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A4150" w14:textId="77777777" w:rsidR="00B523DD" w:rsidRPr="000A33DA" w:rsidRDefault="00B523DD" w:rsidP="00D97318">
      <w:pPr>
        <w:spacing w:line="276" w:lineRule="auto"/>
        <w:rPr>
          <w:rFonts w:ascii="Arial Narrow" w:hAnsi="Arial Narrow" w:cs="Arial"/>
          <w:sz w:val="24"/>
        </w:rPr>
      </w:pPr>
      <w:bookmarkStart w:id="0" w:name="_Toc221789441"/>
      <w:bookmarkStart w:id="1" w:name="_Toc259302441"/>
      <w:bookmarkStart w:id="2" w:name="_Toc430292513"/>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8"/>
        <w:gridCol w:w="1702"/>
      </w:tblGrid>
      <w:tr w:rsidR="005271F7" w:rsidRPr="000A33DA" w14:paraId="78BE97A1" w14:textId="77777777" w:rsidTr="00737C64">
        <w:trPr>
          <w:cantSplit/>
          <w:trHeight w:val="134"/>
        </w:trPr>
        <w:tc>
          <w:tcPr>
            <w:tcW w:w="1418" w:type="dxa"/>
            <w:vAlign w:val="center"/>
          </w:tcPr>
          <w:p w14:paraId="554B41B7" w14:textId="77777777" w:rsidR="005271F7" w:rsidRPr="000A33DA" w:rsidRDefault="005271F7" w:rsidP="00737C64">
            <w:pPr>
              <w:spacing w:before="120" w:after="120" w:line="276" w:lineRule="auto"/>
              <w:rPr>
                <w:rFonts w:ascii="Arial Narrow" w:hAnsi="Arial Narrow" w:cs="Arial"/>
                <w:sz w:val="22"/>
                <w:szCs w:val="22"/>
              </w:rPr>
            </w:pPr>
            <w:bookmarkStart w:id="3" w:name="_Hlk96418268"/>
            <w:r w:rsidRPr="000A33DA">
              <w:rPr>
                <w:rFonts w:ascii="Arial Narrow" w:hAnsi="Arial Narrow" w:cs="Arial"/>
                <w:sz w:val="22"/>
                <w:szCs w:val="22"/>
              </w:rPr>
              <w:t>Nazwa opracowania</w:t>
            </w:r>
          </w:p>
        </w:tc>
        <w:tc>
          <w:tcPr>
            <w:tcW w:w="8080" w:type="dxa"/>
            <w:gridSpan w:val="2"/>
            <w:vAlign w:val="center"/>
          </w:tcPr>
          <w:p w14:paraId="4324E053" w14:textId="2C3A371E" w:rsidR="005271F7" w:rsidRPr="000A33DA" w:rsidRDefault="005271F7" w:rsidP="00737C64">
            <w:pPr>
              <w:rPr>
                <w:rFonts w:ascii="Arial Narrow" w:hAnsi="Arial Narrow" w:cs="Arial"/>
                <w:b/>
                <w:sz w:val="22"/>
                <w:szCs w:val="22"/>
              </w:rPr>
            </w:pPr>
            <w:r w:rsidRPr="000A33DA">
              <w:rPr>
                <w:rFonts w:ascii="Arial Narrow" w:hAnsi="Arial Narrow" w:cs="Arial"/>
                <w:b/>
                <w:sz w:val="22"/>
                <w:szCs w:val="22"/>
              </w:rPr>
              <w:t>PROJEKT ARCHITEKTONICZNO-BUDOWLANY</w:t>
            </w:r>
          </w:p>
        </w:tc>
      </w:tr>
      <w:tr w:rsidR="008E50F9" w:rsidRPr="000A33DA" w14:paraId="03091BC2" w14:textId="77777777" w:rsidTr="00737C64">
        <w:trPr>
          <w:cantSplit/>
          <w:trHeight w:val="134"/>
        </w:trPr>
        <w:tc>
          <w:tcPr>
            <w:tcW w:w="1418" w:type="dxa"/>
            <w:vAlign w:val="center"/>
          </w:tcPr>
          <w:p w14:paraId="42CC06A1"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Nazwa zamierzenia budowlanego</w:t>
            </w:r>
          </w:p>
        </w:tc>
        <w:tc>
          <w:tcPr>
            <w:tcW w:w="8080" w:type="dxa"/>
            <w:gridSpan w:val="2"/>
            <w:vAlign w:val="center"/>
          </w:tcPr>
          <w:p w14:paraId="2827342B" w14:textId="2F75F060" w:rsidR="008E50F9" w:rsidRPr="000A33DA" w:rsidRDefault="008E50F9" w:rsidP="008E50F9">
            <w:pPr>
              <w:spacing w:line="276" w:lineRule="auto"/>
              <w:rPr>
                <w:rFonts w:ascii="Arial Narrow" w:hAnsi="Arial Narrow" w:cs="Arial"/>
                <w:b/>
                <w:sz w:val="22"/>
                <w:szCs w:val="22"/>
              </w:rPr>
            </w:pPr>
            <w:r w:rsidRPr="00D5448A">
              <w:rPr>
                <w:rFonts w:ascii="Arial Narrow" w:hAnsi="Arial Narrow" w:cs="Arial"/>
                <w:b/>
                <w:sz w:val="24"/>
              </w:rPr>
              <w:t>PRZEBUDOWA BUDYNKU MAGAZYNOWEGO WRAZ Z MONTAŻEM KONSTRUKCJI NOŚNEJ SUWNICY</w:t>
            </w:r>
          </w:p>
        </w:tc>
      </w:tr>
      <w:tr w:rsidR="008E50F9" w:rsidRPr="000A33DA" w14:paraId="2C156096" w14:textId="77777777" w:rsidTr="003A019E">
        <w:trPr>
          <w:cantSplit/>
          <w:trHeight w:val="295"/>
        </w:trPr>
        <w:tc>
          <w:tcPr>
            <w:tcW w:w="1418" w:type="dxa"/>
            <w:vAlign w:val="center"/>
          </w:tcPr>
          <w:p w14:paraId="0F7A958E"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Adres inwestycji</w:t>
            </w:r>
          </w:p>
        </w:tc>
        <w:tc>
          <w:tcPr>
            <w:tcW w:w="8080" w:type="dxa"/>
            <w:gridSpan w:val="2"/>
            <w:shd w:val="clear" w:color="auto" w:fill="auto"/>
            <w:vAlign w:val="center"/>
          </w:tcPr>
          <w:p w14:paraId="62B071D1" w14:textId="46BAA606" w:rsidR="008E50F9" w:rsidRPr="002D0335" w:rsidRDefault="008E50F9" w:rsidP="008E50F9">
            <w:pPr>
              <w:rPr>
                <w:rFonts w:ascii="Arial Narrow" w:hAnsi="Arial Narrow"/>
                <w:b/>
                <w:bCs/>
                <w:sz w:val="24"/>
              </w:rPr>
            </w:pPr>
            <w:r>
              <w:rPr>
                <w:rFonts w:ascii="Arial Narrow" w:hAnsi="Arial Narrow"/>
                <w:b/>
                <w:bCs/>
                <w:sz w:val="24"/>
                <w:lang w:eastAsia="en-US"/>
              </w:rPr>
              <w:t xml:space="preserve">42-201 Częstochowa, Aleja Armii </w:t>
            </w:r>
            <w:r w:rsidR="009F332E">
              <w:rPr>
                <w:rFonts w:ascii="Arial Narrow" w:hAnsi="Arial Narrow"/>
                <w:b/>
                <w:bCs/>
                <w:sz w:val="24"/>
                <w:lang w:eastAsia="en-US"/>
              </w:rPr>
              <w:t xml:space="preserve">Krajowej </w:t>
            </w:r>
            <w:r>
              <w:rPr>
                <w:rFonts w:ascii="Arial Narrow" w:hAnsi="Arial Narrow"/>
                <w:b/>
                <w:bCs/>
                <w:sz w:val="24"/>
                <w:lang w:eastAsia="en-US"/>
              </w:rPr>
              <w:t>17/19</w:t>
            </w:r>
          </w:p>
          <w:p w14:paraId="661E1B97" w14:textId="260B5191" w:rsidR="008E50F9" w:rsidRPr="000A33DA" w:rsidRDefault="008E50F9" w:rsidP="008E50F9">
            <w:pPr>
              <w:rPr>
                <w:rFonts w:ascii="Arial Narrow" w:hAnsi="Arial Narrow"/>
                <w:b/>
                <w:bCs/>
                <w:sz w:val="22"/>
                <w:szCs w:val="22"/>
              </w:rPr>
            </w:pPr>
            <w:r w:rsidRPr="002D0335">
              <w:rPr>
                <w:rFonts w:ascii="Arial Narrow" w:hAnsi="Arial Narrow"/>
                <w:b/>
                <w:bCs/>
                <w:sz w:val="24"/>
                <w:lang w:eastAsia="en-US"/>
              </w:rPr>
              <w:t xml:space="preserve">obr.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tc>
      </w:tr>
      <w:tr w:rsidR="008E50F9" w:rsidRPr="000A33DA" w14:paraId="5095A6F7" w14:textId="77777777" w:rsidTr="00737C64">
        <w:trPr>
          <w:cantSplit/>
          <w:trHeight w:val="295"/>
        </w:trPr>
        <w:tc>
          <w:tcPr>
            <w:tcW w:w="1418" w:type="dxa"/>
            <w:vAlign w:val="center"/>
          </w:tcPr>
          <w:p w14:paraId="4B272BDD"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Kategoria obiektu</w:t>
            </w:r>
          </w:p>
        </w:tc>
        <w:tc>
          <w:tcPr>
            <w:tcW w:w="8080" w:type="dxa"/>
            <w:gridSpan w:val="2"/>
            <w:vAlign w:val="center"/>
          </w:tcPr>
          <w:p w14:paraId="38CAA12A" w14:textId="40D3BC93" w:rsidR="008E50F9" w:rsidRPr="000A33DA" w:rsidRDefault="008E50F9" w:rsidP="008E50F9">
            <w:pPr>
              <w:tabs>
                <w:tab w:val="left" w:pos="810"/>
              </w:tabs>
              <w:spacing w:line="276" w:lineRule="auto"/>
              <w:rPr>
                <w:rFonts w:ascii="Arial Narrow" w:hAnsi="Arial Narrow" w:cs="Arial"/>
                <w:b/>
                <w:sz w:val="22"/>
                <w:szCs w:val="22"/>
              </w:rPr>
            </w:pPr>
            <w:r w:rsidRPr="00180213">
              <w:rPr>
                <w:rFonts w:ascii="Arial Narrow" w:hAnsi="Arial Narrow" w:cs="Arial"/>
                <w:b/>
                <w:sz w:val="24"/>
              </w:rPr>
              <w:t>XVIII</w:t>
            </w:r>
          </w:p>
        </w:tc>
      </w:tr>
      <w:tr w:rsidR="008E50F9" w:rsidRPr="000A33DA" w14:paraId="0320A2E4" w14:textId="77777777" w:rsidTr="00910EE0">
        <w:trPr>
          <w:cantSplit/>
          <w:trHeight w:val="830"/>
        </w:trPr>
        <w:tc>
          <w:tcPr>
            <w:tcW w:w="1418" w:type="dxa"/>
            <w:vAlign w:val="center"/>
          </w:tcPr>
          <w:p w14:paraId="1833425A" w14:textId="77777777" w:rsidR="008E50F9" w:rsidRPr="000A33DA" w:rsidRDefault="008E50F9" w:rsidP="008E50F9">
            <w:pPr>
              <w:spacing w:line="276" w:lineRule="auto"/>
              <w:rPr>
                <w:rFonts w:ascii="Arial Narrow" w:hAnsi="Arial Narrow" w:cs="Arial"/>
                <w:sz w:val="22"/>
                <w:szCs w:val="22"/>
              </w:rPr>
            </w:pPr>
            <w:r w:rsidRPr="000A33DA">
              <w:rPr>
                <w:rFonts w:ascii="Arial Narrow" w:hAnsi="Arial Narrow" w:cs="Arial"/>
                <w:sz w:val="22"/>
                <w:szCs w:val="22"/>
              </w:rPr>
              <w:t>Inwestor</w:t>
            </w:r>
          </w:p>
        </w:tc>
        <w:tc>
          <w:tcPr>
            <w:tcW w:w="6378" w:type="dxa"/>
            <w:shd w:val="clear" w:color="auto" w:fill="auto"/>
            <w:vAlign w:val="center"/>
          </w:tcPr>
          <w:p w14:paraId="1FCAF9DA" w14:textId="77777777" w:rsidR="008E50F9" w:rsidRPr="002D0335" w:rsidRDefault="008E50F9" w:rsidP="008E50F9">
            <w:pPr>
              <w:rPr>
                <w:rFonts w:ascii="Arial Narrow" w:hAnsi="Arial Narrow"/>
                <w:b/>
                <w:bCs/>
                <w:sz w:val="24"/>
              </w:rPr>
            </w:pPr>
            <w:r>
              <w:rPr>
                <w:rFonts w:ascii="Arial Narrow" w:hAnsi="Arial Narrow"/>
                <w:b/>
                <w:bCs/>
                <w:sz w:val="24"/>
                <w:lang w:eastAsia="en-US"/>
              </w:rPr>
              <w:t>Politechnika Częstochowska</w:t>
            </w:r>
          </w:p>
          <w:p w14:paraId="752C6317" w14:textId="48DFF47D" w:rsidR="008E50F9" w:rsidRPr="000A33DA" w:rsidRDefault="008E50F9" w:rsidP="008E50F9">
            <w:pPr>
              <w:rPr>
                <w:rFonts w:ascii="Arial Narrow" w:hAnsi="Arial Narrow"/>
                <w:sz w:val="22"/>
                <w:szCs w:val="22"/>
              </w:rPr>
            </w:pPr>
            <w:r>
              <w:rPr>
                <w:rFonts w:ascii="Arial Narrow" w:hAnsi="Arial Narrow"/>
                <w:b/>
                <w:bCs/>
                <w:sz w:val="24"/>
                <w:lang w:eastAsia="en-US"/>
              </w:rPr>
              <w:t>Ul. J.H. Dąbrowskiego 69, 42-201 Częstochowa</w:t>
            </w:r>
          </w:p>
        </w:tc>
        <w:tc>
          <w:tcPr>
            <w:tcW w:w="1702" w:type="dxa"/>
            <w:vAlign w:val="center"/>
          </w:tcPr>
          <w:p w14:paraId="42E26A9B" w14:textId="198E779D" w:rsidR="008E50F9" w:rsidRPr="000A33DA" w:rsidRDefault="008E50F9" w:rsidP="008E50F9">
            <w:pPr>
              <w:spacing w:line="276" w:lineRule="auto"/>
              <w:jc w:val="center"/>
              <w:rPr>
                <w:rFonts w:ascii="Arial Narrow" w:hAnsi="Arial Narrow" w:cs="Arial"/>
                <w:b/>
                <w:sz w:val="22"/>
                <w:szCs w:val="22"/>
              </w:rPr>
            </w:pPr>
            <w:r w:rsidRPr="004C1AF4">
              <w:rPr>
                <w:rFonts w:cs="Arial"/>
                <w:b/>
                <w:noProof/>
                <w:szCs w:val="22"/>
              </w:rPr>
              <w:drawing>
                <wp:inline distT="0" distB="0" distL="0" distR="0" wp14:anchorId="098F925D" wp14:editId="63EEA278">
                  <wp:extent cx="730155" cy="552550"/>
                  <wp:effectExtent l="0" t="0" r="0" b="0"/>
                  <wp:docPr id="8890333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33363" name=""/>
                          <pic:cNvPicPr/>
                        </pic:nvPicPr>
                        <pic:blipFill>
                          <a:blip r:embed="rId8"/>
                          <a:stretch>
                            <a:fillRect/>
                          </a:stretch>
                        </pic:blipFill>
                        <pic:spPr>
                          <a:xfrm>
                            <a:off x="0" y="0"/>
                            <a:ext cx="735927" cy="556918"/>
                          </a:xfrm>
                          <a:prstGeom prst="rect">
                            <a:avLst/>
                          </a:prstGeom>
                        </pic:spPr>
                      </pic:pic>
                    </a:graphicData>
                  </a:graphic>
                </wp:inline>
              </w:drawing>
            </w:r>
          </w:p>
        </w:tc>
      </w:tr>
      <w:tr w:rsidR="008E50F9" w:rsidRPr="000A33DA" w14:paraId="6E0A5A76" w14:textId="77777777" w:rsidTr="00737C64">
        <w:trPr>
          <w:cantSplit/>
          <w:trHeight w:val="826"/>
        </w:trPr>
        <w:tc>
          <w:tcPr>
            <w:tcW w:w="1418" w:type="dxa"/>
            <w:vAlign w:val="center"/>
          </w:tcPr>
          <w:p w14:paraId="1615AB7E" w14:textId="77777777" w:rsidR="008E50F9" w:rsidRPr="000A33DA" w:rsidRDefault="008E50F9" w:rsidP="008E50F9">
            <w:pPr>
              <w:spacing w:line="276" w:lineRule="auto"/>
              <w:rPr>
                <w:rFonts w:ascii="Arial Narrow" w:hAnsi="Arial Narrow" w:cs="Arial"/>
                <w:sz w:val="22"/>
                <w:szCs w:val="22"/>
              </w:rPr>
            </w:pPr>
            <w:r w:rsidRPr="000A33DA">
              <w:rPr>
                <w:rFonts w:ascii="Arial Narrow" w:hAnsi="Arial Narrow" w:cs="Arial"/>
                <w:sz w:val="22"/>
                <w:szCs w:val="22"/>
              </w:rPr>
              <w:t>Jednostka projektowa</w:t>
            </w:r>
          </w:p>
        </w:tc>
        <w:tc>
          <w:tcPr>
            <w:tcW w:w="6378" w:type="dxa"/>
            <w:vAlign w:val="center"/>
          </w:tcPr>
          <w:p w14:paraId="52B34683" w14:textId="77777777" w:rsidR="008E50F9" w:rsidRPr="002D0335" w:rsidRDefault="008E50F9" w:rsidP="008E50F9">
            <w:pPr>
              <w:rPr>
                <w:rFonts w:ascii="Arial Narrow" w:hAnsi="Arial Narrow"/>
                <w:b/>
                <w:bCs/>
                <w:sz w:val="24"/>
              </w:rPr>
            </w:pPr>
            <w:r>
              <w:rPr>
                <w:rFonts w:ascii="Arial Narrow" w:hAnsi="Arial Narrow"/>
                <w:b/>
                <w:bCs/>
                <w:sz w:val="24"/>
                <w:lang w:eastAsia="en-US"/>
              </w:rPr>
              <w:t>Politechnika Częstochowska</w:t>
            </w:r>
          </w:p>
          <w:p w14:paraId="1C59AAC0" w14:textId="42A4E708" w:rsidR="008E50F9" w:rsidRPr="000A33DA" w:rsidRDefault="008E50F9" w:rsidP="008E50F9">
            <w:pPr>
              <w:spacing w:line="276" w:lineRule="auto"/>
              <w:rPr>
                <w:rFonts w:ascii="Arial Narrow" w:hAnsi="Arial Narrow" w:cs="Arial"/>
                <w:b/>
                <w:sz w:val="22"/>
                <w:szCs w:val="22"/>
              </w:rPr>
            </w:pPr>
            <w:r>
              <w:rPr>
                <w:rFonts w:ascii="Arial Narrow" w:hAnsi="Arial Narrow"/>
                <w:b/>
                <w:bCs/>
                <w:sz w:val="24"/>
                <w:lang w:eastAsia="en-US"/>
              </w:rPr>
              <w:t>Ul. J.H. Dąbrowskiego 69, 42-201 Częstochowa</w:t>
            </w:r>
            <w:r w:rsidRPr="00013048">
              <w:rPr>
                <w:rFonts w:ascii="Arial Narrow" w:hAnsi="Arial Narrow" w:cs="Arial"/>
                <w:b/>
                <w:sz w:val="22"/>
                <w:szCs w:val="22"/>
              </w:rPr>
              <w:t xml:space="preserve"> </w:t>
            </w:r>
          </w:p>
        </w:tc>
        <w:tc>
          <w:tcPr>
            <w:tcW w:w="1702" w:type="dxa"/>
            <w:vAlign w:val="center"/>
          </w:tcPr>
          <w:p w14:paraId="36F848B7" w14:textId="62A3038D" w:rsidR="008E50F9" w:rsidRPr="000A33DA" w:rsidRDefault="008E50F9" w:rsidP="008E50F9">
            <w:pPr>
              <w:spacing w:line="276" w:lineRule="auto"/>
              <w:jc w:val="center"/>
              <w:rPr>
                <w:rFonts w:ascii="Arial Narrow" w:hAnsi="Arial Narrow" w:cs="Arial"/>
                <w:b/>
                <w:noProof/>
                <w:sz w:val="22"/>
                <w:szCs w:val="22"/>
              </w:rPr>
            </w:pPr>
          </w:p>
        </w:tc>
      </w:tr>
      <w:bookmarkEnd w:id="3"/>
    </w:tbl>
    <w:p w14:paraId="5A46D432" w14:textId="10A570F7" w:rsidR="00B523DD" w:rsidRPr="000A33DA" w:rsidRDefault="00B523DD" w:rsidP="00D97318">
      <w:pPr>
        <w:spacing w:line="276" w:lineRule="auto"/>
        <w:rPr>
          <w:rFonts w:ascii="Arial Narrow" w:hAnsi="Arial Narrow"/>
          <w:sz w:val="24"/>
        </w:rPr>
      </w:pP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2C5CA9" w:rsidRPr="000A33DA" w14:paraId="7756B039" w14:textId="77777777" w:rsidTr="006369CD">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A630D67"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505F48D"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0836750"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C1F5AB4" w14:textId="77777777" w:rsidR="002C5CA9" w:rsidRPr="000A33DA" w:rsidRDefault="002C5CA9" w:rsidP="006369CD">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9E781C9" w14:textId="77777777" w:rsidR="002C5CA9" w:rsidRPr="000A33DA" w:rsidRDefault="002C5CA9" w:rsidP="006369CD">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016AC00F"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8E50F9" w:rsidRPr="000A33DA" w14:paraId="27598A8B" w14:textId="77777777" w:rsidTr="00F52059">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3B3846D"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8EC296F" w14:textId="77777777" w:rsidR="008E50F9" w:rsidRPr="00F52059" w:rsidRDefault="008E50F9" w:rsidP="008E50F9">
            <w:pPr>
              <w:spacing w:line="276" w:lineRule="auto"/>
              <w:rPr>
                <w:rFonts w:ascii="Arial Narrow" w:hAnsi="Arial Narrow"/>
                <w:sz w:val="22"/>
                <w:szCs w:val="22"/>
              </w:rPr>
            </w:pPr>
            <w:r w:rsidRPr="00F52059">
              <w:rPr>
                <w:rFonts w:ascii="Arial Narrow" w:hAnsi="Arial Narrow"/>
                <w:sz w:val="22"/>
                <w:szCs w:val="22"/>
              </w:rPr>
              <w:t>mgr inż. arch.</w:t>
            </w:r>
          </w:p>
          <w:p w14:paraId="06FE4704" w14:textId="77777777" w:rsidR="008E50F9" w:rsidRPr="00F52059" w:rsidRDefault="008E50F9" w:rsidP="008E50F9">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63F72710" w14:textId="77777777" w:rsidR="008E50F9" w:rsidRPr="000A33DA" w:rsidRDefault="008E50F9" w:rsidP="008E50F9">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A27D03"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A29AA8" w14:textId="2B519E73"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13EC35" w14:textId="77777777" w:rsidR="008E50F9" w:rsidRPr="000A33DA" w:rsidRDefault="008E50F9" w:rsidP="008E50F9">
            <w:pPr>
              <w:pStyle w:val="TableContents"/>
              <w:spacing w:after="0"/>
              <w:jc w:val="center"/>
              <w:rPr>
                <w:rFonts w:ascii="Arial Narrow" w:hAnsi="Arial Narrow" w:cs="Arial"/>
              </w:rPr>
            </w:pPr>
          </w:p>
        </w:tc>
      </w:tr>
      <w:tr w:rsidR="008E50F9" w:rsidRPr="000A33DA" w14:paraId="77612516"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24AF71"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676B5DB0" w14:textId="77777777" w:rsidR="008E50F9" w:rsidRPr="00F52059" w:rsidRDefault="008E50F9" w:rsidP="008E50F9">
            <w:pPr>
              <w:spacing w:line="276" w:lineRule="auto"/>
              <w:rPr>
                <w:rFonts w:ascii="Arial Narrow" w:hAnsi="Arial Narrow"/>
                <w:sz w:val="22"/>
                <w:szCs w:val="22"/>
              </w:rPr>
            </w:pPr>
            <w:r w:rsidRPr="00F52059">
              <w:rPr>
                <w:rFonts w:ascii="Arial Narrow" w:hAnsi="Arial Narrow"/>
                <w:sz w:val="22"/>
                <w:szCs w:val="22"/>
              </w:rPr>
              <w:t>mgr inż. arch.</w:t>
            </w:r>
          </w:p>
          <w:p w14:paraId="1CF60866" w14:textId="77777777" w:rsidR="008E50F9" w:rsidRPr="00F52059" w:rsidRDefault="008E50F9" w:rsidP="008E50F9">
            <w:pPr>
              <w:pStyle w:val="Standard"/>
              <w:spacing w:after="0"/>
              <w:rPr>
                <w:rFonts w:ascii="Arial Narrow" w:eastAsia="Arial" w:hAnsi="Arial Narrow" w:cs="Arial"/>
                <w:b/>
                <w:bCs/>
              </w:rPr>
            </w:pPr>
            <w:r w:rsidRPr="00F52059">
              <w:rPr>
                <w:rFonts w:ascii="Arial Narrow" w:hAnsi="Arial Narrow"/>
              </w:rPr>
              <w:t>Łukasz Szleper</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ACF444" w14:textId="77777777" w:rsidR="008E50F9" w:rsidRPr="000A33DA" w:rsidRDefault="008E50F9" w:rsidP="008E50F9">
            <w:pPr>
              <w:pStyle w:val="Standard"/>
              <w:spacing w:after="0"/>
              <w:jc w:val="center"/>
              <w:rPr>
                <w:rFonts w:ascii="Arial Narrow" w:hAnsi="Arial Narrow"/>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40/09/DOIA</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723ABEB"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E8740B2" w14:textId="12921215"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5C9BCEA" w14:textId="77777777" w:rsidR="008E50F9" w:rsidRPr="000A33DA" w:rsidRDefault="008E50F9" w:rsidP="008E50F9">
            <w:pPr>
              <w:pStyle w:val="TableContents"/>
              <w:spacing w:after="0"/>
              <w:jc w:val="center"/>
              <w:rPr>
                <w:rFonts w:ascii="Arial Narrow" w:hAnsi="Arial Narrow" w:cs="Arial"/>
              </w:rPr>
            </w:pPr>
          </w:p>
        </w:tc>
      </w:tr>
      <w:tr w:rsidR="008E50F9" w:rsidRPr="000A33DA" w14:paraId="1F6E2C41"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4D8B327"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85DCA3D"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dr inż</w:t>
            </w:r>
          </w:p>
          <w:p w14:paraId="712475A7"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EC26C4D"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3C1775A"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0C8612"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B803A3B" w14:textId="25DA3F46"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146AD2B" w14:textId="77777777" w:rsidR="008E50F9" w:rsidRPr="000A33DA" w:rsidRDefault="008E50F9" w:rsidP="008E50F9">
            <w:pPr>
              <w:pStyle w:val="TableContents"/>
              <w:spacing w:after="0"/>
              <w:jc w:val="center"/>
              <w:rPr>
                <w:rFonts w:ascii="Arial Narrow" w:hAnsi="Arial Narrow" w:cs="Arial"/>
              </w:rPr>
            </w:pPr>
          </w:p>
        </w:tc>
      </w:tr>
      <w:tr w:rsidR="008E50F9" w:rsidRPr="000A33DA" w14:paraId="35C3574B"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0A48716"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2DF5027"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6C12B6FD"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Bartłomiej Gałwa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030B69"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00D98C99" w14:textId="74617BE6"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SLK/9346/PBKb/20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4F367B4"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8DE3EFA" w14:textId="3FBCA462"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122F951" w14:textId="77777777" w:rsidR="008E50F9" w:rsidRPr="000A33DA" w:rsidRDefault="008E50F9" w:rsidP="008E50F9">
            <w:pPr>
              <w:pStyle w:val="TableContents"/>
              <w:spacing w:after="0"/>
              <w:jc w:val="center"/>
              <w:rPr>
                <w:rFonts w:ascii="Arial Narrow" w:hAnsi="Arial Narrow" w:cs="Arial"/>
              </w:rPr>
            </w:pPr>
          </w:p>
        </w:tc>
      </w:tr>
      <w:tr w:rsidR="008E50F9" w:rsidRPr="000A33DA" w14:paraId="29984DF8"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1F89AF0"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95C9B17" w14:textId="77777777" w:rsidR="008E50F9" w:rsidRPr="00F52059" w:rsidRDefault="008E50F9" w:rsidP="008E50F9">
            <w:pPr>
              <w:rPr>
                <w:rFonts w:ascii="Arial Narrow" w:hAnsi="Arial Narrow" w:cs="Arial"/>
                <w:sz w:val="22"/>
                <w:szCs w:val="22"/>
              </w:rPr>
            </w:pPr>
            <w:r w:rsidRPr="00F52059">
              <w:rPr>
                <w:rFonts w:ascii="Arial Narrow" w:hAnsi="Arial Narrow" w:cs="Arial"/>
                <w:sz w:val="22"/>
                <w:szCs w:val="22"/>
              </w:rPr>
              <w:t>mgr inż.</w:t>
            </w:r>
          </w:p>
          <w:p w14:paraId="50B69A25"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84460A6"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423C86AA"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AE66580" w14:textId="77777777" w:rsidR="008E50F9" w:rsidRPr="00F52059" w:rsidRDefault="008E50F9" w:rsidP="008E50F9">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2706F0BD" w14:textId="1E0D2F90" w:rsidR="008E50F9" w:rsidRPr="00F52059" w:rsidRDefault="008E50F9" w:rsidP="008E50F9">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4E595A" w14:textId="343865A8"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8C6B19A" w14:textId="77777777" w:rsidR="008E50F9" w:rsidRPr="000A33DA" w:rsidRDefault="008E50F9" w:rsidP="008E50F9">
            <w:pPr>
              <w:pStyle w:val="TableContents"/>
              <w:spacing w:after="0"/>
              <w:jc w:val="center"/>
              <w:rPr>
                <w:rFonts w:ascii="Arial Narrow" w:hAnsi="Arial Narrow" w:cs="Arial"/>
              </w:rPr>
            </w:pPr>
          </w:p>
        </w:tc>
      </w:tr>
      <w:tr w:rsidR="008E50F9" w:rsidRPr="000A33DA" w14:paraId="1A89DA87"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2F3E195"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121FDB3"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400E9D6F"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Jan Kostrzanowski</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BBA8A43"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0E56E524" w14:textId="77777777" w:rsidR="008E50F9" w:rsidRPr="000A33DA" w:rsidRDefault="008E50F9" w:rsidP="008E50F9">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UAN-VIII-7342/156/94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65452EA" w14:textId="77777777" w:rsidR="008E50F9" w:rsidRPr="00F52059" w:rsidRDefault="008E50F9" w:rsidP="008E50F9">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36A13D6B" w14:textId="336E3782" w:rsidR="008E50F9" w:rsidRPr="00F52059" w:rsidRDefault="008E50F9" w:rsidP="008E50F9">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2BDF335" w14:textId="1BD46B03"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C282115" w14:textId="77777777" w:rsidR="008E50F9" w:rsidRPr="000A33DA" w:rsidRDefault="008E50F9" w:rsidP="008E50F9">
            <w:pPr>
              <w:pStyle w:val="TableContents"/>
              <w:spacing w:after="0"/>
              <w:jc w:val="center"/>
              <w:rPr>
                <w:rFonts w:ascii="Arial Narrow" w:hAnsi="Arial Narrow" w:cs="Arial"/>
              </w:rPr>
            </w:pPr>
          </w:p>
        </w:tc>
      </w:tr>
      <w:tr w:rsidR="008E50F9" w:rsidRPr="000A33DA" w14:paraId="2D460D33"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A33649C" w14:textId="6D08FA7C" w:rsidR="008E50F9" w:rsidRPr="000A33DA" w:rsidRDefault="008E50F9" w:rsidP="008E50F9">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C7E4AEE"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30A78106" w14:textId="640D44E1"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C186352" w14:textId="77777777" w:rsidR="008E50F9" w:rsidRPr="002D0335" w:rsidRDefault="008E50F9" w:rsidP="008E50F9">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250DA08B" w14:textId="7EA73D17" w:rsidR="008E50F9" w:rsidRPr="000A33DA" w:rsidRDefault="008E50F9" w:rsidP="008E50F9">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6D4B46A" w14:textId="70DFA8BE" w:rsidR="008E50F9" w:rsidRPr="000A33DA" w:rsidRDefault="008E50F9" w:rsidP="008E50F9">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919F7A8" w14:textId="66FABED3"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3EEE3A" w14:textId="77777777" w:rsidR="008E50F9" w:rsidRPr="000A33DA" w:rsidRDefault="008E50F9" w:rsidP="008E50F9">
            <w:pPr>
              <w:pStyle w:val="TableContents"/>
              <w:spacing w:after="0"/>
              <w:jc w:val="center"/>
              <w:rPr>
                <w:rFonts w:ascii="Arial Narrow" w:hAnsi="Arial Narrow" w:cs="Arial"/>
              </w:rPr>
            </w:pPr>
          </w:p>
        </w:tc>
      </w:tr>
      <w:tr w:rsidR="008E50F9" w:rsidRPr="000A33DA" w14:paraId="4C744F4A"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90D96AD" w14:textId="2C434988"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C68C185" w14:textId="77777777" w:rsidR="008E50F9" w:rsidRPr="00F52059" w:rsidRDefault="008E50F9" w:rsidP="008E50F9">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395A3C85" w14:textId="701C376E" w:rsidR="008E50F9" w:rsidRPr="00F52059" w:rsidRDefault="008E50F9" w:rsidP="008E50F9">
            <w:pPr>
              <w:pStyle w:val="Standard"/>
              <w:spacing w:after="0"/>
              <w:rPr>
                <w:rFonts w:ascii="Arial Narrow" w:eastAsia="Arial" w:hAnsi="Arial Narrow" w:cs="Arial"/>
                <w:lang w:val="de-DE"/>
              </w:rPr>
            </w:pPr>
            <w:r>
              <w:rPr>
                <w:rFonts w:ascii="Arial Narrow" w:eastAsia="Arial" w:hAnsi="Arial Narrow" w:cs="Arial"/>
                <w:lang w:val="de-DE"/>
              </w:rPr>
              <w:t>Krystian Wiszard</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703E2E2" w14:textId="77777777" w:rsidR="008E50F9" w:rsidRPr="002D0335" w:rsidRDefault="008E50F9" w:rsidP="008E50F9">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55D093B4" w14:textId="00A4AC43" w:rsidR="008E50F9" w:rsidRPr="000A33DA" w:rsidRDefault="008E50F9" w:rsidP="008E50F9">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7281/PWBS/17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740E868" w14:textId="77777777" w:rsidR="008E50F9" w:rsidRPr="00F52059" w:rsidRDefault="008E50F9" w:rsidP="008E50F9">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3DBF54FB" w14:textId="413C7C20" w:rsidR="008E50F9" w:rsidRPr="000A33DA" w:rsidRDefault="008E50F9" w:rsidP="008E50F9">
            <w:pPr>
              <w:pStyle w:val="TableContents"/>
              <w:spacing w:after="0"/>
              <w:jc w:val="center"/>
              <w:rPr>
                <w:rFonts w:ascii="Arial Narrow" w:hAnsi="Arial Narrow" w:cs="Arial"/>
                <w:sz w:val="14"/>
                <w:szCs w:val="14"/>
              </w:rPr>
            </w:pPr>
            <w:r>
              <w:rPr>
                <w:rFonts w:ascii="Arial Narrow" w:hAnsi="Arial Narrow" w:cs="Arial"/>
                <w:sz w:val="18"/>
                <w:szCs w:val="18"/>
              </w:rP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02BECEF" w14:textId="52E58F49" w:rsidR="008E50F9" w:rsidRPr="0075003A" w:rsidRDefault="008E50F9" w:rsidP="008E50F9">
            <w:pPr>
              <w:pStyle w:val="TableContents"/>
              <w:spacing w:after="0"/>
              <w:jc w:val="center"/>
              <w:rPr>
                <w:rFonts w:ascii="Arial Narrow" w:hAnsi="Arial Narrow" w:cs="Arial"/>
                <w:sz w:val="18"/>
                <w:szCs w:val="18"/>
              </w:rPr>
            </w:pPr>
            <w:r>
              <w:rPr>
                <w:rFonts w:ascii="Arial Narrow" w:hAnsi="Arial Narrow" w:cs="Arial"/>
                <w:sz w:val="18"/>
                <w:szCs w:val="18"/>
              </w:rPr>
              <w:t>21</w:t>
            </w:r>
            <w:r w:rsidRPr="00334F93">
              <w:rPr>
                <w:rFonts w:ascii="Arial Narrow" w:hAnsi="Arial Narrow" w:cs="Arial"/>
                <w:sz w:val="18"/>
                <w:szCs w:val="18"/>
              </w:rPr>
              <w:t>.</w:t>
            </w:r>
            <w:r>
              <w:rPr>
                <w:rFonts w:ascii="Arial Narrow" w:hAnsi="Arial Narrow" w:cs="Arial"/>
                <w:sz w:val="18"/>
                <w:szCs w:val="18"/>
              </w:rPr>
              <w:t>11</w:t>
            </w:r>
            <w:r w:rsidRPr="00334F93">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02D7F2A" w14:textId="77777777" w:rsidR="008E50F9" w:rsidRPr="000A33DA" w:rsidRDefault="008E50F9" w:rsidP="008E50F9">
            <w:pPr>
              <w:pStyle w:val="TableContents"/>
              <w:spacing w:after="0"/>
              <w:jc w:val="center"/>
              <w:rPr>
                <w:rFonts w:ascii="Arial Narrow" w:hAnsi="Arial Narrow" w:cs="Arial"/>
              </w:rPr>
            </w:pPr>
          </w:p>
        </w:tc>
      </w:tr>
    </w:tbl>
    <w:p w14:paraId="2A543345" w14:textId="77777777" w:rsidR="001C7F61" w:rsidRDefault="001C7F61" w:rsidP="002C5CA9">
      <w:pPr>
        <w:spacing w:line="276" w:lineRule="auto"/>
        <w:ind w:left="-142"/>
        <w:rPr>
          <w:rFonts w:ascii="Arial Narrow" w:hAnsi="Arial Narrow"/>
          <w:sz w:val="24"/>
        </w:rPr>
      </w:pPr>
    </w:p>
    <w:p w14:paraId="03EE4067" w14:textId="76080B92" w:rsidR="00265F0B" w:rsidRPr="000A33DA" w:rsidRDefault="00265F0B" w:rsidP="00265F0B">
      <w:pPr>
        <w:spacing w:line="276" w:lineRule="auto"/>
        <w:ind w:left="-142"/>
        <w:jc w:val="center"/>
        <w:rPr>
          <w:rFonts w:ascii="Arial Narrow" w:hAnsi="Arial Narrow"/>
          <w:sz w:val="24"/>
        </w:rPr>
      </w:pPr>
      <w:r>
        <w:rPr>
          <w:rFonts w:ascii="Arial Narrow" w:hAnsi="Arial Narrow"/>
          <w:sz w:val="24"/>
        </w:rPr>
        <w:t>CZĘSTOCHOWA li</w:t>
      </w:r>
      <w:r w:rsidR="008E50F9">
        <w:rPr>
          <w:rFonts w:ascii="Arial Narrow" w:hAnsi="Arial Narrow"/>
          <w:sz w:val="24"/>
        </w:rPr>
        <w:t>stopad</w:t>
      </w:r>
      <w:r>
        <w:rPr>
          <w:rFonts w:ascii="Arial Narrow" w:hAnsi="Arial Narrow"/>
          <w:sz w:val="24"/>
        </w:rPr>
        <w:t xml:space="preserve"> 2023r.</w:t>
      </w:r>
    </w:p>
    <w:p w14:paraId="5DD8C55D" w14:textId="4D1399E0" w:rsidR="00B523DD" w:rsidRPr="000A33DA" w:rsidRDefault="00B523DD" w:rsidP="00D97318">
      <w:pPr>
        <w:spacing w:line="276" w:lineRule="auto"/>
        <w:rPr>
          <w:rFonts w:ascii="Arial Narrow" w:hAnsi="Arial Narrow" w:cs="Arial"/>
          <w:b/>
          <w:sz w:val="24"/>
        </w:rPr>
      </w:pPr>
      <w:r w:rsidRPr="000A33DA">
        <w:rPr>
          <w:rFonts w:ascii="Arial Narrow" w:hAnsi="Arial Narrow" w:cs="Arial"/>
          <w:b/>
          <w:sz w:val="24"/>
        </w:rPr>
        <w:br w:type="page"/>
      </w:r>
    </w:p>
    <w:p w14:paraId="134A1C39" w14:textId="67A6F55B" w:rsidR="000561C2" w:rsidRPr="00E34FF6" w:rsidRDefault="007879CB" w:rsidP="00F55296">
      <w:pPr>
        <w:spacing w:line="276" w:lineRule="auto"/>
        <w:ind w:left="567" w:hanging="567"/>
        <w:rPr>
          <w:rFonts w:ascii="Arial Narrow" w:hAnsi="Arial Narrow" w:cs="Arial"/>
          <w:bCs/>
          <w:sz w:val="24"/>
        </w:rPr>
      </w:pPr>
      <w:r w:rsidRPr="00E34FF6">
        <w:rPr>
          <w:rFonts w:ascii="Arial Narrow" w:hAnsi="Arial Narrow" w:cs="Arial"/>
          <w:bCs/>
          <w:sz w:val="24"/>
        </w:rPr>
        <w:lastRenderedPageBreak/>
        <w:t>SPIS TREŚCI</w:t>
      </w:r>
    </w:p>
    <w:p w14:paraId="7535767C" w14:textId="670E8CD3" w:rsidR="00E34FF6" w:rsidRPr="00E34FF6" w:rsidRDefault="000561C2">
      <w:pPr>
        <w:pStyle w:val="Spistreci1"/>
        <w:rPr>
          <w:rFonts w:eastAsiaTheme="minorEastAsia" w:cstheme="minorBidi"/>
          <w:bCs/>
          <w:kern w:val="2"/>
          <w:sz w:val="24"/>
          <w:szCs w:val="24"/>
          <w14:ligatures w14:val="standardContextual"/>
        </w:rPr>
      </w:pPr>
      <w:r w:rsidRPr="00E34FF6">
        <w:rPr>
          <w:bCs/>
          <w:sz w:val="24"/>
          <w:szCs w:val="24"/>
        </w:rPr>
        <w:fldChar w:fldCharType="begin"/>
      </w:r>
      <w:r w:rsidRPr="00E34FF6">
        <w:rPr>
          <w:bCs/>
          <w:sz w:val="24"/>
          <w:szCs w:val="24"/>
        </w:rPr>
        <w:instrText xml:space="preserve"> TOC \o "1-3" \h \z \u \t "Nagłówek 4;4;Nagłówek 5;5" </w:instrText>
      </w:r>
      <w:r w:rsidRPr="00E34FF6">
        <w:rPr>
          <w:bCs/>
          <w:sz w:val="24"/>
          <w:szCs w:val="24"/>
        </w:rPr>
        <w:fldChar w:fldCharType="separate"/>
      </w:r>
      <w:hyperlink w:anchor="_Toc151194661" w:history="1">
        <w:r w:rsidR="00E34FF6" w:rsidRPr="00E34FF6">
          <w:rPr>
            <w:rStyle w:val="Hipercze"/>
            <w:bCs/>
            <w:sz w:val="24"/>
            <w:szCs w:val="24"/>
          </w:rPr>
          <w:t>1.</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Podstawa opracowania</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_Toc151194661 \h </w:instrText>
        </w:r>
        <w:r w:rsidR="00E34FF6" w:rsidRPr="00E34FF6">
          <w:rPr>
            <w:bCs/>
            <w:webHidden/>
            <w:sz w:val="24"/>
            <w:szCs w:val="24"/>
          </w:rPr>
        </w:r>
        <w:r w:rsidR="00E34FF6" w:rsidRPr="00E34FF6">
          <w:rPr>
            <w:bCs/>
            <w:webHidden/>
            <w:sz w:val="24"/>
            <w:szCs w:val="24"/>
          </w:rPr>
          <w:fldChar w:fldCharType="separate"/>
        </w:r>
        <w:r w:rsidR="00114D92">
          <w:rPr>
            <w:bCs/>
            <w:webHidden/>
            <w:sz w:val="24"/>
            <w:szCs w:val="24"/>
          </w:rPr>
          <w:t>3</w:t>
        </w:r>
        <w:r w:rsidR="00E34FF6" w:rsidRPr="00E34FF6">
          <w:rPr>
            <w:bCs/>
            <w:webHidden/>
            <w:sz w:val="24"/>
            <w:szCs w:val="24"/>
          </w:rPr>
          <w:fldChar w:fldCharType="end"/>
        </w:r>
      </w:hyperlink>
    </w:p>
    <w:p w14:paraId="1F0F6B4F" w14:textId="4A1D514F" w:rsidR="00E34FF6" w:rsidRPr="00E34FF6" w:rsidRDefault="00114D92">
      <w:pPr>
        <w:pStyle w:val="Spistreci1"/>
        <w:rPr>
          <w:rFonts w:eastAsiaTheme="minorEastAsia" w:cstheme="minorBidi"/>
          <w:bCs/>
          <w:kern w:val="2"/>
          <w:sz w:val="24"/>
          <w:szCs w:val="24"/>
          <w14:ligatures w14:val="standardContextual"/>
        </w:rPr>
      </w:pPr>
      <w:hyperlink w:anchor="_Toc151194662" w:history="1">
        <w:r w:rsidR="00E34FF6" w:rsidRPr="00E34FF6">
          <w:rPr>
            <w:rStyle w:val="Hipercze"/>
            <w:bCs/>
            <w:sz w:val="24"/>
            <w:szCs w:val="24"/>
          </w:rPr>
          <w:t>2.</w:t>
        </w:r>
        <w:r w:rsidR="00E34FF6" w:rsidRPr="00E34FF6">
          <w:rPr>
            <w:rFonts w:eastAsiaTheme="minorEastAsia" w:cstheme="minorBidi"/>
            <w:bCs/>
            <w:kern w:val="2"/>
            <w:sz w:val="24"/>
            <w:szCs w:val="24"/>
            <w14:ligatures w14:val="standardContextual"/>
          </w:rPr>
          <w:tab/>
        </w:r>
        <w:r w:rsidR="00E34FF6" w:rsidRPr="00E34FF6">
          <w:rPr>
            <w:rStyle w:val="Hipercze"/>
            <w:bCs/>
            <w:sz w:val="24"/>
            <w:szCs w:val="24"/>
          </w:rPr>
          <w:t>Rodzaj i kategoria obiektu budowlanego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_Toc151194662 \h </w:instrText>
        </w:r>
        <w:r w:rsidR="00E34FF6" w:rsidRPr="00E34FF6">
          <w:rPr>
            <w:bCs/>
            <w:webHidden/>
            <w:sz w:val="24"/>
            <w:szCs w:val="24"/>
          </w:rPr>
        </w:r>
        <w:r w:rsidR="00E34FF6" w:rsidRPr="00E34FF6">
          <w:rPr>
            <w:bCs/>
            <w:webHidden/>
            <w:sz w:val="24"/>
            <w:szCs w:val="24"/>
          </w:rPr>
          <w:fldChar w:fldCharType="separate"/>
        </w:r>
        <w:r>
          <w:rPr>
            <w:bCs/>
            <w:webHidden/>
            <w:sz w:val="24"/>
            <w:szCs w:val="24"/>
          </w:rPr>
          <w:t>3</w:t>
        </w:r>
        <w:r w:rsidR="00E34FF6" w:rsidRPr="00E34FF6">
          <w:rPr>
            <w:bCs/>
            <w:webHidden/>
            <w:sz w:val="24"/>
            <w:szCs w:val="24"/>
          </w:rPr>
          <w:fldChar w:fldCharType="end"/>
        </w:r>
      </w:hyperlink>
    </w:p>
    <w:p w14:paraId="2D947DB5" w14:textId="636F78C4" w:rsidR="00E34FF6" w:rsidRPr="00E34FF6" w:rsidRDefault="00114D92">
      <w:pPr>
        <w:pStyle w:val="Spistreci1"/>
        <w:rPr>
          <w:rFonts w:eastAsiaTheme="minorEastAsia" w:cstheme="minorBidi"/>
          <w:bCs/>
          <w:kern w:val="2"/>
          <w:sz w:val="24"/>
          <w:szCs w:val="24"/>
          <w14:ligatures w14:val="standardContextual"/>
        </w:rPr>
      </w:pPr>
      <w:hyperlink w:anchor="_Toc151194663" w:history="1">
        <w:r w:rsidR="00E34FF6" w:rsidRPr="00E34FF6">
          <w:rPr>
            <w:rStyle w:val="Hipercze"/>
            <w:bCs/>
            <w:kern w:val="32"/>
            <w:sz w:val="24"/>
            <w:szCs w:val="24"/>
          </w:rPr>
          <w:t>3.</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Zamierzony sposób użytkowania</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_Toc151194663 \h </w:instrText>
        </w:r>
        <w:r w:rsidR="00E34FF6" w:rsidRPr="00E34FF6">
          <w:rPr>
            <w:bCs/>
            <w:webHidden/>
            <w:sz w:val="24"/>
            <w:szCs w:val="24"/>
          </w:rPr>
        </w:r>
        <w:r w:rsidR="00E34FF6" w:rsidRPr="00E34FF6">
          <w:rPr>
            <w:bCs/>
            <w:webHidden/>
            <w:sz w:val="24"/>
            <w:szCs w:val="24"/>
          </w:rPr>
          <w:fldChar w:fldCharType="separate"/>
        </w:r>
        <w:r>
          <w:rPr>
            <w:bCs/>
            <w:webHidden/>
            <w:sz w:val="24"/>
            <w:szCs w:val="24"/>
          </w:rPr>
          <w:t>3</w:t>
        </w:r>
        <w:r w:rsidR="00E34FF6" w:rsidRPr="00E34FF6">
          <w:rPr>
            <w:bCs/>
            <w:webHidden/>
            <w:sz w:val="24"/>
            <w:szCs w:val="24"/>
          </w:rPr>
          <w:fldChar w:fldCharType="end"/>
        </w:r>
      </w:hyperlink>
    </w:p>
    <w:p w14:paraId="34A75196" w14:textId="27CF7871" w:rsidR="00E34FF6" w:rsidRPr="00E34FF6" w:rsidRDefault="00114D92">
      <w:pPr>
        <w:pStyle w:val="Spistreci1"/>
        <w:rPr>
          <w:rFonts w:eastAsiaTheme="minorEastAsia" w:cstheme="minorBidi"/>
          <w:bCs/>
          <w:kern w:val="2"/>
          <w:sz w:val="24"/>
          <w:szCs w:val="24"/>
          <w14:ligatures w14:val="standardContextual"/>
        </w:rPr>
      </w:pPr>
      <w:hyperlink w:anchor="_Toc151194664" w:history="1">
        <w:r w:rsidR="00E34FF6" w:rsidRPr="00E34FF6">
          <w:rPr>
            <w:rStyle w:val="Hipercze"/>
            <w:bCs/>
            <w:kern w:val="32"/>
            <w:sz w:val="24"/>
            <w:szCs w:val="24"/>
          </w:rPr>
          <w:t>4.</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Układ przestrzenny i forma architektoniczna obiektu budowlanego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_Toc151194664 \h </w:instrText>
        </w:r>
        <w:r w:rsidR="00E34FF6" w:rsidRPr="00E34FF6">
          <w:rPr>
            <w:bCs/>
            <w:webHidden/>
            <w:sz w:val="24"/>
            <w:szCs w:val="24"/>
          </w:rPr>
        </w:r>
        <w:r w:rsidR="00E34FF6" w:rsidRPr="00E34FF6">
          <w:rPr>
            <w:bCs/>
            <w:webHidden/>
            <w:sz w:val="24"/>
            <w:szCs w:val="24"/>
          </w:rPr>
          <w:fldChar w:fldCharType="separate"/>
        </w:r>
        <w:r>
          <w:rPr>
            <w:bCs/>
            <w:webHidden/>
            <w:sz w:val="24"/>
            <w:szCs w:val="24"/>
          </w:rPr>
          <w:t>4</w:t>
        </w:r>
        <w:r w:rsidR="00E34FF6" w:rsidRPr="00E34FF6">
          <w:rPr>
            <w:bCs/>
            <w:webHidden/>
            <w:sz w:val="24"/>
            <w:szCs w:val="24"/>
          </w:rPr>
          <w:fldChar w:fldCharType="end"/>
        </w:r>
      </w:hyperlink>
    </w:p>
    <w:p w14:paraId="1915CA8B" w14:textId="51DE0E29" w:rsidR="00E34FF6" w:rsidRPr="00E34FF6" w:rsidRDefault="00114D92">
      <w:pPr>
        <w:pStyle w:val="Spistreci1"/>
        <w:rPr>
          <w:rFonts w:eastAsiaTheme="minorEastAsia" w:cstheme="minorBidi"/>
          <w:bCs/>
          <w:kern w:val="2"/>
          <w:sz w:val="24"/>
          <w:szCs w:val="24"/>
          <w14:ligatures w14:val="standardContextual"/>
        </w:rPr>
      </w:pPr>
      <w:hyperlink w:anchor="_Toc151194667" w:history="1">
        <w:r w:rsidR="00E34FF6" w:rsidRPr="00E34FF6">
          <w:rPr>
            <w:rStyle w:val="Hipercze"/>
            <w:bCs/>
            <w:kern w:val="32"/>
            <w:sz w:val="24"/>
            <w:szCs w:val="24"/>
          </w:rPr>
          <w:t>5.</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Charakterystyczne parametry obiektu</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_Toc151194667 \h </w:instrText>
        </w:r>
        <w:r w:rsidR="00E34FF6" w:rsidRPr="00E34FF6">
          <w:rPr>
            <w:bCs/>
            <w:webHidden/>
            <w:sz w:val="24"/>
            <w:szCs w:val="24"/>
          </w:rPr>
        </w:r>
        <w:r w:rsidR="00E34FF6" w:rsidRPr="00E34FF6">
          <w:rPr>
            <w:bCs/>
            <w:webHidden/>
            <w:sz w:val="24"/>
            <w:szCs w:val="24"/>
          </w:rPr>
          <w:fldChar w:fldCharType="separate"/>
        </w:r>
        <w:r>
          <w:rPr>
            <w:bCs/>
            <w:webHidden/>
            <w:sz w:val="24"/>
            <w:szCs w:val="24"/>
          </w:rPr>
          <w:t>4</w:t>
        </w:r>
        <w:r w:rsidR="00E34FF6" w:rsidRPr="00E34FF6">
          <w:rPr>
            <w:bCs/>
            <w:webHidden/>
            <w:sz w:val="24"/>
            <w:szCs w:val="24"/>
          </w:rPr>
          <w:fldChar w:fldCharType="end"/>
        </w:r>
      </w:hyperlink>
    </w:p>
    <w:p w14:paraId="7407FC07" w14:textId="6DD0F230" w:rsidR="00E34FF6" w:rsidRPr="00E34FF6" w:rsidRDefault="00114D92">
      <w:pPr>
        <w:pStyle w:val="Spistreci1"/>
        <w:rPr>
          <w:rFonts w:eastAsiaTheme="minorEastAsia" w:cstheme="minorBidi"/>
          <w:bCs/>
          <w:kern w:val="2"/>
          <w:sz w:val="24"/>
          <w:szCs w:val="24"/>
          <w14:ligatures w14:val="standardContextual"/>
        </w:rPr>
      </w:pPr>
      <w:hyperlink w:anchor="_Toc151194668" w:history="1">
        <w:r w:rsidR="00E34FF6" w:rsidRPr="00E34FF6">
          <w:rPr>
            <w:rStyle w:val="Hipercze"/>
            <w:bCs/>
            <w:kern w:val="32"/>
            <w:sz w:val="24"/>
            <w:szCs w:val="24"/>
          </w:rPr>
          <w:t>6.</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Opinia geotechniczna i informacja o sposobie posadowienia obiektu budowlanego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_Toc151194668 \h </w:instrText>
        </w:r>
        <w:r w:rsidR="00E34FF6" w:rsidRPr="00E34FF6">
          <w:rPr>
            <w:bCs/>
            <w:webHidden/>
            <w:sz w:val="24"/>
            <w:szCs w:val="24"/>
          </w:rPr>
        </w:r>
        <w:r w:rsidR="00E34FF6" w:rsidRPr="00E34FF6">
          <w:rPr>
            <w:bCs/>
            <w:webHidden/>
            <w:sz w:val="24"/>
            <w:szCs w:val="24"/>
          </w:rPr>
          <w:fldChar w:fldCharType="separate"/>
        </w:r>
        <w:r>
          <w:rPr>
            <w:bCs/>
            <w:webHidden/>
            <w:sz w:val="24"/>
            <w:szCs w:val="24"/>
          </w:rPr>
          <w:t>5</w:t>
        </w:r>
        <w:r w:rsidR="00E34FF6" w:rsidRPr="00E34FF6">
          <w:rPr>
            <w:bCs/>
            <w:webHidden/>
            <w:sz w:val="24"/>
            <w:szCs w:val="24"/>
          </w:rPr>
          <w:fldChar w:fldCharType="end"/>
        </w:r>
      </w:hyperlink>
    </w:p>
    <w:p w14:paraId="61F2972A" w14:textId="79CCBC15" w:rsidR="00E34FF6" w:rsidRPr="00E34FF6" w:rsidRDefault="00114D92">
      <w:pPr>
        <w:pStyle w:val="Spistreci1"/>
        <w:rPr>
          <w:rFonts w:eastAsiaTheme="minorEastAsia" w:cstheme="minorBidi"/>
          <w:bCs/>
          <w:kern w:val="2"/>
          <w:sz w:val="24"/>
          <w:szCs w:val="24"/>
          <w14:ligatures w14:val="standardContextual"/>
        </w:rPr>
      </w:pPr>
      <w:hyperlink w:anchor="_Toc151194671" w:history="1">
        <w:r w:rsidR="00E34FF6" w:rsidRPr="00E34FF6">
          <w:rPr>
            <w:rStyle w:val="Hipercze"/>
            <w:bCs/>
            <w:kern w:val="32"/>
            <w:sz w:val="24"/>
            <w:szCs w:val="24"/>
          </w:rPr>
          <w:t>7.</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Liczba lokali mieszkalnych i użytkowych</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_Toc151194671 \h </w:instrText>
        </w:r>
        <w:r w:rsidR="00E34FF6" w:rsidRPr="00E34FF6">
          <w:rPr>
            <w:bCs/>
            <w:webHidden/>
            <w:sz w:val="24"/>
            <w:szCs w:val="24"/>
          </w:rPr>
        </w:r>
        <w:r w:rsidR="00E34FF6" w:rsidRPr="00E34FF6">
          <w:rPr>
            <w:bCs/>
            <w:webHidden/>
            <w:sz w:val="24"/>
            <w:szCs w:val="24"/>
          </w:rPr>
          <w:fldChar w:fldCharType="separate"/>
        </w:r>
        <w:r>
          <w:rPr>
            <w:bCs/>
            <w:webHidden/>
            <w:sz w:val="24"/>
            <w:szCs w:val="24"/>
          </w:rPr>
          <w:t>6</w:t>
        </w:r>
        <w:r w:rsidR="00E34FF6" w:rsidRPr="00E34FF6">
          <w:rPr>
            <w:bCs/>
            <w:webHidden/>
            <w:sz w:val="24"/>
            <w:szCs w:val="24"/>
          </w:rPr>
          <w:fldChar w:fldCharType="end"/>
        </w:r>
      </w:hyperlink>
    </w:p>
    <w:p w14:paraId="329E2423" w14:textId="5FDD83AD" w:rsidR="00E34FF6" w:rsidRPr="00E34FF6" w:rsidRDefault="00114D92">
      <w:pPr>
        <w:pStyle w:val="Spistreci1"/>
        <w:rPr>
          <w:rFonts w:eastAsiaTheme="minorEastAsia" w:cstheme="minorBidi"/>
          <w:bCs/>
          <w:kern w:val="2"/>
          <w:sz w:val="24"/>
          <w:szCs w:val="24"/>
          <w14:ligatures w14:val="standardContextual"/>
        </w:rPr>
      </w:pPr>
      <w:hyperlink w:anchor="_Toc151194672" w:history="1">
        <w:r w:rsidR="00E34FF6" w:rsidRPr="00E34FF6">
          <w:rPr>
            <w:rStyle w:val="Hipercze"/>
            <w:bCs/>
            <w:kern w:val="32"/>
            <w:sz w:val="24"/>
            <w:szCs w:val="24"/>
          </w:rPr>
          <w:t>8.</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Liczba lokali mieszkalnych dostępnych dla osób niepełnosprawnych</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_Toc151194672 \h </w:instrText>
        </w:r>
        <w:r w:rsidR="00E34FF6" w:rsidRPr="00E34FF6">
          <w:rPr>
            <w:bCs/>
            <w:webHidden/>
            <w:sz w:val="24"/>
            <w:szCs w:val="24"/>
          </w:rPr>
        </w:r>
        <w:r w:rsidR="00E34FF6" w:rsidRPr="00E34FF6">
          <w:rPr>
            <w:bCs/>
            <w:webHidden/>
            <w:sz w:val="24"/>
            <w:szCs w:val="24"/>
          </w:rPr>
          <w:fldChar w:fldCharType="separate"/>
        </w:r>
        <w:r>
          <w:rPr>
            <w:bCs/>
            <w:webHidden/>
            <w:sz w:val="24"/>
            <w:szCs w:val="24"/>
          </w:rPr>
          <w:t>6</w:t>
        </w:r>
        <w:r w:rsidR="00E34FF6" w:rsidRPr="00E34FF6">
          <w:rPr>
            <w:bCs/>
            <w:webHidden/>
            <w:sz w:val="24"/>
            <w:szCs w:val="24"/>
          </w:rPr>
          <w:fldChar w:fldCharType="end"/>
        </w:r>
      </w:hyperlink>
    </w:p>
    <w:p w14:paraId="77DD328C" w14:textId="4837F899" w:rsidR="00E34FF6" w:rsidRPr="00E34FF6" w:rsidRDefault="00114D92">
      <w:pPr>
        <w:pStyle w:val="Spistreci1"/>
        <w:rPr>
          <w:rFonts w:eastAsiaTheme="minorEastAsia" w:cstheme="minorBidi"/>
          <w:bCs/>
          <w:kern w:val="2"/>
          <w:sz w:val="24"/>
          <w:szCs w:val="24"/>
          <w14:ligatures w14:val="standardContextual"/>
        </w:rPr>
      </w:pPr>
      <w:hyperlink w:anchor="_Toc151194673" w:history="1">
        <w:r w:rsidR="00E34FF6" w:rsidRPr="00E34FF6">
          <w:rPr>
            <w:rStyle w:val="Hipercze"/>
            <w:bCs/>
            <w:kern w:val="32"/>
            <w:sz w:val="24"/>
            <w:szCs w:val="24"/>
          </w:rPr>
          <w:t>9.</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Warunki do korzystania z obiektu przez osoby niepełnosprawne</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_Toc151194673 \h </w:instrText>
        </w:r>
        <w:r w:rsidR="00E34FF6" w:rsidRPr="00E34FF6">
          <w:rPr>
            <w:bCs/>
            <w:webHidden/>
            <w:sz w:val="24"/>
            <w:szCs w:val="24"/>
          </w:rPr>
        </w:r>
        <w:r w:rsidR="00E34FF6" w:rsidRPr="00E34FF6">
          <w:rPr>
            <w:bCs/>
            <w:webHidden/>
            <w:sz w:val="24"/>
            <w:szCs w:val="24"/>
          </w:rPr>
          <w:fldChar w:fldCharType="separate"/>
        </w:r>
        <w:r>
          <w:rPr>
            <w:bCs/>
            <w:webHidden/>
            <w:sz w:val="24"/>
            <w:szCs w:val="24"/>
          </w:rPr>
          <w:t>6</w:t>
        </w:r>
        <w:r w:rsidR="00E34FF6" w:rsidRPr="00E34FF6">
          <w:rPr>
            <w:bCs/>
            <w:webHidden/>
            <w:sz w:val="24"/>
            <w:szCs w:val="24"/>
          </w:rPr>
          <w:fldChar w:fldCharType="end"/>
        </w:r>
      </w:hyperlink>
    </w:p>
    <w:p w14:paraId="7BE90AE9" w14:textId="532BF55D" w:rsidR="00E34FF6" w:rsidRPr="00E34FF6" w:rsidRDefault="00114D92">
      <w:pPr>
        <w:pStyle w:val="Spistreci1"/>
        <w:rPr>
          <w:rFonts w:eastAsiaTheme="minorEastAsia" w:cstheme="minorBidi"/>
          <w:bCs/>
          <w:kern w:val="2"/>
          <w:sz w:val="24"/>
          <w:szCs w:val="24"/>
          <w14:ligatures w14:val="standardContextual"/>
        </w:rPr>
      </w:pPr>
      <w:hyperlink w:anchor="_Toc151194674" w:history="1">
        <w:r w:rsidR="00E34FF6" w:rsidRPr="00E34FF6">
          <w:rPr>
            <w:rStyle w:val="Hipercze"/>
            <w:bCs/>
            <w:kern w:val="32"/>
            <w:sz w:val="24"/>
            <w:szCs w:val="24"/>
          </w:rPr>
          <w:t>10.</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Parametry techniczne obiektu budowlanego charakteryzujące wpływ na środowisko i jego wykorzystywanie oraz na zdrowie ludzi i obiekty sąsiednie</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_Toc151194674 \h </w:instrText>
        </w:r>
        <w:r w:rsidR="00E34FF6" w:rsidRPr="00E34FF6">
          <w:rPr>
            <w:bCs/>
            <w:webHidden/>
            <w:sz w:val="24"/>
            <w:szCs w:val="24"/>
          </w:rPr>
        </w:r>
        <w:r w:rsidR="00E34FF6" w:rsidRPr="00E34FF6">
          <w:rPr>
            <w:bCs/>
            <w:webHidden/>
            <w:sz w:val="24"/>
            <w:szCs w:val="24"/>
          </w:rPr>
          <w:fldChar w:fldCharType="separate"/>
        </w:r>
        <w:r>
          <w:rPr>
            <w:bCs/>
            <w:webHidden/>
            <w:sz w:val="24"/>
            <w:szCs w:val="24"/>
          </w:rPr>
          <w:t>6</w:t>
        </w:r>
        <w:r w:rsidR="00E34FF6" w:rsidRPr="00E34FF6">
          <w:rPr>
            <w:bCs/>
            <w:webHidden/>
            <w:sz w:val="24"/>
            <w:szCs w:val="24"/>
          </w:rPr>
          <w:fldChar w:fldCharType="end"/>
        </w:r>
      </w:hyperlink>
    </w:p>
    <w:p w14:paraId="01280E17" w14:textId="7CEBAD55" w:rsidR="00E34FF6" w:rsidRPr="00E34FF6" w:rsidRDefault="00114D92">
      <w:pPr>
        <w:pStyle w:val="Spistreci1"/>
        <w:rPr>
          <w:rFonts w:eastAsiaTheme="minorEastAsia" w:cstheme="minorBidi"/>
          <w:bCs/>
          <w:kern w:val="2"/>
          <w:sz w:val="24"/>
          <w:szCs w:val="24"/>
          <w14:ligatures w14:val="standardContextual"/>
        </w:rPr>
      </w:pPr>
      <w:hyperlink w:anchor="_Toc151194680" w:history="1">
        <w:r w:rsidR="00E34FF6" w:rsidRPr="00E34FF6">
          <w:rPr>
            <w:rStyle w:val="Hipercze"/>
            <w:bCs/>
            <w:kern w:val="32"/>
            <w:sz w:val="24"/>
            <w:szCs w:val="24"/>
          </w:rPr>
          <w:t>11.</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Analiza technicznych, środowiskowych i ekonomicznych możliwości realizacji wysoce wydajnych systemów alternatywnych zaopatrzenia w energię i ciepło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_Toc151194680 \h </w:instrText>
        </w:r>
        <w:r w:rsidR="00E34FF6" w:rsidRPr="00E34FF6">
          <w:rPr>
            <w:bCs/>
            <w:webHidden/>
            <w:sz w:val="24"/>
            <w:szCs w:val="24"/>
          </w:rPr>
        </w:r>
        <w:r w:rsidR="00E34FF6" w:rsidRPr="00E34FF6">
          <w:rPr>
            <w:bCs/>
            <w:webHidden/>
            <w:sz w:val="24"/>
            <w:szCs w:val="24"/>
          </w:rPr>
          <w:fldChar w:fldCharType="separate"/>
        </w:r>
        <w:r>
          <w:rPr>
            <w:bCs/>
            <w:webHidden/>
            <w:sz w:val="24"/>
            <w:szCs w:val="24"/>
          </w:rPr>
          <w:t>8</w:t>
        </w:r>
        <w:r w:rsidR="00E34FF6" w:rsidRPr="00E34FF6">
          <w:rPr>
            <w:bCs/>
            <w:webHidden/>
            <w:sz w:val="24"/>
            <w:szCs w:val="24"/>
          </w:rPr>
          <w:fldChar w:fldCharType="end"/>
        </w:r>
      </w:hyperlink>
    </w:p>
    <w:p w14:paraId="2810CC6F" w14:textId="6C60D39E" w:rsidR="00E34FF6" w:rsidRPr="00E34FF6" w:rsidRDefault="00114D92">
      <w:pPr>
        <w:pStyle w:val="Spistreci1"/>
        <w:rPr>
          <w:rFonts w:eastAsiaTheme="minorEastAsia" w:cstheme="minorBidi"/>
          <w:bCs/>
          <w:kern w:val="2"/>
          <w:sz w:val="24"/>
          <w:szCs w:val="24"/>
          <w14:ligatures w14:val="standardContextual"/>
        </w:rPr>
      </w:pPr>
      <w:hyperlink w:anchor="_Toc151194686" w:history="1">
        <w:r w:rsidR="00E34FF6" w:rsidRPr="00E34FF6">
          <w:rPr>
            <w:rStyle w:val="Hipercze"/>
            <w:bCs/>
            <w:kern w:val="32"/>
            <w:sz w:val="24"/>
            <w:szCs w:val="24"/>
          </w:rPr>
          <w:t>12.</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Analiza technicznych i ekonomicznych możliwości wykorzystania urządzeń, które automatycznie regulują temperaturę oddzielnie w poszczególnych pomieszczeniach lub w wyznaczonej strefie ogrzewana</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_Toc151194686 \h </w:instrText>
        </w:r>
        <w:r w:rsidR="00E34FF6" w:rsidRPr="00E34FF6">
          <w:rPr>
            <w:bCs/>
            <w:webHidden/>
            <w:sz w:val="24"/>
            <w:szCs w:val="24"/>
          </w:rPr>
        </w:r>
        <w:r w:rsidR="00E34FF6" w:rsidRPr="00E34FF6">
          <w:rPr>
            <w:bCs/>
            <w:webHidden/>
            <w:sz w:val="24"/>
            <w:szCs w:val="24"/>
          </w:rPr>
          <w:fldChar w:fldCharType="separate"/>
        </w:r>
        <w:r>
          <w:rPr>
            <w:bCs/>
            <w:webHidden/>
            <w:sz w:val="24"/>
            <w:szCs w:val="24"/>
          </w:rPr>
          <w:t>9</w:t>
        </w:r>
        <w:r w:rsidR="00E34FF6" w:rsidRPr="00E34FF6">
          <w:rPr>
            <w:bCs/>
            <w:webHidden/>
            <w:sz w:val="24"/>
            <w:szCs w:val="24"/>
          </w:rPr>
          <w:fldChar w:fldCharType="end"/>
        </w:r>
      </w:hyperlink>
    </w:p>
    <w:p w14:paraId="277F7732" w14:textId="679B8497" w:rsidR="00E34FF6" w:rsidRPr="00E34FF6" w:rsidRDefault="00114D92">
      <w:pPr>
        <w:pStyle w:val="Spistreci1"/>
        <w:rPr>
          <w:rFonts w:eastAsiaTheme="minorEastAsia" w:cstheme="minorBidi"/>
          <w:bCs/>
          <w:kern w:val="2"/>
          <w:sz w:val="24"/>
          <w:szCs w:val="24"/>
          <w14:ligatures w14:val="standardContextual"/>
        </w:rPr>
      </w:pPr>
      <w:hyperlink w:anchor="_Toc151194687" w:history="1">
        <w:r w:rsidR="00E34FF6" w:rsidRPr="00E34FF6">
          <w:rPr>
            <w:rStyle w:val="Hipercze"/>
            <w:bCs/>
            <w:kern w:val="32"/>
            <w:sz w:val="24"/>
            <w:szCs w:val="24"/>
          </w:rPr>
          <w:t>13.</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Informacje o zasadniczych elementach wyposażenia budowlano-instalacyjnego, zapewniających użytkowanie obiektu budowlanego zgodnie z przeznaczeniem;</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_Toc151194687 \h </w:instrText>
        </w:r>
        <w:r w:rsidR="00E34FF6" w:rsidRPr="00E34FF6">
          <w:rPr>
            <w:bCs/>
            <w:webHidden/>
            <w:sz w:val="24"/>
            <w:szCs w:val="24"/>
          </w:rPr>
        </w:r>
        <w:r w:rsidR="00E34FF6" w:rsidRPr="00E34FF6">
          <w:rPr>
            <w:bCs/>
            <w:webHidden/>
            <w:sz w:val="24"/>
            <w:szCs w:val="24"/>
          </w:rPr>
          <w:fldChar w:fldCharType="separate"/>
        </w:r>
        <w:r>
          <w:rPr>
            <w:bCs/>
            <w:webHidden/>
            <w:sz w:val="24"/>
            <w:szCs w:val="24"/>
          </w:rPr>
          <w:t>10</w:t>
        </w:r>
        <w:r w:rsidR="00E34FF6" w:rsidRPr="00E34FF6">
          <w:rPr>
            <w:bCs/>
            <w:webHidden/>
            <w:sz w:val="24"/>
            <w:szCs w:val="24"/>
          </w:rPr>
          <w:fldChar w:fldCharType="end"/>
        </w:r>
      </w:hyperlink>
    </w:p>
    <w:p w14:paraId="4903AD0E" w14:textId="63A97252" w:rsidR="00E34FF6" w:rsidRPr="00E34FF6" w:rsidRDefault="00114D92">
      <w:pPr>
        <w:pStyle w:val="Spistreci1"/>
        <w:rPr>
          <w:rFonts w:eastAsiaTheme="minorEastAsia" w:cstheme="minorBidi"/>
          <w:bCs/>
          <w:kern w:val="2"/>
          <w:sz w:val="24"/>
          <w:szCs w:val="24"/>
          <w14:ligatures w14:val="standardContextual"/>
        </w:rPr>
      </w:pPr>
      <w:hyperlink w:anchor="_Toc151194692" w:history="1">
        <w:r w:rsidR="00E34FF6" w:rsidRPr="00E34FF6">
          <w:rPr>
            <w:rStyle w:val="Hipercze"/>
            <w:bCs/>
            <w:sz w:val="24"/>
            <w:szCs w:val="24"/>
          </w:rPr>
          <w:t>14.</w:t>
        </w:r>
        <w:r w:rsidR="00E34FF6" w:rsidRPr="00E34FF6">
          <w:rPr>
            <w:rFonts w:eastAsiaTheme="minorEastAsia" w:cstheme="minorBidi"/>
            <w:bCs/>
            <w:kern w:val="2"/>
            <w:sz w:val="24"/>
            <w:szCs w:val="24"/>
            <w14:ligatures w14:val="standardContextual"/>
          </w:rPr>
          <w:tab/>
        </w:r>
        <w:r w:rsidR="00E34FF6" w:rsidRPr="00E34FF6">
          <w:rPr>
            <w:rStyle w:val="Hipercze"/>
            <w:rFonts w:eastAsia="Arial"/>
            <w:bCs/>
            <w:sz w:val="24"/>
            <w:szCs w:val="24"/>
          </w:rPr>
          <w:t>Dane dotyczące warunków ochrony przeciwpożarowej:</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_Toc151194692 \h </w:instrText>
        </w:r>
        <w:r w:rsidR="00E34FF6" w:rsidRPr="00E34FF6">
          <w:rPr>
            <w:bCs/>
            <w:webHidden/>
            <w:sz w:val="24"/>
            <w:szCs w:val="24"/>
          </w:rPr>
        </w:r>
        <w:r w:rsidR="00E34FF6" w:rsidRPr="00E34FF6">
          <w:rPr>
            <w:bCs/>
            <w:webHidden/>
            <w:sz w:val="24"/>
            <w:szCs w:val="24"/>
          </w:rPr>
          <w:fldChar w:fldCharType="separate"/>
        </w:r>
        <w:r>
          <w:rPr>
            <w:bCs/>
            <w:webHidden/>
            <w:sz w:val="24"/>
            <w:szCs w:val="24"/>
          </w:rPr>
          <w:t>11</w:t>
        </w:r>
        <w:r w:rsidR="00E34FF6" w:rsidRPr="00E34FF6">
          <w:rPr>
            <w:bCs/>
            <w:webHidden/>
            <w:sz w:val="24"/>
            <w:szCs w:val="24"/>
          </w:rPr>
          <w:fldChar w:fldCharType="end"/>
        </w:r>
      </w:hyperlink>
    </w:p>
    <w:p w14:paraId="2D12D764" w14:textId="19E8DA68" w:rsidR="00E34FF6" w:rsidRPr="00E34FF6" w:rsidRDefault="00114D92">
      <w:pPr>
        <w:pStyle w:val="Spistreci1"/>
        <w:rPr>
          <w:rFonts w:eastAsiaTheme="minorEastAsia" w:cstheme="minorBidi"/>
          <w:bCs/>
          <w:kern w:val="2"/>
          <w:sz w:val="24"/>
          <w:szCs w:val="24"/>
          <w14:ligatures w14:val="standardContextual"/>
        </w:rPr>
      </w:pPr>
      <w:hyperlink w:anchor="_Toc151194693" w:history="1">
        <w:r w:rsidR="00E34FF6" w:rsidRPr="00E34FF6">
          <w:rPr>
            <w:rStyle w:val="Hipercze"/>
            <w:bCs/>
            <w:kern w:val="32"/>
            <w:sz w:val="24"/>
            <w:szCs w:val="24"/>
          </w:rPr>
          <w:t>15.</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Spis rysunków</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_Toc151194693 \h </w:instrText>
        </w:r>
        <w:r w:rsidR="00E34FF6" w:rsidRPr="00E34FF6">
          <w:rPr>
            <w:bCs/>
            <w:webHidden/>
            <w:sz w:val="24"/>
            <w:szCs w:val="24"/>
          </w:rPr>
        </w:r>
        <w:r w:rsidR="00E34FF6" w:rsidRPr="00E34FF6">
          <w:rPr>
            <w:bCs/>
            <w:webHidden/>
            <w:sz w:val="24"/>
            <w:szCs w:val="24"/>
          </w:rPr>
          <w:fldChar w:fldCharType="separate"/>
        </w:r>
        <w:r>
          <w:rPr>
            <w:bCs/>
            <w:webHidden/>
            <w:sz w:val="24"/>
            <w:szCs w:val="24"/>
          </w:rPr>
          <w:t>12</w:t>
        </w:r>
        <w:r w:rsidR="00E34FF6" w:rsidRPr="00E34FF6">
          <w:rPr>
            <w:bCs/>
            <w:webHidden/>
            <w:sz w:val="24"/>
            <w:szCs w:val="24"/>
          </w:rPr>
          <w:fldChar w:fldCharType="end"/>
        </w:r>
      </w:hyperlink>
    </w:p>
    <w:p w14:paraId="46DDE0FC" w14:textId="10CCC410" w:rsidR="00E34FF6" w:rsidRPr="00E34FF6" w:rsidRDefault="00114D92">
      <w:pPr>
        <w:pStyle w:val="Spistreci1"/>
        <w:rPr>
          <w:rFonts w:eastAsiaTheme="minorEastAsia" w:cstheme="minorBidi"/>
          <w:bCs/>
          <w:kern w:val="2"/>
          <w:sz w:val="24"/>
          <w:szCs w:val="24"/>
          <w14:ligatures w14:val="standardContextual"/>
        </w:rPr>
      </w:pPr>
      <w:hyperlink w:anchor="_Toc151194694" w:history="1">
        <w:r w:rsidR="00E34FF6" w:rsidRPr="00E34FF6">
          <w:rPr>
            <w:rStyle w:val="Hipercze"/>
            <w:bCs/>
            <w:kern w:val="32"/>
            <w:sz w:val="24"/>
            <w:szCs w:val="24"/>
          </w:rPr>
          <w:t>16.</w:t>
        </w:r>
        <w:r w:rsidR="00E34FF6" w:rsidRPr="00E34FF6">
          <w:rPr>
            <w:rFonts w:eastAsiaTheme="minorEastAsia" w:cstheme="minorBidi"/>
            <w:bCs/>
            <w:kern w:val="2"/>
            <w:sz w:val="24"/>
            <w:szCs w:val="24"/>
            <w14:ligatures w14:val="standardContextual"/>
          </w:rPr>
          <w:tab/>
        </w:r>
        <w:r w:rsidR="00E34FF6" w:rsidRPr="00E34FF6">
          <w:rPr>
            <w:rStyle w:val="Hipercze"/>
            <w:bCs/>
            <w:sz w:val="24"/>
            <w:szCs w:val="24"/>
          </w:rPr>
          <w:t>Oświadczenie projektanta i sprawdzającego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_Toc151194694 \h </w:instrText>
        </w:r>
        <w:r w:rsidR="00E34FF6" w:rsidRPr="00E34FF6">
          <w:rPr>
            <w:bCs/>
            <w:webHidden/>
            <w:sz w:val="24"/>
            <w:szCs w:val="24"/>
          </w:rPr>
        </w:r>
        <w:r w:rsidR="00E34FF6" w:rsidRPr="00E34FF6">
          <w:rPr>
            <w:bCs/>
            <w:webHidden/>
            <w:sz w:val="24"/>
            <w:szCs w:val="24"/>
          </w:rPr>
          <w:fldChar w:fldCharType="separate"/>
        </w:r>
        <w:r>
          <w:rPr>
            <w:bCs/>
            <w:webHidden/>
            <w:sz w:val="24"/>
            <w:szCs w:val="24"/>
          </w:rPr>
          <w:t>21</w:t>
        </w:r>
        <w:r w:rsidR="00E34FF6" w:rsidRPr="00E34FF6">
          <w:rPr>
            <w:bCs/>
            <w:webHidden/>
            <w:sz w:val="24"/>
            <w:szCs w:val="24"/>
          </w:rPr>
          <w:fldChar w:fldCharType="end"/>
        </w:r>
      </w:hyperlink>
    </w:p>
    <w:p w14:paraId="490CEC3A" w14:textId="464B26FC" w:rsidR="00E34FF6" w:rsidRPr="00E34FF6" w:rsidRDefault="00114D92">
      <w:pPr>
        <w:pStyle w:val="Spistreci1"/>
        <w:rPr>
          <w:rFonts w:eastAsiaTheme="minorEastAsia" w:cstheme="minorBidi"/>
          <w:bCs/>
          <w:kern w:val="2"/>
          <w:sz w:val="24"/>
          <w:szCs w:val="24"/>
          <w14:ligatures w14:val="standardContextual"/>
        </w:rPr>
      </w:pPr>
      <w:hyperlink w:anchor="_Toc151194695" w:history="1">
        <w:r w:rsidR="00E34FF6" w:rsidRPr="00E34FF6">
          <w:rPr>
            <w:rStyle w:val="Hipercze"/>
            <w:bCs/>
            <w:kern w:val="32"/>
            <w:sz w:val="24"/>
            <w:szCs w:val="24"/>
          </w:rPr>
          <w:t>17.</w:t>
        </w:r>
        <w:r w:rsidR="00E34FF6" w:rsidRPr="00E34FF6">
          <w:rPr>
            <w:rFonts w:eastAsiaTheme="minorEastAsia" w:cstheme="minorBidi"/>
            <w:bCs/>
            <w:kern w:val="2"/>
            <w:sz w:val="24"/>
            <w:szCs w:val="24"/>
            <w14:ligatures w14:val="standardContextual"/>
          </w:rPr>
          <w:tab/>
        </w:r>
        <w:r w:rsidR="00E34FF6" w:rsidRPr="00E34FF6">
          <w:rPr>
            <w:rStyle w:val="Hipercze"/>
            <w:bCs/>
            <w:sz w:val="24"/>
            <w:szCs w:val="24"/>
          </w:rPr>
          <w:t>Uprawnienia i przynależność do izby zawodowej</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_Toc151194695 \h </w:instrText>
        </w:r>
        <w:r w:rsidR="00E34FF6" w:rsidRPr="00E34FF6">
          <w:rPr>
            <w:bCs/>
            <w:webHidden/>
            <w:sz w:val="24"/>
            <w:szCs w:val="24"/>
          </w:rPr>
        </w:r>
        <w:r w:rsidR="00E34FF6" w:rsidRPr="00E34FF6">
          <w:rPr>
            <w:bCs/>
            <w:webHidden/>
            <w:sz w:val="24"/>
            <w:szCs w:val="24"/>
          </w:rPr>
          <w:fldChar w:fldCharType="separate"/>
        </w:r>
        <w:r>
          <w:rPr>
            <w:bCs/>
            <w:webHidden/>
            <w:sz w:val="24"/>
            <w:szCs w:val="24"/>
          </w:rPr>
          <w:t>22</w:t>
        </w:r>
        <w:r w:rsidR="00E34FF6" w:rsidRPr="00E34FF6">
          <w:rPr>
            <w:bCs/>
            <w:webHidden/>
            <w:sz w:val="24"/>
            <w:szCs w:val="24"/>
          </w:rPr>
          <w:fldChar w:fldCharType="end"/>
        </w:r>
      </w:hyperlink>
    </w:p>
    <w:p w14:paraId="0FCF4E41" w14:textId="08BB6588" w:rsidR="00E34FF6" w:rsidRPr="00E34FF6" w:rsidRDefault="00114D92">
      <w:pPr>
        <w:pStyle w:val="Spistreci1"/>
        <w:rPr>
          <w:rFonts w:eastAsiaTheme="minorEastAsia" w:cstheme="minorBidi"/>
          <w:bCs/>
          <w:kern w:val="2"/>
          <w:sz w:val="24"/>
          <w:szCs w:val="24"/>
          <w14:ligatures w14:val="standardContextual"/>
        </w:rPr>
      </w:pPr>
      <w:hyperlink w:anchor="_Toc151194696" w:history="1">
        <w:r w:rsidR="00E34FF6" w:rsidRPr="00E34FF6">
          <w:rPr>
            <w:rStyle w:val="Hipercze"/>
            <w:rFonts w:eastAsia="Arial"/>
            <w:bCs/>
            <w:sz w:val="24"/>
            <w:szCs w:val="24"/>
          </w:rPr>
          <w:t>18.</w:t>
        </w:r>
        <w:r w:rsidR="00E34FF6" w:rsidRPr="00E34FF6">
          <w:rPr>
            <w:rFonts w:eastAsiaTheme="minorEastAsia" w:cstheme="minorBidi"/>
            <w:bCs/>
            <w:kern w:val="2"/>
            <w:sz w:val="24"/>
            <w:szCs w:val="24"/>
            <w14:ligatures w14:val="standardContextual"/>
          </w:rPr>
          <w:tab/>
        </w:r>
        <w:r w:rsidR="00E34FF6" w:rsidRPr="00E34FF6">
          <w:rPr>
            <w:rStyle w:val="Hipercze"/>
            <w:bCs/>
            <w:sz w:val="24"/>
            <w:szCs w:val="24"/>
          </w:rPr>
          <w:t>Informacja dotycząca bezpieczeństwa i ochrony zdrowia przy wykonywaniu robót budowlanych.</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_Toc151194696 \h </w:instrText>
        </w:r>
        <w:r w:rsidR="00E34FF6" w:rsidRPr="00E34FF6">
          <w:rPr>
            <w:bCs/>
            <w:webHidden/>
            <w:sz w:val="24"/>
            <w:szCs w:val="24"/>
          </w:rPr>
        </w:r>
        <w:r w:rsidR="00E34FF6" w:rsidRPr="00E34FF6">
          <w:rPr>
            <w:bCs/>
            <w:webHidden/>
            <w:sz w:val="24"/>
            <w:szCs w:val="24"/>
          </w:rPr>
          <w:fldChar w:fldCharType="separate"/>
        </w:r>
        <w:r>
          <w:rPr>
            <w:bCs/>
            <w:webHidden/>
            <w:sz w:val="24"/>
            <w:szCs w:val="24"/>
          </w:rPr>
          <w:t>40</w:t>
        </w:r>
        <w:r w:rsidR="00E34FF6" w:rsidRPr="00E34FF6">
          <w:rPr>
            <w:bCs/>
            <w:webHidden/>
            <w:sz w:val="24"/>
            <w:szCs w:val="24"/>
          </w:rPr>
          <w:fldChar w:fldCharType="end"/>
        </w:r>
      </w:hyperlink>
    </w:p>
    <w:p w14:paraId="0EC29B2F" w14:textId="71ACE070" w:rsidR="00E34FF6" w:rsidRPr="00E34FF6" w:rsidRDefault="00114D92">
      <w:pPr>
        <w:pStyle w:val="Spistreci1"/>
        <w:rPr>
          <w:rFonts w:eastAsiaTheme="minorEastAsia" w:cstheme="minorBidi"/>
          <w:bCs/>
          <w:kern w:val="2"/>
          <w:sz w:val="24"/>
          <w:szCs w:val="24"/>
          <w14:ligatures w14:val="standardContextual"/>
        </w:rPr>
      </w:pPr>
      <w:hyperlink w:anchor="_Toc151194714" w:history="1">
        <w:r w:rsidR="00E34FF6" w:rsidRPr="00E34FF6">
          <w:rPr>
            <w:rStyle w:val="Hipercze"/>
            <w:bCs/>
            <w:kern w:val="32"/>
            <w:sz w:val="24"/>
            <w:szCs w:val="24"/>
          </w:rPr>
          <w:t>19.</w:t>
        </w:r>
        <w:r w:rsidR="00E34FF6" w:rsidRPr="00E34FF6">
          <w:rPr>
            <w:rFonts w:eastAsiaTheme="minorEastAsia" w:cstheme="minorBidi"/>
            <w:bCs/>
            <w:kern w:val="2"/>
            <w:sz w:val="24"/>
            <w:szCs w:val="24"/>
            <w14:ligatures w14:val="standardContextual"/>
          </w:rPr>
          <w:tab/>
        </w:r>
        <w:r w:rsidR="00E34FF6" w:rsidRPr="00E34FF6">
          <w:rPr>
            <w:rStyle w:val="Hipercze"/>
            <w:bCs/>
            <w:kern w:val="32"/>
            <w:sz w:val="24"/>
            <w:szCs w:val="24"/>
          </w:rPr>
          <w:t>Załączniki do projektu budowlanego</w:t>
        </w:r>
        <w:r w:rsidR="00E34FF6" w:rsidRPr="00E34FF6">
          <w:rPr>
            <w:bCs/>
            <w:webHidden/>
            <w:sz w:val="24"/>
            <w:szCs w:val="24"/>
          </w:rPr>
          <w:tab/>
        </w:r>
        <w:r w:rsidR="00E34FF6" w:rsidRPr="00E34FF6">
          <w:rPr>
            <w:bCs/>
            <w:webHidden/>
            <w:sz w:val="24"/>
            <w:szCs w:val="24"/>
          </w:rPr>
          <w:fldChar w:fldCharType="begin"/>
        </w:r>
        <w:r w:rsidR="00E34FF6" w:rsidRPr="00E34FF6">
          <w:rPr>
            <w:bCs/>
            <w:webHidden/>
            <w:sz w:val="24"/>
            <w:szCs w:val="24"/>
          </w:rPr>
          <w:instrText xml:space="preserve"> PAGEREF _Toc151194714 \h </w:instrText>
        </w:r>
        <w:r w:rsidR="00E34FF6" w:rsidRPr="00E34FF6">
          <w:rPr>
            <w:bCs/>
            <w:webHidden/>
            <w:sz w:val="24"/>
            <w:szCs w:val="24"/>
          </w:rPr>
        </w:r>
        <w:r w:rsidR="00E34FF6" w:rsidRPr="00E34FF6">
          <w:rPr>
            <w:bCs/>
            <w:webHidden/>
            <w:sz w:val="24"/>
            <w:szCs w:val="24"/>
          </w:rPr>
          <w:fldChar w:fldCharType="separate"/>
        </w:r>
        <w:r>
          <w:rPr>
            <w:bCs/>
            <w:webHidden/>
            <w:sz w:val="24"/>
            <w:szCs w:val="24"/>
          </w:rPr>
          <w:t>52</w:t>
        </w:r>
        <w:r w:rsidR="00E34FF6" w:rsidRPr="00E34FF6">
          <w:rPr>
            <w:bCs/>
            <w:webHidden/>
            <w:sz w:val="24"/>
            <w:szCs w:val="24"/>
          </w:rPr>
          <w:fldChar w:fldCharType="end"/>
        </w:r>
      </w:hyperlink>
    </w:p>
    <w:p w14:paraId="5AC8138B" w14:textId="638FFBC7" w:rsidR="00E34FF6" w:rsidRPr="00E34FF6" w:rsidRDefault="00114D92">
      <w:pPr>
        <w:pStyle w:val="Spistreci2"/>
        <w:rPr>
          <w:rFonts w:ascii="Arial Narrow" w:eastAsiaTheme="minorEastAsia" w:hAnsi="Arial Narrow" w:cstheme="minorBidi"/>
          <w:bCs/>
          <w:kern w:val="2"/>
          <w:sz w:val="24"/>
          <w:szCs w:val="24"/>
          <w14:ligatures w14:val="standardContextual"/>
        </w:rPr>
      </w:pPr>
      <w:hyperlink w:anchor="_Toc151194715" w:history="1">
        <w:r w:rsidR="00E34FF6" w:rsidRPr="00E34FF6">
          <w:rPr>
            <w:rStyle w:val="Hipercze"/>
            <w:rFonts w:ascii="Arial Narrow" w:hAnsi="Arial Narrow"/>
            <w:bCs/>
            <w:sz w:val="24"/>
            <w:szCs w:val="24"/>
          </w:rPr>
          <w:t>19.1.</w:t>
        </w:r>
        <w:r w:rsidR="00E34FF6" w:rsidRPr="00E34FF6">
          <w:rPr>
            <w:rFonts w:ascii="Arial Narrow" w:eastAsiaTheme="minorEastAsia" w:hAnsi="Arial Narrow" w:cstheme="minorBidi"/>
            <w:bCs/>
            <w:kern w:val="2"/>
            <w:sz w:val="24"/>
            <w:szCs w:val="24"/>
            <w14:ligatures w14:val="standardContextual"/>
          </w:rPr>
          <w:tab/>
        </w:r>
        <w:r w:rsidR="00E34FF6" w:rsidRPr="00E34FF6">
          <w:rPr>
            <w:rStyle w:val="Hipercze"/>
            <w:rFonts w:ascii="Arial Narrow" w:eastAsia="Arial" w:hAnsi="Arial Narrow"/>
            <w:bCs/>
            <w:sz w:val="24"/>
            <w:szCs w:val="24"/>
          </w:rPr>
          <w:t>Ekspertyza techniczna o możliwości przebudowy budynku magazynowego</w:t>
        </w:r>
        <w:r w:rsidR="00E34FF6" w:rsidRPr="00E34FF6">
          <w:rPr>
            <w:rFonts w:ascii="Arial Narrow" w:hAnsi="Arial Narrow"/>
            <w:bCs/>
            <w:webHidden/>
            <w:sz w:val="24"/>
            <w:szCs w:val="24"/>
          </w:rPr>
          <w:tab/>
        </w:r>
        <w:r w:rsidR="00E34FF6" w:rsidRPr="00E34FF6">
          <w:rPr>
            <w:rFonts w:ascii="Arial Narrow" w:hAnsi="Arial Narrow"/>
            <w:bCs/>
            <w:webHidden/>
            <w:sz w:val="24"/>
            <w:szCs w:val="24"/>
          </w:rPr>
          <w:fldChar w:fldCharType="begin"/>
        </w:r>
        <w:r w:rsidR="00E34FF6" w:rsidRPr="00E34FF6">
          <w:rPr>
            <w:rFonts w:ascii="Arial Narrow" w:hAnsi="Arial Narrow"/>
            <w:bCs/>
            <w:webHidden/>
            <w:sz w:val="24"/>
            <w:szCs w:val="24"/>
          </w:rPr>
          <w:instrText xml:space="preserve"> PAGEREF _Toc151194715 \h </w:instrText>
        </w:r>
        <w:r w:rsidR="00E34FF6" w:rsidRPr="00E34FF6">
          <w:rPr>
            <w:rFonts w:ascii="Arial Narrow" w:hAnsi="Arial Narrow"/>
            <w:bCs/>
            <w:webHidden/>
            <w:sz w:val="24"/>
            <w:szCs w:val="24"/>
          </w:rPr>
        </w:r>
        <w:r w:rsidR="00E34FF6" w:rsidRPr="00E34FF6">
          <w:rPr>
            <w:rFonts w:ascii="Arial Narrow" w:hAnsi="Arial Narrow"/>
            <w:bCs/>
            <w:webHidden/>
            <w:sz w:val="24"/>
            <w:szCs w:val="24"/>
          </w:rPr>
          <w:fldChar w:fldCharType="separate"/>
        </w:r>
        <w:r>
          <w:rPr>
            <w:rFonts w:ascii="Arial Narrow" w:hAnsi="Arial Narrow"/>
            <w:bCs/>
            <w:webHidden/>
            <w:sz w:val="24"/>
            <w:szCs w:val="24"/>
          </w:rPr>
          <w:t>53</w:t>
        </w:r>
        <w:r w:rsidR="00E34FF6" w:rsidRPr="00E34FF6">
          <w:rPr>
            <w:rFonts w:ascii="Arial Narrow" w:hAnsi="Arial Narrow"/>
            <w:bCs/>
            <w:webHidden/>
            <w:sz w:val="24"/>
            <w:szCs w:val="24"/>
          </w:rPr>
          <w:fldChar w:fldCharType="end"/>
        </w:r>
      </w:hyperlink>
    </w:p>
    <w:p w14:paraId="47507B3C" w14:textId="711BF785" w:rsidR="009A6CB3" w:rsidRPr="009A479A" w:rsidRDefault="000561C2" w:rsidP="009A479A">
      <w:pPr>
        <w:pStyle w:val="Spistreci1"/>
        <w:rPr>
          <w:sz w:val="20"/>
          <w:szCs w:val="20"/>
        </w:rPr>
      </w:pPr>
      <w:r w:rsidRPr="00E34FF6">
        <w:rPr>
          <w:bCs/>
          <w:sz w:val="24"/>
          <w:szCs w:val="24"/>
        </w:rPr>
        <w:fldChar w:fldCharType="end"/>
      </w:r>
    </w:p>
    <w:p w14:paraId="2B89D393" w14:textId="486D199A" w:rsidR="000561C2" w:rsidRPr="000A33DA" w:rsidRDefault="000561C2" w:rsidP="00003301">
      <w:pPr>
        <w:rPr>
          <w:rFonts w:ascii="Arial Narrow" w:hAnsi="Arial Narrow" w:cs="Arial"/>
          <w:b/>
          <w:bCs/>
          <w:noProof/>
          <w:sz w:val="24"/>
        </w:rPr>
      </w:pPr>
      <w:r w:rsidRPr="000A33DA">
        <w:rPr>
          <w:rFonts w:ascii="Arial Narrow" w:hAnsi="Arial Narrow"/>
          <w:sz w:val="24"/>
        </w:rPr>
        <w:br w:type="page"/>
      </w:r>
    </w:p>
    <w:p w14:paraId="60187154" w14:textId="081D0098" w:rsidR="00B523DD" w:rsidRPr="00D835FB" w:rsidRDefault="00B523DD" w:rsidP="00D835FB">
      <w:pPr>
        <w:keepNext/>
        <w:numPr>
          <w:ilvl w:val="0"/>
          <w:numId w:val="120"/>
        </w:numPr>
        <w:spacing w:before="120" w:after="120" w:line="276" w:lineRule="auto"/>
        <w:ind w:left="567" w:hanging="567"/>
        <w:jc w:val="both"/>
        <w:outlineLvl w:val="0"/>
        <w:rPr>
          <w:rFonts w:ascii="Arial Narrow" w:hAnsi="Arial Narrow"/>
          <w:b/>
          <w:bCs/>
          <w:sz w:val="24"/>
        </w:rPr>
      </w:pPr>
      <w:bookmarkStart w:id="4" w:name="_Toc7481615"/>
      <w:bookmarkStart w:id="5" w:name="_Toc13525381"/>
      <w:bookmarkStart w:id="6" w:name="_Toc19013628"/>
      <w:bookmarkStart w:id="7" w:name="_Toc151194661"/>
      <w:r w:rsidRPr="00D835FB">
        <w:rPr>
          <w:rFonts w:ascii="Arial Narrow" w:hAnsi="Arial Narrow"/>
          <w:b/>
          <w:bCs/>
          <w:kern w:val="32"/>
          <w:sz w:val="24"/>
        </w:rPr>
        <w:lastRenderedPageBreak/>
        <w:t>Podstawa opracowania</w:t>
      </w:r>
      <w:bookmarkEnd w:id="4"/>
      <w:bookmarkEnd w:id="5"/>
      <w:bookmarkEnd w:id="6"/>
      <w:bookmarkEnd w:id="7"/>
    </w:p>
    <w:p w14:paraId="23BE0821" w14:textId="549B6E90" w:rsidR="00C21DD3" w:rsidRPr="000A33DA" w:rsidRDefault="00C21DD3" w:rsidP="00057B4C">
      <w:pPr>
        <w:pStyle w:val="Akapitzlist"/>
        <w:numPr>
          <w:ilvl w:val="0"/>
          <w:numId w:val="123"/>
        </w:numPr>
        <w:spacing w:line="276" w:lineRule="auto"/>
        <w:jc w:val="both"/>
        <w:rPr>
          <w:rFonts w:ascii="Arial Narrow" w:hAnsi="Arial Narrow" w:cs="Arial"/>
          <w:kern w:val="3"/>
          <w:position w:val="-1"/>
          <w:sz w:val="24"/>
        </w:rPr>
      </w:pPr>
      <w:bookmarkStart w:id="8" w:name="_Toc35517197"/>
      <w:bookmarkStart w:id="9" w:name="_Toc7481616"/>
      <w:bookmarkStart w:id="10" w:name="_Toc13525382"/>
      <w:bookmarkStart w:id="11" w:name="_Toc19013629"/>
      <w:r w:rsidRPr="000A33DA">
        <w:rPr>
          <w:rFonts w:ascii="Arial Narrow" w:hAnsi="Arial Narrow" w:cs="Arial"/>
          <w:kern w:val="3"/>
          <w:position w:val="-1"/>
          <w:sz w:val="24"/>
        </w:rPr>
        <w:t>Mapa do celów projektowych</w:t>
      </w:r>
    </w:p>
    <w:p w14:paraId="218B77F8" w14:textId="79D28F55" w:rsidR="00C21DD3" w:rsidRPr="000A33DA" w:rsidRDefault="00C21DD3" w:rsidP="00057B4C">
      <w:pPr>
        <w:pStyle w:val="Akapitzlist"/>
        <w:numPr>
          <w:ilvl w:val="0"/>
          <w:numId w:val="123"/>
        </w:numPr>
        <w:spacing w:line="276" w:lineRule="auto"/>
        <w:jc w:val="both"/>
        <w:rPr>
          <w:rFonts w:ascii="Arial Narrow" w:hAnsi="Arial Narrow" w:cs="Arial"/>
          <w:kern w:val="3"/>
          <w:position w:val="-1"/>
          <w:sz w:val="24"/>
        </w:rPr>
      </w:pPr>
      <w:r w:rsidRPr="000A33DA">
        <w:rPr>
          <w:rFonts w:ascii="Arial Narrow" w:hAnsi="Arial Narrow" w:cs="Arial"/>
          <w:kern w:val="3"/>
          <w:position w:val="-1"/>
          <w:sz w:val="24"/>
        </w:rPr>
        <w:t>Do obliczeń elementów konstrukcji uwzględniono odpowiednie kombinacje normowe stosując jednocześnie właściwe współczynniki obliczeniowe. Szczegółowe obliczenia statyczno-wytrzymałościowe oraz wyniki zamieszczone są w archiwum komputerowym jednostki projektowej. W obliczeniach uwzględniono niżej wymienione przypadki obciążeń stałych i zmiennych środowiskowych z których utworzono kombinacje normowe:</w:t>
      </w:r>
    </w:p>
    <w:p w14:paraId="7E8622AE" w14:textId="77777777"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ciężar własny konstrukcji,</w:t>
      </w:r>
    </w:p>
    <w:p w14:paraId="7AED7940" w14:textId="77777777"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obciążenia stałe</w:t>
      </w:r>
    </w:p>
    <w:p w14:paraId="6794F1C5" w14:textId="57D34FA1"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obciążenia zmienne</w:t>
      </w:r>
    </w:p>
    <w:p w14:paraId="580BF878" w14:textId="77777777" w:rsidR="00C21DD3" w:rsidRPr="000A33DA" w:rsidRDefault="00C21DD3" w:rsidP="00C21DD3">
      <w:pPr>
        <w:spacing w:line="276" w:lineRule="auto"/>
        <w:ind w:left="567"/>
        <w:jc w:val="both"/>
        <w:rPr>
          <w:rFonts w:ascii="Arial Narrow" w:hAnsi="Arial Narrow" w:cs="Arial"/>
          <w:kern w:val="3"/>
          <w:position w:val="-1"/>
          <w:sz w:val="24"/>
        </w:rPr>
      </w:pPr>
      <w:r w:rsidRPr="000A33DA">
        <w:rPr>
          <w:rFonts w:ascii="Arial Narrow" w:hAnsi="Arial Narrow" w:cs="Arial"/>
          <w:kern w:val="3"/>
          <w:position w:val="-1"/>
          <w:sz w:val="24"/>
        </w:rPr>
        <w:t>Projekt konstrukcji wykonano w oparciu o następujące normy:</w:t>
      </w:r>
    </w:p>
    <w:p w14:paraId="5E4805A2"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1990:2004 „Podstawy projektowania konstrukcji”</w:t>
      </w:r>
    </w:p>
    <w:p w14:paraId="0C0D033A"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1991:2004 „Oddziaływania na konstrukcje. Oddziaływania ogólne. Ciężar objętościowy, ciężar własny, obciążenia użytkowe w budynkach”</w:t>
      </w:r>
    </w:p>
    <w:p w14:paraId="6A4186B5"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 xml:space="preserve">PN-EN 1992 Projektowanie konstrukcji z betonu. Reguły ogólne i reguły dla budynków </w:t>
      </w:r>
    </w:p>
    <w:p w14:paraId="33681FD3" w14:textId="1DDC7125" w:rsidR="008452AF" w:rsidRPr="000A33DA" w:rsidRDefault="008452AF"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1993 Projektowanie konstrukcji stalowych.</w:t>
      </w:r>
    </w:p>
    <w:p w14:paraId="33E48B81" w14:textId="310C843F"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1997 Projektowanie geotechniczne. Zasady ogólne.</w:t>
      </w:r>
    </w:p>
    <w:p w14:paraId="483A2972" w14:textId="31C2F063"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1991-3:2009 Eurokod 1. Oddziaływania na konstrukcje. Część 3: Oddziaływania wywołane dźwignicami i maszynami.</w:t>
      </w:r>
    </w:p>
    <w:p w14:paraId="1E8CC26F" w14:textId="5249020C"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1993-6:2009 Eurokod 3. Projektowanie konstrukcji stalowych. Część 6: Konstrukcje wsporcze dźwignic.</w:t>
      </w:r>
    </w:p>
    <w:p w14:paraId="55E074CD" w14:textId="29C88343"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13001-2:2013 Bezpieczeństwo dźwignic. Ogólne zasady projektowania. Część 2: Obciążenia.</w:t>
      </w:r>
    </w:p>
    <w:p w14:paraId="0C605B1D" w14:textId="1C0A5D98"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PN-ISO 8686-1:1999 Dźwignice. Zasady obliczania i kojarzenia obciążeń. Postanowienia ogólne.</w:t>
      </w:r>
    </w:p>
    <w:p w14:paraId="6BA299B7" w14:textId="3F0EF10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bookmarkStart w:id="12" w:name="_Hlk93584408"/>
      <w:r w:rsidRPr="000A33DA">
        <w:rPr>
          <w:rFonts w:ascii="Arial Narrow" w:hAnsi="Arial Narrow" w:cs="Arial"/>
          <w:kern w:val="3"/>
          <w:position w:val="-1"/>
          <w:sz w:val="24"/>
        </w:rPr>
        <w:t xml:space="preserve">Lokalizacja w </w:t>
      </w:r>
      <w:r w:rsidR="00D431FC" w:rsidRPr="000A33DA">
        <w:rPr>
          <w:rFonts w:ascii="Arial Narrow" w:hAnsi="Arial Narrow" w:cs="Arial"/>
          <w:kern w:val="3"/>
          <w:position w:val="-1"/>
          <w:sz w:val="24"/>
        </w:rPr>
        <w:t>2</w:t>
      </w:r>
      <w:r w:rsidRPr="000A33DA">
        <w:rPr>
          <w:rFonts w:ascii="Arial Narrow" w:hAnsi="Arial Narrow" w:cs="Arial"/>
          <w:kern w:val="3"/>
          <w:position w:val="-1"/>
          <w:sz w:val="24"/>
        </w:rPr>
        <w:t xml:space="preserve"> strefie przemarzania gruntu.</w:t>
      </w:r>
      <w:bookmarkEnd w:id="12"/>
    </w:p>
    <w:p w14:paraId="27E20015" w14:textId="6CECFE65" w:rsidR="00747216" w:rsidRPr="000A33DA" w:rsidRDefault="00C21DD3" w:rsidP="00A93559">
      <w:pPr>
        <w:spacing w:line="276" w:lineRule="auto"/>
        <w:ind w:left="567"/>
        <w:jc w:val="both"/>
        <w:rPr>
          <w:rFonts w:ascii="Arial Narrow" w:hAnsi="Arial Narrow" w:cs="Arial"/>
          <w:kern w:val="3"/>
          <w:position w:val="-1"/>
          <w:sz w:val="24"/>
        </w:rPr>
      </w:pPr>
      <w:r w:rsidRPr="000A33DA">
        <w:rPr>
          <w:rFonts w:ascii="Arial Narrow" w:hAnsi="Arial Narrow" w:cs="Arial"/>
          <w:kern w:val="3"/>
          <w:position w:val="-1"/>
          <w:sz w:val="24"/>
        </w:rPr>
        <w:t>Obowiązujące przepisy i normy w zakresie projektowania</w:t>
      </w:r>
    </w:p>
    <w:p w14:paraId="21F9ED6A" w14:textId="0529AE9C" w:rsidR="00B523DD" w:rsidRPr="000A33DA" w:rsidRDefault="00555E2C" w:rsidP="004A308C">
      <w:pPr>
        <w:keepNext/>
        <w:numPr>
          <w:ilvl w:val="0"/>
          <w:numId w:val="120"/>
        </w:numPr>
        <w:spacing w:before="120" w:after="120" w:line="276" w:lineRule="auto"/>
        <w:ind w:left="567" w:hanging="567"/>
        <w:jc w:val="both"/>
        <w:outlineLvl w:val="0"/>
        <w:rPr>
          <w:rFonts w:ascii="Arial Narrow" w:hAnsi="Arial Narrow"/>
          <w:b/>
          <w:bCs/>
          <w:sz w:val="24"/>
        </w:rPr>
      </w:pPr>
      <w:bookmarkStart w:id="13" w:name="_Toc151194662"/>
      <w:bookmarkEnd w:id="8"/>
      <w:r w:rsidRPr="000A33DA">
        <w:rPr>
          <w:rFonts w:ascii="Arial Narrow" w:hAnsi="Arial Narrow"/>
          <w:b/>
          <w:bCs/>
          <w:sz w:val="24"/>
        </w:rPr>
        <w:t>Rodzaj i kategoria obiektu budowlanego</w:t>
      </w:r>
      <w:bookmarkEnd w:id="13"/>
    </w:p>
    <w:p w14:paraId="5A13EFB9" w14:textId="0D3BAF7E" w:rsidR="00780CC2" w:rsidRPr="000A33DA" w:rsidRDefault="008E50F9" w:rsidP="00337131">
      <w:pPr>
        <w:suppressAutoHyphens/>
        <w:spacing w:line="276" w:lineRule="auto"/>
        <w:ind w:left="567"/>
        <w:jc w:val="both"/>
        <w:rPr>
          <w:rFonts w:ascii="Arial Narrow" w:hAnsi="Arial Narrow" w:cs="Arial"/>
          <w:sz w:val="24"/>
        </w:rPr>
      </w:pPr>
      <w:r w:rsidRPr="000A33DA">
        <w:rPr>
          <w:rFonts w:ascii="Arial Narrow" w:hAnsi="Arial Narrow" w:cs="Arial"/>
          <w:sz w:val="24"/>
        </w:rPr>
        <w:t>Przedmiotem zamierzenia budowlanego jest</w:t>
      </w:r>
      <w:r>
        <w:rPr>
          <w:rFonts w:ascii="Arial Narrow" w:hAnsi="Arial Narrow" w:cs="Arial"/>
          <w:sz w:val="24"/>
        </w:rPr>
        <w:t xml:space="preserve"> przebudowa budynku magazynowego wraz z montażem konstrukcji wsporczej suwnicy natorowej </w:t>
      </w:r>
      <w:r w:rsidR="00DC44CD">
        <w:rPr>
          <w:rFonts w:ascii="Arial Narrow" w:hAnsi="Arial Narrow" w:cs="Arial"/>
          <w:sz w:val="24"/>
        </w:rPr>
        <w:t xml:space="preserve">oraz wymianą obudowy </w:t>
      </w:r>
      <w:r>
        <w:rPr>
          <w:rFonts w:ascii="Arial Narrow" w:hAnsi="Arial Narrow" w:cs="Arial"/>
          <w:sz w:val="24"/>
        </w:rPr>
        <w:t>dla celów magazynowania materiałów sypkich dla celów badawczych.</w:t>
      </w:r>
      <w:bookmarkStart w:id="14" w:name="_Hlk122686762"/>
      <w:r>
        <w:rPr>
          <w:rFonts w:ascii="Arial Narrow" w:hAnsi="Arial Narrow" w:cs="Arial"/>
          <w:sz w:val="24"/>
        </w:rPr>
        <w:t xml:space="preserve"> Estakada suwnicowa projektowana jest jako niezależna konstrukcja, bez wpływu na konstrukcję istniejącą magazynu. Inwestycja planowana jest </w:t>
      </w:r>
      <w:r w:rsidRPr="000A33DA">
        <w:rPr>
          <w:rFonts w:ascii="Arial Narrow" w:hAnsi="Arial Narrow" w:cs="Arial"/>
          <w:sz w:val="24"/>
        </w:rPr>
        <w:t xml:space="preserve">na działce nr </w:t>
      </w:r>
      <w:r>
        <w:rPr>
          <w:rFonts w:ascii="Arial Narrow" w:hAnsi="Arial Narrow" w:cs="Arial"/>
          <w:sz w:val="24"/>
        </w:rPr>
        <w:t>ew. 22/2</w:t>
      </w:r>
      <w:r w:rsidRPr="000A33DA">
        <w:rPr>
          <w:rFonts w:ascii="Arial Narrow" w:hAnsi="Arial Narrow" w:cs="Arial"/>
          <w:sz w:val="24"/>
        </w:rPr>
        <w:t xml:space="preserve">, obręb </w:t>
      </w:r>
      <w:r>
        <w:rPr>
          <w:rFonts w:ascii="Arial Narrow" w:hAnsi="Arial Narrow" w:cs="Arial"/>
          <w:sz w:val="24"/>
        </w:rPr>
        <w:t>42B</w:t>
      </w:r>
      <w:r w:rsidRPr="000A33DA">
        <w:rPr>
          <w:rFonts w:ascii="Arial Narrow" w:hAnsi="Arial Narrow" w:cs="Arial"/>
          <w:sz w:val="24"/>
        </w:rPr>
        <w:t xml:space="preserve"> położonej</w:t>
      </w:r>
      <w:r>
        <w:rPr>
          <w:rFonts w:ascii="Arial Narrow" w:hAnsi="Arial Narrow" w:cs="Arial"/>
          <w:sz w:val="24"/>
        </w:rPr>
        <w:t xml:space="preserve"> przy</w:t>
      </w:r>
      <w:r w:rsidRPr="000A33DA">
        <w:rPr>
          <w:rFonts w:ascii="Arial Narrow" w:hAnsi="Arial Narrow" w:cs="Arial"/>
          <w:sz w:val="24"/>
        </w:rPr>
        <w:t xml:space="preserve"> </w:t>
      </w:r>
      <w:r>
        <w:rPr>
          <w:rFonts w:ascii="Arial Narrow" w:hAnsi="Arial Narrow" w:cs="Arial"/>
          <w:sz w:val="24"/>
        </w:rPr>
        <w:t>Aleji Armii Krajowej 17/19 w Częstochowie</w:t>
      </w:r>
      <w:r w:rsidRPr="000A33DA">
        <w:rPr>
          <w:rFonts w:ascii="Arial Narrow" w:hAnsi="Arial Narrow" w:cs="Arial"/>
          <w:sz w:val="24"/>
        </w:rPr>
        <w:t xml:space="preserve">, woj. </w:t>
      </w:r>
      <w:r>
        <w:rPr>
          <w:rFonts w:ascii="Arial Narrow" w:hAnsi="Arial Narrow" w:cs="Arial"/>
          <w:sz w:val="24"/>
        </w:rPr>
        <w:t>Śląskie</w:t>
      </w:r>
      <w:r w:rsidRPr="000A33DA">
        <w:rPr>
          <w:rFonts w:ascii="Arial Narrow" w:hAnsi="Arial Narrow" w:cs="Arial"/>
          <w:sz w:val="24"/>
        </w:rPr>
        <w:t>.</w:t>
      </w:r>
      <w:bookmarkEnd w:id="14"/>
    </w:p>
    <w:p w14:paraId="50E5B792" w14:textId="77777777" w:rsidR="00337131" w:rsidRPr="000A33DA" w:rsidRDefault="00337131" w:rsidP="00337131">
      <w:pPr>
        <w:suppressAutoHyphens/>
        <w:spacing w:line="276" w:lineRule="auto"/>
        <w:ind w:left="567"/>
        <w:jc w:val="both"/>
        <w:rPr>
          <w:rFonts w:ascii="Arial Narrow" w:hAnsi="Arial Narrow" w:cs="Arial"/>
          <w:sz w:val="24"/>
        </w:rPr>
      </w:pPr>
    </w:p>
    <w:p w14:paraId="186AE60B" w14:textId="48F027F1" w:rsidR="00747216" w:rsidRPr="000A33DA" w:rsidRDefault="00C21DD3" w:rsidP="00A93559">
      <w:pPr>
        <w:suppressAutoHyphens/>
        <w:spacing w:line="276" w:lineRule="auto"/>
        <w:ind w:left="567"/>
        <w:jc w:val="both"/>
        <w:rPr>
          <w:rFonts w:ascii="Arial Narrow" w:hAnsi="Arial Narrow" w:cs="Arial"/>
          <w:sz w:val="24"/>
        </w:rPr>
      </w:pPr>
      <w:r w:rsidRPr="000A33DA">
        <w:rPr>
          <w:rFonts w:ascii="Arial Narrow" w:hAnsi="Arial Narrow" w:cs="Arial"/>
          <w:sz w:val="24"/>
        </w:rPr>
        <w:t xml:space="preserve">Kategoria obiektu: </w:t>
      </w:r>
      <w:r w:rsidR="00E72961">
        <w:rPr>
          <w:rFonts w:ascii="Arial Narrow" w:hAnsi="Arial Narrow" w:cs="Arial"/>
          <w:sz w:val="24"/>
        </w:rPr>
        <w:t>XVIII</w:t>
      </w:r>
    </w:p>
    <w:p w14:paraId="07D84060" w14:textId="381EA445" w:rsidR="00D12814" w:rsidRPr="000A33DA" w:rsidRDefault="00D12814"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15" w:name="_Toc151194663"/>
      <w:r w:rsidRPr="000A33DA">
        <w:rPr>
          <w:rFonts w:ascii="Arial Narrow" w:hAnsi="Arial Narrow"/>
          <w:b/>
          <w:bCs/>
          <w:kern w:val="32"/>
          <w:sz w:val="24"/>
        </w:rPr>
        <w:t>Zamierzony sposób użytkowania</w:t>
      </w:r>
      <w:bookmarkEnd w:id="15"/>
    </w:p>
    <w:p w14:paraId="2D92D8E4" w14:textId="60637905" w:rsidR="00E72961" w:rsidRPr="00D835FB" w:rsidRDefault="00E72961" w:rsidP="00D835FB">
      <w:pPr>
        <w:ind w:left="567"/>
        <w:jc w:val="both"/>
        <w:rPr>
          <w:rFonts w:ascii="Arial Narrow" w:hAnsi="Arial Narrow"/>
          <w:b/>
          <w:bCs/>
          <w:sz w:val="24"/>
          <w:szCs w:val="32"/>
        </w:rPr>
      </w:pPr>
      <w:bookmarkStart w:id="16" w:name="_Toc134700853"/>
      <w:bookmarkStart w:id="17" w:name="_Toc141775972"/>
      <w:bookmarkStart w:id="18" w:name="_Toc141776565"/>
      <w:r w:rsidRPr="00D835FB">
        <w:rPr>
          <w:rFonts w:ascii="Arial Narrow" w:eastAsia="Arial" w:hAnsi="Arial Narrow"/>
          <w:sz w:val="24"/>
          <w:szCs w:val="32"/>
        </w:rPr>
        <w:t xml:space="preserve">Przeznaczenie budynku – budynek </w:t>
      </w:r>
      <w:r w:rsidR="00846B04" w:rsidRPr="00D835FB">
        <w:rPr>
          <w:rFonts w:ascii="Arial Narrow" w:eastAsia="Arial" w:hAnsi="Arial Narrow"/>
          <w:sz w:val="24"/>
          <w:szCs w:val="32"/>
        </w:rPr>
        <w:t xml:space="preserve">1 kondygnacyjny </w:t>
      </w:r>
      <w:r w:rsidR="008E50F9" w:rsidRPr="00D835FB">
        <w:rPr>
          <w:rFonts w:ascii="Arial Narrow" w:eastAsia="Arial" w:hAnsi="Arial Narrow"/>
          <w:sz w:val="24"/>
          <w:szCs w:val="32"/>
        </w:rPr>
        <w:t>magazynowy</w:t>
      </w:r>
      <w:r w:rsidRPr="00D835FB">
        <w:rPr>
          <w:rFonts w:ascii="Arial Narrow" w:eastAsia="Arial" w:hAnsi="Arial Narrow"/>
          <w:sz w:val="24"/>
          <w:szCs w:val="32"/>
        </w:rPr>
        <w:t xml:space="preserve"> użytkowany przez pracowników </w:t>
      </w:r>
      <w:r w:rsidR="008E50F9" w:rsidRPr="00D835FB">
        <w:rPr>
          <w:rFonts w:ascii="Arial Narrow" w:eastAsia="Arial" w:hAnsi="Arial Narrow"/>
          <w:sz w:val="24"/>
          <w:szCs w:val="32"/>
        </w:rPr>
        <w:t>Wydziału Budownictwa Politechniki Częstochowskiej</w:t>
      </w:r>
      <w:r w:rsidRPr="00D835FB">
        <w:rPr>
          <w:rFonts w:ascii="Arial Narrow" w:eastAsia="Arial" w:hAnsi="Arial Narrow"/>
          <w:sz w:val="24"/>
          <w:szCs w:val="32"/>
        </w:rPr>
        <w:t xml:space="preserve">. </w:t>
      </w:r>
      <w:r w:rsidR="008E50F9" w:rsidRPr="00D835FB">
        <w:rPr>
          <w:rFonts w:ascii="Arial Narrow" w:eastAsia="Arial" w:hAnsi="Arial Narrow"/>
          <w:sz w:val="24"/>
          <w:szCs w:val="32"/>
        </w:rPr>
        <w:t>Budynek magazynowy na kruszywa</w:t>
      </w:r>
      <w:r w:rsidR="0096015D" w:rsidRPr="00D835FB">
        <w:rPr>
          <w:rFonts w:ascii="Arial Narrow" w:eastAsia="Arial" w:hAnsi="Arial Narrow"/>
          <w:sz w:val="24"/>
          <w:szCs w:val="32"/>
        </w:rPr>
        <w:t xml:space="preserve"> sypkie</w:t>
      </w:r>
      <w:r w:rsidR="008E50F9" w:rsidRPr="00D835FB">
        <w:rPr>
          <w:rFonts w:ascii="Arial Narrow" w:eastAsia="Arial" w:hAnsi="Arial Narrow"/>
          <w:sz w:val="24"/>
          <w:szCs w:val="32"/>
        </w:rPr>
        <w:t xml:space="preserve"> wymagane przy badaniu próbek betonowych. </w:t>
      </w:r>
      <w:r w:rsidRPr="00D835FB">
        <w:rPr>
          <w:rFonts w:ascii="Arial Narrow" w:eastAsia="Arial" w:hAnsi="Arial Narrow"/>
          <w:sz w:val="24"/>
          <w:szCs w:val="32"/>
        </w:rPr>
        <w:t>O</w:t>
      </w:r>
      <w:r w:rsidRPr="00D835FB">
        <w:rPr>
          <w:rFonts w:ascii="Arial Narrow" w:hAnsi="Arial Narrow"/>
          <w:sz w:val="24"/>
          <w:szCs w:val="32"/>
        </w:rPr>
        <w:t xml:space="preserve">biekt o funkcji uzupełniającej. </w:t>
      </w:r>
      <w:r w:rsidR="008E50F9" w:rsidRPr="00D835FB">
        <w:rPr>
          <w:rFonts w:ascii="Arial Narrow" w:hAnsi="Arial Narrow"/>
          <w:sz w:val="24"/>
          <w:szCs w:val="32"/>
        </w:rPr>
        <w:t xml:space="preserve">Przeznaczenie budynku – budynek magazynowy do pracy tymczasowej pracowników Wydziału Budownictwa Politechniki Częstochowskiej. </w:t>
      </w:r>
      <w:bookmarkEnd w:id="16"/>
      <w:bookmarkEnd w:id="17"/>
      <w:bookmarkEnd w:id="18"/>
      <w:r w:rsidR="002F4AFC" w:rsidRPr="00D835FB">
        <w:rPr>
          <w:rFonts w:ascii="Arial Narrow" w:hAnsi="Arial Narrow"/>
          <w:sz w:val="24"/>
          <w:szCs w:val="32"/>
        </w:rPr>
        <w:t xml:space="preserve">Budynek składa się z pomieszczenia magazynu, w którym </w:t>
      </w:r>
      <w:r w:rsidR="002F4AFC" w:rsidRPr="00D835FB">
        <w:rPr>
          <w:rFonts w:ascii="Arial Narrow" w:hAnsi="Arial Narrow"/>
          <w:sz w:val="24"/>
          <w:szCs w:val="32"/>
        </w:rPr>
        <w:lastRenderedPageBreak/>
        <w:t xml:space="preserve">zamontowana zostanie estakada suwnicowa dla suwnicy o udźwigu 2,5tony. Ponadto zlokalizowane są również pomieszczenia: socjalne i WC. </w:t>
      </w:r>
    </w:p>
    <w:p w14:paraId="3E13F3A7" w14:textId="6B8EC641" w:rsidR="00F612DB" w:rsidRPr="00F612DB" w:rsidRDefault="00F612DB" w:rsidP="00D835FB">
      <w:pPr>
        <w:ind w:left="567"/>
        <w:jc w:val="both"/>
        <w:rPr>
          <w:lang w:eastAsia="zh-CN"/>
        </w:rPr>
      </w:pPr>
      <w:r w:rsidRPr="00D835FB">
        <w:rPr>
          <w:rFonts w:ascii="Arial Narrow" w:hAnsi="Arial Narrow" w:cs="Arial"/>
          <w:sz w:val="24"/>
          <w:szCs w:val="32"/>
        </w:rPr>
        <w:t>Suwnica natorowa o niezależnej konstrukcji nośnej o udźwigu 2,5t. Suwnica niezbędna dla celów magazynowania materiałów sypkich dla celów badawczych.</w:t>
      </w:r>
    </w:p>
    <w:p w14:paraId="759780C9" w14:textId="77777777" w:rsidR="00E72961" w:rsidRDefault="00E72961" w:rsidP="00E72961">
      <w:pPr>
        <w:pStyle w:val="Standard"/>
        <w:rPr>
          <w:rFonts w:ascii="Arial Narrow" w:hAnsi="Arial Narrow" w:cs="Arial"/>
          <w:b/>
          <w:bCs/>
          <w:u w:val="single"/>
        </w:rPr>
      </w:pPr>
    </w:p>
    <w:p w14:paraId="503496AE" w14:textId="77777777" w:rsidR="00E72961" w:rsidRDefault="00E72961" w:rsidP="00846B04">
      <w:pPr>
        <w:pStyle w:val="Standard"/>
        <w:tabs>
          <w:tab w:val="right" w:pos="8680"/>
        </w:tabs>
        <w:autoSpaceDE w:val="0"/>
        <w:ind w:left="567"/>
        <w:rPr>
          <w:rFonts w:ascii="Arial Narrow" w:eastAsia="Arial" w:hAnsi="Arial Narrow" w:cs="Arial"/>
          <w:b/>
          <w:bCs/>
        </w:rPr>
      </w:pPr>
      <w:r>
        <w:rPr>
          <w:rFonts w:ascii="Arial Narrow" w:eastAsia="Arial" w:hAnsi="Arial Narrow" w:cs="Arial"/>
          <w:b/>
          <w:bCs/>
        </w:rPr>
        <w:t>PRZYZIEMIE – wykaz pomieszczeń :</w:t>
      </w:r>
    </w:p>
    <w:p w14:paraId="0C856E33" w14:textId="1A889A68" w:rsidR="00E72961" w:rsidRDefault="00E72961" w:rsidP="00846B04">
      <w:pPr>
        <w:pStyle w:val="Standard"/>
        <w:tabs>
          <w:tab w:val="right" w:pos="8953"/>
        </w:tabs>
        <w:autoSpaceDE w:val="0"/>
        <w:ind w:left="567"/>
        <w:rPr>
          <w:rFonts w:ascii="Arial Narrow" w:eastAsia="Arial" w:hAnsi="Arial Narrow" w:cs="Arial"/>
          <w:b/>
          <w:bCs/>
        </w:rPr>
      </w:pPr>
      <w:r>
        <w:rPr>
          <w:rFonts w:ascii="Arial Narrow" w:eastAsia="Arial" w:hAnsi="Arial Narrow" w:cs="Arial"/>
          <w:b/>
          <w:bCs/>
        </w:rPr>
        <w:t xml:space="preserve">wysokość pomieszczeń </w:t>
      </w:r>
      <w:r w:rsidR="002F4AFC">
        <w:rPr>
          <w:rFonts w:ascii="Arial Narrow" w:eastAsia="Arial" w:hAnsi="Arial Narrow" w:cs="Arial"/>
          <w:b/>
          <w:bCs/>
        </w:rPr>
        <w:t xml:space="preserve">socjalnych i WC </w:t>
      </w:r>
      <w:r>
        <w:rPr>
          <w:rFonts w:ascii="Arial Narrow" w:eastAsia="Arial" w:hAnsi="Arial Narrow" w:cs="Arial"/>
          <w:b/>
          <w:bCs/>
        </w:rPr>
        <w:t>2,</w:t>
      </w:r>
      <w:r w:rsidR="00D75ADB">
        <w:rPr>
          <w:rFonts w:ascii="Arial Narrow" w:eastAsia="Arial" w:hAnsi="Arial Narrow" w:cs="Arial"/>
          <w:b/>
          <w:bCs/>
        </w:rPr>
        <w:t>9</w:t>
      </w:r>
      <w:r>
        <w:rPr>
          <w:rFonts w:ascii="Arial Narrow" w:eastAsia="Arial" w:hAnsi="Arial Narrow" w:cs="Arial"/>
          <w:b/>
          <w:bCs/>
        </w:rPr>
        <w:t>0m</w:t>
      </w:r>
    </w:p>
    <w:p w14:paraId="22172135" w14:textId="6B24E842" w:rsidR="00E72961" w:rsidRPr="00D75ADB" w:rsidRDefault="00E72961" w:rsidP="002F4AFC">
      <w:pPr>
        <w:pStyle w:val="Standard"/>
        <w:autoSpaceDE w:val="0"/>
        <w:ind w:left="567"/>
        <w:rPr>
          <w:rFonts w:ascii="Arial Narrow" w:eastAsia="Arial" w:hAnsi="Arial Narrow" w:cs="Arial"/>
        </w:rPr>
      </w:pPr>
      <w:r>
        <w:rPr>
          <w:rFonts w:ascii="Arial Narrow" w:eastAsia="Arial" w:hAnsi="Arial Narrow" w:cs="Arial"/>
        </w:rPr>
        <w:br/>
      </w:r>
      <w:r w:rsidRPr="00D54842">
        <w:rPr>
          <w:rFonts w:ascii="Arial Narrow" w:eastAsia="Arial" w:hAnsi="Arial Narrow" w:cs="Arial"/>
          <w:u w:val="single"/>
        </w:rPr>
        <w:t xml:space="preserve">Wykaz pomieszczeń: </w:t>
      </w:r>
      <w:r w:rsidRPr="00D54842">
        <w:rPr>
          <w:rFonts w:ascii="Arial Narrow" w:eastAsia="Arial" w:hAnsi="Arial Narrow" w:cs="Arial"/>
          <w:u w:val="single"/>
        </w:rPr>
        <w:br/>
      </w:r>
      <w:r w:rsidR="002F4AFC">
        <w:rPr>
          <w:rFonts w:ascii="Arial Narrow" w:eastAsia="Arial" w:hAnsi="Arial Narrow" w:cs="Arial"/>
        </w:rPr>
        <w:t>Pomieszczenie magazynu</w:t>
      </w:r>
      <w:r w:rsidR="002F4AFC">
        <w:rPr>
          <w:rFonts w:ascii="Arial Narrow" w:eastAsia="Arial" w:hAnsi="Arial Narrow" w:cs="Arial"/>
        </w:rPr>
        <w:tab/>
        <w:t xml:space="preserve"> </w:t>
      </w:r>
      <w:r w:rsidR="002F4AFC">
        <w:rPr>
          <w:rFonts w:ascii="Arial Narrow" w:eastAsia="Arial" w:hAnsi="Arial Narrow" w:cs="Arial"/>
        </w:rPr>
        <w:tab/>
        <w:t>-</w:t>
      </w:r>
      <w:r w:rsidR="002F4AFC" w:rsidRPr="003B70E9">
        <w:rPr>
          <w:rFonts w:ascii="Arial Narrow" w:eastAsia="Arial" w:hAnsi="Arial Narrow" w:cs="Arial"/>
        </w:rPr>
        <w:t xml:space="preserve"> </w:t>
      </w:r>
      <w:r w:rsidR="002F4AFC">
        <w:rPr>
          <w:rFonts w:ascii="Arial Narrow" w:eastAsia="Arial" w:hAnsi="Arial Narrow" w:cs="Arial"/>
        </w:rPr>
        <w:t>194,83</w:t>
      </w:r>
      <w:r w:rsidR="002F4AFC" w:rsidRPr="003B70E9">
        <w:rPr>
          <w:rFonts w:ascii="Arial Narrow" w:eastAsia="Arial" w:hAnsi="Arial Narrow" w:cs="Arial"/>
        </w:rPr>
        <w:t xml:space="preserve"> m</w:t>
      </w:r>
      <w:r w:rsidR="002F4AFC" w:rsidRPr="003B70E9">
        <w:rPr>
          <w:rFonts w:ascii="Arial Narrow" w:eastAsia="Arial" w:hAnsi="Arial Narrow" w:cs="Arial"/>
          <w:vertAlign w:val="superscript"/>
        </w:rPr>
        <w:t>2</w:t>
      </w:r>
      <w:r w:rsidR="002F4AFC">
        <w:rPr>
          <w:rFonts w:ascii="Arial Narrow" w:eastAsia="Arial" w:hAnsi="Arial Narrow" w:cs="Arial"/>
        </w:rPr>
        <w:br/>
        <w:t>Pomieszczenie socjalne</w:t>
      </w:r>
      <w:r>
        <w:rPr>
          <w:rFonts w:ascii="Arial Narrow" w:eastAsia="Arial" w:hAnsi="Arial Narrow" w:cs="Arial"/>
        </w:rPr>
        <w:t xml:space="preserve"> </w:t>
      </w:r>
      <w:r w:rsidRPr="003B70E9">
        <w:rPr>
          <w:rFonts w:ascii="Arial Narrow" w:eastAsia="Arial" w:hAnsi="Arial Narrow" w:cs="Arial"/>
        </w:rPr>
        <w:t xml:space="preserve">( 2 osoby) </w:t>
      </w:r>
      <w:r w:rsidR="002F4AFC">
        <w:rPr>
          <w:rFonts w:ascii="Arial Narrow" w:eastAsia="Arial" w:hAnsi="Arial Narrow" w:cs="Arial"/>
        </w:rPr>
        <w:tab/>
      </w:r>
      <w:r>
        <w:rPr>
          <w:rFonts w:ascii="Arial Narrow" w:eastAsia="Arial" w:hAnsi="Arial Narrow" w:cs="Arial"/>
        </w:rPr>
        <w:t>-</w:t>
      </w:r>
      <w:r w:rsidRPr="003B70E9">
        <w:rPr>
          <w:rFonts w:ascii="Arial Narrow" w:eastAsia="Arial" w:hAnsi="Arial Narrow" w:cs="Arial"/>
        </w:rPr>
        <w:t xml:space="preserve"> </w:t>
      </w:r>
      <w:r w:rsidR="002F4AFC">
        <w:rPr>
          <w:rFonts w:ascii="Arial Narrow" w:eastAsia="Arial" w:hAnsi="Arial Narrow" w:cs="Arial"/>
        </w:rPr>
        <w:t>9,45</w:t>
      </w:r>
      <w:r w:rsidRPr="003B70E9">
        <w:rPr>
          <w:rFonts w:ascii="Arial Narrow" w:eastAsia="Arial" w:hAnsi="Arial Narrow" w:cs="Arial"/>
        </w:rPr>
        <w:t xml:space="preserve"> m</w:t>
      </w:r>
      <w:r w:rsidRPr="003B70E9">
        <w:rPr>
          <w:rFonts w:ascii="Arial Narrow" w:eastAsia="Arial" w:hAnsi="Arial Narrow" w:cs="Arial"/>
          <w:vertAlign w:val="superscript"/>
        </w:rPr>
        <w:t>2</w:t>
      </w:r>
      <w:r w:rsidR="002F4AFC">
        <w:rPr>
          <w:rFonts w:ascii="Arial Narrow" w:eastAsia="Arial" w:hAnsi="Arial Narrow" w:cs="Arial"/>
          <w:vertAlign w:val="superscript"/>
        </w:rPr>
        <w:br/>
      </w:r>
      <w:r w:rsidR="002F4AFC">
        <w:rPr>
          <w:rFonts w:ascii="Arial Narrow" w:eastAsia="Arial" w:hAnsi="Arial Narrow" w:cs="Arial"/>
        </w:rPr>
        <w:t>WC</w:t>
      </w:r>
      <w:r w:rsidR="002F4AFC">
        <w:rPr>
          <w:rFonts w:ascii="Arial Narrow" w:eastAsia="Arial" w:hAnsi="Arial Narrow" w:cs="Arial"/>
        </w:rPr>
        <w:tab/>
      </w:r>
      <w:r w:rsidR="002F4AFC">
        <w:rPr>
          <w:rFonts w:ascii="Arial Narrow" w:eastAsia="Arial" w:hAnsi="Arial Narrow" w:cs="Arial"/>
        </w:rPr>
        <w:tab/>
      </w:r>
      <w:r w:rsidR="002F4AFC">
        <w:rPr>
          <w:rFonts w:ascii="Arial Narrow" w:eastAsia="Arial" w:hAnsi="Arial Narrow" w:cs="Arial"/>
        </w:rPr>
        <w:tab/>
      </w:r>
      <w:r w:rsidR="002F4AFC" w:rsidRPr="003B70E9">
        <w:rPr>
          <w:rFonts w:ascii="Arial Narrow" w:eastAsia="Arial" w:hAnsi="Arial Narrow" w:cs="Arial"/>
        </w:rPr>
        <w:t xml:space="preserve"> </w:t>
      </w:r>
      <w:r w:rsidR="002F4AFC">
        <w:rPr>
          <w:rFonts w:ascii="Arial Narrow" w:eastAsia="Arial" w:hAnsi="Arial Narrow" w:cs="Arial"/>
        </w:rPr>
        <w:tab/>
        <w:t>-</w:t>
      </w:r>
      <w:r w:rsidR="002F4AFC" w:rsidRPr="003B70E9">
        <w:rPr>
          <w:rFonts w:ascii="Arial Narrow" w:eastAsia="Arial" w:hAnsi="Arial Narrow" w:cs="Arial"/>
        </w:rPr>
        <w:t xml:space="preserve"> </w:t>
      </w:r>
      <w:r w:rsidR="002F4AFC">
        <w:rPr>
          <w:rFonts w:ascii="Arial Narrow" w:eastAsia="Arial" w:hAnsi="Arial Narrow" w:cs="Arial"/>
        </w:rPr>
        <w:t>3,78</w:t>
      </w:r>
      <w:r w:rsidR="002F4AFC" w:rsidRPr="003B70E9">
        <w:rPr>
          <w:rFonts w:ascii="Arial Narrow" w:eastAsia="Arial" w:hAnsi="Arial Narrow" w:cs="Arial"/>
        </w:rPr>
        <w:t xml:space="preserve"> m</w:t>
      </w:r>
      <w:r w:rsidR="002F4AFC" w:rsidRPr="003B70E9">
        <w:rPr>
          <w:rFonts w:ascii="Arial Narrow" w:eastAsia="Arial" w:hAnsi="Arial Narrow" w:cs="Arial"/>
          <w:vertAlign w:val="superscript"/>
        </w:rPr>
        <w:t>2</w:t>
      </w:r>
      <w:r>
        <w:rPr>
          <w:rFonts w:ascii="Arial Narrow" w:eastAsia="Arial" w:hAnsi="Arial Narrow" w:cs="Arial"/>
          <w:vertAlign w:val="superscript"/>
        </w:rPr>
        <w:br/>
      </w:r>
      <w:r>
        <w:rPr>
          <w:rFonts w:ascii="Arial Narrow" w:eastAsia="Arial" w:hAnsi="Arial Narrow" w:cs="Arial"/>
        </w:rPr>
        <w:t>Kubatura</w:t>
      </w:r>
      <w:r>
        <w:rPr>
          <w:rFonts w:ascii="Arial Narrow" w:eastAsia="Arial" w:hAnsi="Arial Narrow" w:cs="Arial"/>
        </w:rPr>
        <w:tab/>
      </w:r>
      <w:r>
        <w:rPr>
          <w:rFonts w:ascii="Arial Narrow" w:eastAsia="Arial" w:hAnsi="Arial Narrow" w:cs="Arial"/>
        </w:rPr>
        <w:tab/>
        <w:t xml:space="preserve"> </w:t>
      </w:r>
      <w:r w:rsidR="00846B04">
        <w:rPr>
          <w:rFonts w:ascii="Arial Narrow" w:eastAsia="Arial" w:hAnsi="Arial Narrow" w:cs="Arial"/>
        </w:rPr>
        <w:tab/>
      </w:r>
      <w:r w:rsidR="002F4AFC">
        <w:rPr>
          <w:rFonts w:ascii="Arial Narrow" w:eastAsia="Arial" w:hAnsi="Arial Narrow" w:cs="Arial"/>
        </w:rPr>
        <w:tab/>
      </w:r>
      <w:r w:rsidRPr="00D75ADB">
        <w:rPr>
          <w:rFonts w:ascii="Arial Narrow" w:eastAsia="Arial" w:hAnsi="Arial Narrow" w:cs="Arial"/>
        </w:rPr>
        <w:t xml:space="preserve">- </w:t>
      </w:r>
      <w:r w:rsidR="002F4AFC" w:rsidRPr="00D75ADB">
        <w:rPr>
          <w:rFonts w:ascii="Arial Narrow" w:eastAsia="Arial" w:hAnsi="Arial Narrow" w:cs="Arial"/>
        </w:rPr>
        <w:t>10</w:t>
      </w:r>
      <w:r w:rsidR="00D75ADB" w:rsidRPr="00D75ADB">
        <w:rPr>
          <w:rFonts w:ascii="Arial Narrow" w:eastAsia="Arial" w:hAnsi="Arial Narrow" w:cs="Arial"/>
        </w:rPr>
        <w:t>36.47</w:t>
      </w:r>
      <w:r w:rsidRPr="00D75ADB">
        <w:rPr>
          <w:rFonts w:ascii="Arial Narrow" w:eastAsia="Arial" w:hAnsi="Arial Narrow" w:cs="Arial"/>
        </w:rPr>
        <w:t xml:space="preserve"> m</w:t>
      </w:r>
      <w:r w:rsidRPr="00D75ADB">
        <w:rPr>
          <w:rFonts w:ascii="Arial Narrow" w:eastAsia="Arial" w:hAnsi="Arial Narrow" w:cs="Arial"/>
          <w:vertAlign w:val="superscript"/>
        </w:rPr>
        <w:t>3</w:t>
      </w:r>
    </w:p>
    <w:p w14:paraId="140888DB" w14:textId="0BF058EB" w:rsidR="00D12814" w:rsidRPr="000A33DA" w:rsidRDefault="00D12814"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19" w:name="_Toc151194664"/>
      <w:bookmarkStart w:id="20" w:name="_Hlk58822624"/>
      <w:r w:rsidRPr="000A33DA">
        <w:rPr>
          <w:rFonts w:ascii="Arial Narrow" w:hAnsi="Arial Narrow"/>
          <w:b/>
          <w:bCs/>
          <w:kern w:val="32"/>
          <w:sz w:val="24"/>
        </w:rPr>
        <w:t>Układ przestrzenny i forma architektoniczna obiektu budowlanego</w:t>
      </w:r>
      <w:bookmarkEnd w:id="19"/>
    </w:p>
    <w:p w14:paraId="50393A64" w14:textId="491F356D" w:rsidR="00B523DD" w:rsidRPr="000A33DA" w:rsidRDefault="00D12814" w:rsidP="004A308C">
      <w:pPr>
        <w:pStyle w:val="Nagwek2"/>
        <w:spacing w:after="120"/>
        <w:ind w:left="567" w:hanging="567"/>
        <w:rPr>
          <w:rFonts w:ascii="Arial Narrow" w:hAnsi="Arial Narrow"/>
          <w:sz w:val="24"/>
        </w:rPr>
      </w:pPr>
      <w:bookmarkStart w:id="21" w:name="_Toc141775974"/>
      <w:bookmarkStart w:id="22" w:name="_Toc141776567"/>
      <w:bookmarkStart w:id="23" w:name="_Toc151194665"/>
      <w:r w:rsidRPr="000A33DA">
        <w:rPr>
          <w:rFonts w:ascii="Arial Narrow" w:hAnsi="Arial Narrow"/>
          <w:sz w:val="24"/>
        </w:rPr>
        <w:t>Wygląd zewnętrzny</w:t>
      </w:r>
      <w:bookmarkEnd w:id="21"/>
      <w:bookmarkEnd w:id="22"/>
      <w:bookmarkEnd w:id="23"/>
    </w:p>
    <w:p w14:paraId="60157FB8" w14:textId="264F55B4" w:rsidR="00E46FB2" w:rsidRPr="00E46FB2" w:rsidRDefault="00E46FB2" w:rsidP="00E46FB2">
      <w:pPr>
        <w:autoSpaceDE w:val="0"/>
        <w:autoSpaceDN w:val="0"/>
        <w:adjustRightInd w:val="0"/>
        <w:ind w:left="567"/>
        <w:jc w:val="both"/>
        <w:rPr>
          <w:rFonts w:ascii="Arial Narrow" w:hAnsi="Arial Narrow" w:cs="Arial"/>
          <w:sz w:val="24"/>
        </w:rPr>
      </w:pPr>
      <w:r>
        <w:rPr>
          <w:rFonts w:ascii="Arial Narrow" w:hAnsi="Arial Narrow" w:cs="Arial"/>
          <w:sz w:val="24"/>
        </w:rPr>
        <w:t>Budynek magazynowy</w:t>
      </w:r>
      <w:r w:rsidRPr="00E46FB2">
        <w:rPr>
          <w:rFonts w:ascii="Arial Narrow" w:hAnsi="Arial Narrow" w:cs="Arial"/>
          <w:sz w:val="24"/>
        </w:rPr>
        <w:t xml:space="preserve"> o konstrukcji</w:t>
      </w:r>
      <w:r>
        <w:rPr>
          <w:rFonts w:ascii="Arial Narrow" w:hAnsi="Arial Narrow" w:cs="Arial"/>
          <w:sz w:val="24"/>
        </w:rPr>
        <w:t xml:space="preserve"> </w:t>
      </w:r>
      <w:r w:rsidRPr="00E46FB2">
        <w:rPr>
          <w:rFonts w:ascii="Arial Narrow" w:hAnsi="Arial Narrow" w:cs="Arial"/>
          <w:sz w:val="24"/>
        </w:rPr>
        <w:t>stalowej z dachem jednospadowym o szerokości</w:t>
      </w:r>
      <w:r>
        <w:rPr>
          <w:rFonts w:ascii="Arial Narrow" w:hAnsi="Arial Narrow" w:cs="Arial"/>
          <w:sz w:val="24"/>
        </w:rPr>
        <w:t xml:space="preserve"> 5,3</w:t>
      </w:r>
      <w:r w:rsidRPr="00E46FB2">
        <w:rPr>
          <w:rFonts w:ascii="Arial Narrow" w:hAnsi="Arial Narrow" w:cs="Arial"/>
          <w:sz w:val="24"/>
        </w:rPr>
        <w:t>m i</w:t>
      </w:r>
      <w:r>
        <w:rPr>
          <w:rFonts w:ascii="Arial Narrow" w:hAnsi="Arial Narrow" w:cs="Arial"/>
          <w:sz w:val="24"/>
        </w:rPr>
        <w:t xml:space="preserve"> </w:t>
      </w:r>
      <w:r w:rsidRPr="00E46FB2">
        <w:rPr>
          <w:rFonts w:ascii="Arial Narrow" w:hAnsi="Arial Narrow" w:cs="Arial"/>
          <w:sz w:val="24"/>
        </w:rPr>
        <w:t xml:space="preserve">długości </w:t>
      </w:r>
      <w:r>
        <w:rPr>
          <w:rFonts w:ascii="Arial Narrow" w:hAnsi="Arial Narrow" w:cs="Arial"/>
          <w:sz w:val="24"/>
        </w:rPr>
        <w:t>38</w:t>
      </w:r>
      <w:r w:rsidRPr="00E46FB2">
        <w:rPr>
          <w:rFonts w:ascii="Arial Narrow" w:hAnsi="Arial Narrow" w:cs="Arial"/>
          <w:sz w:val="24"/>
        </w:rPr>
        <w:t>,</w:t>
      </w:r>
      <w:r>
        <w:rPr>
          <w:rFonts w:ascii="Arial Narrow" w:hAnsi="Arial Narrow" w:cs="Arial"/>
          <w:sz w:val="24"/>
        </w:rPr>
        <w:t>15</w:t>
      </w:r>
      <w:r w:rsidRPr="00E46FB2">
        <w:rPr>
          <w:rFonts w:ascii="Arial Narrow" w:hAnsi="Arial Narrow" w:cs="Arial"/>
          <w:sz w:val="24"/>
        </w:rPr>
        <w:t>m w</w:t>
      </w:r>
      <w:r>
        <w:rPr>
          <w:rFonts w:ascii="Arial Narrow" w:hAnsi="Arial Narrow" w:cs="Arial"/>
          <w:sz w:val="24"/>
        </w:rPr>
        <w:t xml:space="preserve"> </w:t>
      </w:r>
      <w:r w:rsidRPr="00E46FB2">
        <w:rPr>
          <w:rFonts w:ascii="Arial Narrow" w:hAnsi="Arial Narrow" w:cs="Arial"/>
          <w:sz w:val="24"/>
        </w:rPr>
        <w:t xml:space="preserve">osiach słupów ze spadkiem dachu </w:t>
      </w:r>
      <w:r>
        <w:rPr>
          <w:rFonts w:ascii="Arial Narrow" w:hAnsi="Arial Narrow" w:cs="Arial"/>
          <w:sz w:val="24"/>
        </w:rPr>
        <w:t>11</w:t>
      </w:r>
      <w:r>
        <w:rPr>
          <w:rFonts w:ascii="Arial Narrow" w:hAnsi="Arial Narrow" w:cs="Arial"/>
          <w:sz w:val="24"/>
        </w:rPr>
        <w:sym w:font="Symbol" w:char="F0B0"/>
      </w:r>
      <w:r w:rsidRPr="00E46FB2">
        <w:rPr>
          <w:rFonts w:ascii="Arial Narrow" w:hAnsi="Arial Narrow" w:cs="Arial"/>
          <w:sz w:val="24"/>
        </w:rPr>
        <w:t xml:space="preserve"> ma być wyposażon</w:t>
      </w:r>
      <w:r>
        <w:rPr>
          <w:rFonts w:ascii="Arial Narrow" w:hAnsi="Arial Narrow" w:cs="Arial"/>
          <w:sz w:val="24"/>
        </w:rPr>
        <w:t>y</w:t>
      </w:r>
      <w:r w:rsidRPr="00E46FB2">
        <w:rPr>
          <w:rFonts w:ascii="Arial Narrow" w:hAnsi="Arial Narrow" w:cs="Arial"/>
          <w:sz w:val="24"/>
        </w:rPr>
        <w:t xml:space="preserve"> w </w:t>
      </w:r>
      <w:r>
        <w:rPr>
          <w:rFonts w:ascii="Arial Narrow" w:hAnsi="Arial Narrow" w:cs="Arial"/>
          <w:sz w:val="24"/>
        </w:rPr>
        <w:t>stalową</w:t>
      </w:r>
      <w:r w:rsidRPr="00E46FB2">
        <w:rPr>
          <w:rFonts w:ascii="Arial Narrow" w:hAnsi="Arial Narrow" w:cs="Arial"/>
          <w:sz w:val="24"/>
        </w:rPr>
        <w:t xml:space="preserve"> estakadę </w:t>
      </w:r>
      <w:r>
        <w:rPr>
          <w:rFonts w:ascii="Arial Narrow" w:hAnsi="Arial Narrow" w:cs="Arial"/>
          <w:sz w:val="24"/>
        </w:rPr>
        <w:t>sześcio</w:t>
      </w:r>
      <w:r w:rsidR="0096015D">
        <w:rPr>
          <w:rFonts w:ascii="Arial Narrow" w:hAnsi="Arial Narrow" w:cs="Arial"/>
          <w:sz w:val="24"/>
        </w:rPr>
        <w:t>-</w:t>
      </w:r>
      <w:r>
        <w:rPr>
          <w:rFonts w:ascii="Arial Narrow" w:hAnsi="Arial Narrow" w:cs="Arial"/>
          <w:sz w:val="24"/>
        </w:rPr>
        <w:t>przęsłową o</w:t>
      </w:r>
      <w:r w:rsidRPr="00E46FB2">
        <w:rPr>
          <w:rFonts w:ascii="Arial Narrow" w:hAnsi="Arial Narrow" w:cs="Arial"/>
          <w:sz w:val="24"/>
        </w:rPr>
        <w:t xml:space="preserve"> rozpiętości przęseł od </w:t>
      </w:r>
      <w:r>
        <w:rPr>
          <w:rFonts w:ascii="Arial Narrow" w:hAnsi="Arial Narrow" w:cs="Arial"/>
          <w:sz w:val="24"/>
        </w:rPr>
        <w:t>3,45</w:t>
      </w:r>
      <w:r w:rsidRPr="00E46FB2">
        <w:rPr>
          <w:rFonts w:ascii="Arial Narrow" w:hAnsi="Arial Narrow" w:cs="Arial"/>
          <w:sz w:val="24"/>
        </w:rPr>
        <w:t xml:space="preserve">m do </w:t>
      </w:r>
      <w:r>
        <w:rPr>
          <w:rFonts w:ascii="Arial Narrow" w:hAnsi="Arial Narrow" w:cs="Arial"/>
          <w:sz w:val="24"/>
        </w:rPr>
        <w:t>5,45</w:t>
      </w:r>
      <w:r w:rsidRPr="00E46FB2">
        <w:rPr>
          <w:rFonts w:ascii="Arial Narrow" w:hAnsi="Arial Narrow" w:cs="Arial"/>
          <w:sz w:val="24"/>
        </w:rPr>
        <w:t xml:space="preserve">m. </w:t>
      </w:r>
      <w:r w:rsidR="0096015D">
        <w:rPr>
          <w:rFonts w:ascii="Arial Narrow" w:hAnsi="Arial Narrow" w:cs="Arial"/>
          <w:sz w:val="24"/>
        </w:rPr>
        <w:t xml:space="preserve">Obudowa z płyt warstwowych. Budynek wyposażony w dwie bramy oraz stolarkę drzwiową i okienną. </w:t>
      </w:r>
      <w:r w:rsidRPr="00E46FB2">
        <w:rPr>
          <w:rFonts w:ascii="Arial Narrow" w:hAnsi="Arial Narrow" w:cs="Arial"/>
          <w:sz w:val="24"/>
        </w:rPr>
        <w:t xml:space="preserve">Całkowita długość estakady </w:t>
      </w:r>
      <w:r>
        <w:rPr>
          <w:rFonts w:ascii="Arial Narrow" w:hAnsi="Arial Narrow" w:cs="Arial"/>
          <w:sz w:val="24"/>
        </w:rPr>
        <w:t>30,70</w:t>
      </w:r>
      <w:r w:rsidRPr="00E46FB2">
        <w:rPr>
          <w:rFonts w:ascii="Arial Narrow" w:hAnsi="Arial Narrow" w:cs="Arial"/>
          <w:sz w:val="24"/>
        </w:rPr>
        <w:t>m. Szerokość estakady</w:t>
      </w:r>
      <w:r>
        <w:rPr>
          <w:rFonts w:ascii="Arial Narrow" w:hAnsi="Arial Narrow" w:cs="Arial"/>
          <w:sz w:val="24"/>
        </w:rPr>
        <w:t xml:space="preserve"> </w:t>
      </w:r>
      <w:r w:rsidRPr="00E46FB2">
        <w:rPr>
          <w:rFonts w:ascii="Arial Narrow" w:hAnsi="Arial Narrow" w:cs="Arial"/>
          <w:sz w:val="24"/>
        </w:rPr>
        <w:t xml:space="preserve">a tym samym rozpiętość suwnicy </w:t>
      </w:r>
      <w:r>
        <w:rPr>
          <w:rFonts w:ascii="Arial Narrow" w:hAnsi="Arial Narrow" w:cs="Arial"/>
          <w:sz w:val="24"/>
        </w:rPr>
        <w:t>4</w:t>
      </w:r>
      <w:r w:rsidRPr="00E46FB2">
        <w:rPr>
          <w:rFonts w:ascii="Arial Narrow" w:hAnsi="Arial Narrow" w:cs="Arial"/>
          <w:sz w:val="24"/>
        </w:rPr>
        <w:t>m. Wysokość górnej powierzchni belki podsuwnicowej 3,</w:t>
      </w:r>
      <w:r>
        <w:rPr>
          <w:rFonts w:ascii="Arial Narrow" w:hAnsi="Arial Narrow" w:cs="Arial"/>
          <w:sz w:val="24"/>
        </w:rPr>
        <w:t>8</w:t>
      </w:r>
      <w:r w:rsidRPr="00E46FB2">
        <w:rPr>
          <w:rFonts w:ascii="Arial Narrow" w:hAnsi="Arial Narrow" w:cs="Arial"/>
          <w:sz w:val="24"/>
        </w:rPr>
        <w:t>8m</w:t>
      </w:r>
      <w:r>
        <w:rPr>
          <w:rFonts w:ascii="Arial Narrow" w:hAnsi="Arial Narrow" w:cs="Arial"/>
          <w:sz w:val="24"/>
        </w:rPr>
        <w:t xml:space="preserve"> w niższej części magazynu</w:t>
      </w:r>
      <w:r w:rsidRPr="00E46FB2">
        <w:rPr>
          <w:rFonts w:ascii="Arial Narrow" w:hAnsi="Arial Narrow" w:cs="Arial"/>
          <w:sz w:val="24"/>
        </w:rPr>
        <w:t>. Konstrukcja estakady suwnicowej jest konstrukcją niezależną od istniejące</w:t>
      </w:r>
      <w:r>
        <w:rPr>
          <w:rFonts w:ascii="Arial Narrow" w:hAnsi="Arial Narrow" w:cs="Arial"/>
          <w:sz w:val="24"/>
        </w:rPr>
        <w:t>go</w:t>
      </w:r>
      <w:r w:rsidRPr="00E46FB2">
        <w:rPr>
          <w:rFonts w:ascii="Arial Narrow" w:hAnsi="Arial Narrow" w:cs="Arial"/>
          <w:sz w:val="24"/>
        </w:rPr>
        <w:t xml:space="preserve"> </w:t>
      </w:r>
      <w:r>
        <w:rPr>
          <w:rFonts w:ascii="Arial Narrow" w:hAnsi="Arial Narrow" w:cs="Arial"/>
          <w:sz w:val="24"/>
        </w:rPr>
        <w:t>budynku</w:t>
      </w:r>
      <w:r w:rsidRPr="00E46FB2">
        <w:rPr>
          <w:rFonts w:ascii="Arial Narrow" w:hAnsi="Arial Narrow" w:cs="Arial"/>
          <w:sz w:val="24"/>
        </w:rPr>
        <w:t>.</w:t>
      </w:r>
    </w:p>
    <w:p w14:paraId="3DA51EFA" w14:textId="51BC99A2" w:rsidR="00E72961" w:rsidRDefault="00E72961" w:rsidP="00E46FB2">
      <w:pPr>
        <w:pStyle w:val="Tekst2"/>
        <w:spacing w:after="0" w:line="276" w:lineRule="auto"/>
        <w:ind w:left="0"/>
        <w:jc w:val="both"/>
        <w:rPr>
          <w:rFonts w:ascii="Arial Narrow" w:hAnsi="Arial Narrow" w:cs="Arial"/>
          <w:sz w:val="24"/>
          <w:szCs w:val="24"/>
        </w:rPr>
      </w:pPr>
    </w:p>
    <w:p w14:paraId="541D8980" w14:textId="1EBDA198" w:rsidR="00E72961" w:rsidRPr="00E72961" w:rsidRDefault="00E72961" w:rsidP="001159F1">
      <w:pPr>
        <w:pStyle w:val="Standard"/>
        <w:widowControl w:val="0"/>
        <w:numPr>
          <w:ilvl w:val="0"/>
          <w:numId w:val="128"/>
        </w:numPr>
        <w:spacing w:after="0" w:line="240" w:lineRule="auto"/>
        <w:ind w:left="993"/>
        <w:rPr>
          <w:rFonts w:ascii="Arial Narrow" w:hAnsi="Arial Narrow" w:cs="Arial"/>
          <w:sz w:val="24"/>
          <w:szCs w:val="24"/>
        </w:rPr>
      </w:pPr>
      <w:r w:rsidRPr="00E72961">
        <w:rPr>
          <w:rFonts w:ascii="Arial Narrow" w:hAnsi="Arial Narrow" w:cs="Arial"/>
          <w:sz w:val="24"/>
          <w:szCs w:val="24"/>
        </w:rPr>
        <w:t xml:space="preserve">Wygląd zewnętrzny – budynek w  formie prostopadłościanu, z dachem </w:t>
      </w:r>
      <w:r w:rsidR="00E46FB2">
        <w:rPr>
          <w:rFonts w:ascii="Arial Narrow" w:hAnsi="Arial Narrow" w:cs="Arial"/>
          <w:sz w:val="24"/>
          <w:szCs w:val="24"/>
        </w:rPr>
        <w:t>jednospadowym</w:t>
      </w:r>
    </w:p>
    <w:p w14:paraId="0C30CCD1" w14:textId="4F90F14B" w:rsidR="00E72961" w:rsidRPr="00E72961" w:rsidRDefault="00E72961" w:rsidP="001159F1">
      <w:pPr>
        <w:pStyle w:val="Standard"/>
        <w:widowControl w:val="0"/>
        <w:numPr>
          <w:ilvl w:val="0"/>
          <w:numId w:val="128"/>
        </w:numPr>
        <w:spacing w:after="0" w:line="240" w:lineRule="auto"/>
        <w:ind w:left="993"/>
        <w:jc w:val="both"/>
        <w:rPr>
          <w:rFonts w:ascii="Arial Narrow" w:hAnsi="Arial Narrow" w:cs="Arial"/>
          <w:sz w:val="24"/>
          <w:szCs w:val="24"/>
        </w:rPr>
      </w:pPr>
      <w:r w:rsidRPr="00E72961">
        <w:rPr>
          <w:rFonts w:ascii="Arial Narrow" w:hAnsi="Arial Narrow" w:cs="Arial"/>
          <w:sz w:val="24"/>
          <w:szCs w:val="24"/>
        </w:rPr>
        <w:t xml:space="preserve">Charakterystyczne wyroby wykończeniowe i kolorystyka elewacji – płyta warstwowa </w:t>
      </w:r>
      <w:r w:rsidR="00DC44CD">
        <w:rPr>
          <w:rFonts w:ascii="Arial Narrow" w:hAnsi="Arial Narrow" w:cs="Arial"/>
          <w:sz w:val="24"/>
          <w:szCs w:val="24"/>
        </w:rPr>
        <w:t>z rdzeniem z piany PIR</w:t>
      </w:r>
      <w:r w:rsidRPr="00E72961">
        <w:rPr>
          <w:rFonts w:ascii="Arial Narrow" w:hAnsi="Arial Narrow" w:cs="Arial"/>
          <w:sz w:val="24"/>
          <w:szCs w:val="24"/>
        </w:rPr>
        <w:t xml:space="preserve"> w</w:t>
      </w:r>
      <w:r w:rsidR="00DC44CD">
        <w:rPr>
          <w:rFonts w:ascii="Arial Narrow" w:hAnsi="Arial Narrow" w:cs="Arial"/>
          <w:sz w:val="24"/>
          <w:szCs w:val="24"/>
        </w:rPr>
        <w:t xml:space="preserve"> układzie poziomym, montowana do istniejących słupów stalowych w</w:t>
      </w:r>
      <w:r w:rsidRPr="00E72961">
        <w:rPr>
          <w:rFonts w:ascii="Arial Narrow" w:hAnsi="Arial Narrow" w:cs="Arial"/>
          <w:sz w:val="24"/>
          <w:szCs w:val="24"/>
        </w:rPr>
        <w:t xml:space="preserve"> kolorze </w:t>
      </w:r>
      <w:r w:rsidR="00DC44CD" w:rsidRPr="00DC44CD">
        <w:rPr>
          <w:rFonts w:ascii="Arial Narrow" w:hAnsi="Arial Narrow" w:cs="Arial"/>
          <w:sz w:val="24"/>
          <w:szCs w:val="24"/>
        </w:rPr>
        <w:t>jasnoszarym</w:t>
      </w:r>
      <w:r w:rsidRPr="00E72961">
        <w:rPr>
          <w:rFonts w:ascii="Arial Narrow" w:hAnsi="Arial Narrow" w:cs="Arial"/>
          <w:sz w:val="24"/>
          <w:szCs w:val="24"/>
        </w:rPr>
        <w:t xml:space="preserve">. </w:t>
      </w:r>
      <w:r w:rsidR="00DC44CD">
        <w:rPr>
          <w:rFonts w:ascii="Arial Narrow" w:hAnsi="Arial Narrow" w:cs="Arial"/>
          <w:sz w:val="24"/>
          <w:szCs w:val="24"/>
        </w:rPr>
        <w:t>Podwaliny monolityczne żelbetowe wylewano na mokro na placu budowy, wykończone tynkiem mozaikowym. Dach obiektu kryty płytami warstwowymi z rdzeniem z piany PIR. Obróbki blacharskie dostosowane do kolorystyki płyt. Balustrady wewnętrzne i pochwyt stalowe.</w:t>
      </w:r>
    </w:p>
    <w:p w14:paraId="79EC034B" w14:textId="1C22C6F9" w:rsidR="004853DA" w:rsidRPr="00E72961" w:rsidRDefault="00E72961" w:rsidP="001159F1">
      <w:pPr>
        <w:pStyle w:val="Tekst2"/>
        <w:numPr>
          <w:ilvl w:val="0"/>
          <w:numId w:val="128"/>
        </w:numPr>
        <w:spacing w:after="0" w:line="276" w:lineRule="auto"/>
        <w:ind w:left="993"/>
        <w:jc w:val="both"/>
        <w:rPr>
          <w:rFonts w:ascii="Arial Narrow" w:hAnsi="Arial Narrow" w:cs="Arial"/>
          <w:sz w:val="24"/>
          <w:szCs w:val="24"/>
        </w:rPr>
      </w:pPr>
      <w:r w:rsidRPr="00E72961">
        <w:rPr>
          <w:rFonts w:ascii="Arial Narrow" w:hAnsi="Arial Narrow" w:cs="Arial"/>
          <w:sz w:val="24"/>
          <w:szCs w:val="24"/>
        </w:rPr>
        <w:t>Sposób dostosowania do krajobrazu i otaczającej zabudowy – w nawiązaniu do istniejącej zabudowy.</w:t>
      </w:r>
      <w:r>
        <w:rPr>
          <w:rFonts w:ascii="Arial Narrow" w:hAnsi="Arial Narrow" w:cs="Arial"/>
          <w:sz w:val="24"/>
          <w:szCs w:val="24"/>
        </w:rPr>
        <w:t xml:space="preserve"> </w:t>
      </w:r>
      <w:r w:rsidR="00977209" w:rsidRPr="00E72961">
        <w:rPr>
          <w:rFonts w:ascii="Arial Narrow" w:hAnsi="Arial Narrow" w:cs="Arial"/>
          <w:sz w:val="24"/>
          <w:szCs w:val="24"/>
        </w:rPr>
        <w:t>Kolory elewacji szaro</w:t>
      </w:r>
      <w:r w:rsidR="00E46FB2">
        <w:rPr>
          <w:rFonts w:ascii="Arial Narrow" w:hAnsi="Arial Narrow" w:cs="Arial"/>
          <w:sz w:val="24"/>
          <w:szCs w:val="24"/>
        </w:rPr>
        <w:t>-grafitowy</w:t>
      </w:r>
      <w:r w:rsidR="00977209" w:rsidRPr="00E72961">
        <w:rPr>
          <w:rFonts w:ascii="Arial Narrow" w:hAnsi="Arial Narrow" w:cs="Arial"/>
          <w:sz w:val="24"/>
          <w:szCs w:val="24"/>
        </w:rPr>
        <w:t>.</w:t>
      </w:r>
    </w:p>
    <w:p w14:paraId="06CA813A" w14:textId="052844FA" w:rsidR="00270339" w:rsidRPr="000A33DA" w:rsidRDefault="00270339" w:rsidP="004A308C">
      <w:pPr>
        <w:pStyle w:val="Nagwek2"/>
        <w:spacing w:after="120"/>
        <w:ind w:left="567" w:hanging="567"/>
        <w:rPr>
          <w:rFonts w:ascii="Arial Narrow" w:hAnsi="Arial Narrow"/>
          <w:sz w:val="24"/>
        </w:rPr>
      </w:pPr>
      <w:bookmarkStart w:id="24" w:name="_Toc141775975"/>
      <w:bookmarkStart w:id="25" w:name="_Toc141776568"/>
      <w:bookmarkStart w:id="26" w:name="_Toc151194666"/>
      <w:bookmarkEnd w:id="20"/>
      <w:r w:rsidRPr="000A33DA">
        <w:rPr>
          <w:rFonts w:ascii="Arial Narrow" w:hAnsi="Arial Narrow"/>
          <w:sz w:val="24"/>
        </w:rPr>
        <w:t>Sposób dostosowania formy obiektu do zapisów w MPZP</w:t>
      </w:r>
      <w:bookmarkEnd w:id="24"/>
      <w:bookmarkEnd w:id="25"/>
      <w:bookmarkEnd w:id="26"/>
    </w:p>
    <w:p w14:paraId="44F9FEAD" w14:textId="4F72DDBE" w:rsidR="00E46FB2" w:rsidRPr="00E46FB2" w:rsidRDefault="00E46FB2" w:rsidP="00E46FB2">
      <w:pPr>
        <w:autoSpaceDE w:val="0"/>
        <w:autoSpaceDN w:val="0"/>
        <w:adjustRightInd w:val="0"/>
        <w:ind w:left="567"/>
        <w:jc w:val="both"/>
        <w:rPr>
          <w:rFonts w:ascii="Arial Narrow" w:hAnsi="Arial Narrow" w:cs="Arial"/>
          <w:sz w:val="24"/>
        </w:rPr>
      </w:pPr>
      <w:r w:rsidRPr="00E46FB2">
        <w:rPr>
          <w:rFonts w:ascii="Arial Narrow" w:hAnsi="Arial Narrow" w:cs="Arial"/>
          <w:sz w:val="24"/>
        </w:rPr>
        <w:t>Projektowana</w:t>
      </w:r>
      <w:r>
        <w:rPr>
          <w:rFonts w:ascii="Arial Narrow" w:hAnsi="Arial Narrow" w:cs="Arial"/>
          <w:sz w:val="24"/>
        </w:rPr>
        <w:t xml:space="preserve"> </w:t>
      </w:r>
      <w:r w:rsidRPr="00E46FB2">
        <w:rPr>
          <w:rFonts w:ascii="Arial Narrow" w:hAnsi="Arial Narrow" w:cs="Arial"/>
          <w:sz w:val="24"/>
        </w:rPr>
        <w:t>inwestycja nie powoduje pozbawienia dostępu do drogi publicznej ani możliwości</w:t>
      </w:r>
      <w:r>
        <w:rPr>
          <w:rFonts w:ascii="Arial Narrow" w:hAnsi="Arial Narrow" w:cs="Arial"/>
          <w:sz w:val="24"/>
        </w:rPr>
        <w:t xml:space="preserve"> </w:t>
      </w:r>
      <w:r w:rsidRPr="00E46FB2">
        <w:rPr>
          <w:rFonts w:ascii="Arial Narrow" w:hAnsi="Arial Narrow" w:cs="Arial"/>
          <w:sz w:val="24"/>
        </w:rPr>
        <w:t>korzystania z urządzeń infrastruktury technicznej. Nie pozbawia dostępu do światła dziennego</w:t>
      </w:r>
      <w:r>
        <w:rPr>
          <w:rFonts w:ascii="Arial Narrow" w:hAnsi="Arial Narrow" w:cs="Arial"/>
          <w:sz w:val="24"/>
        </w:rPr>
        <w:t xml:space="preserve"> </w:t>
      </w:r>
      <w:r w:rsidRPr="00E46FB2">
        <w:rPr>
          <w:rFonts w:ascii="Arial Narrow" w:hAnsi="Arial Narrow" w:cs="Arial"/>
          <w:sz w:val="24"/>
        </w:rPr>
        <w:t>w pomieszczeniach przeznaczonych na pobyt ludzi. Inwestycja nie powoduje uciążliwości</w:t>
      </w:r>
      <w:r>
        <w:rPr>
          <w:rFonts w:ascii="Arial Narrow" w:hAnsi="Arial Narrow" w:cs="Arial"/>
          <w:sz w:val="24"/>
        </w:rPr>
        <w:t xml:space="preserve"> </w:t>
      </w:r>
      <w:r w:rsidRPr="00E46FB2">
        <w:rPr>
          <w:rFonts w:ascii="Arial Narrow" w:hAnsi="Arial Narrow" w:cs="Arial"/>
          <w:sz w:val="24"/>
        </w:rPr>
        <w:t>związanych z hałasem, wibracjami, zakłóceniami elektrycznymi i promieniowaniem. Projektowana</w:t>
      </w:r>
      <w:r>
        <w:rPr>
          <w:rFonts w:ascii="Arial Narrow" w:hAnsi="Arial Narrow" w:cs="Arial"/>
          <w:sz w:val="24"/>
        </w:rPr>
        <w:t xml:space="preserve"> </w:t>
      </w:r>
      <w:r w:rsidRPr="00E46FB2">
        <w:rPr>
          <w:rFonts w:ascii="Arial Narrow" w:hAnsi="Arial Narrow" w:cs="Arial"/>
          <w:sz w:val="24"/>
        </w:rPr>
        <w:t>inwestycja nie powoduje ingerencji w istniejące zagospodarowanie terenu. Powierzchnia zabudowy</w:t>
      </w:r>
      <w:r>
        <w:rPr>
          <w:rFonts w:ascii="Arial Narrow" w:hAnsi="Arial Narrow" w:cs="Arial"/>
          <w:sz w:val="24"/>
        </w:rPr>
        <w:t xml:space="preserve"> </w:t>
      </w:r>
      <w:r w:rsidRPr="00E46FB2">
        <w:rPr>
          <w:rFonts w:ascii="Arial Narrow" w:hAnsi="Arial Narrow" w:cs="Arial"/>
          <w:sz w:val="24"/>
        </w:rPr>
        <w:t>istniejących budynków i budowli nie ulega zmianie. Wielkość terenów utwardzonych i biologicznie</w:t>
      </w:r>
      <w:r>
        <w:rPr>
          <w:rFonts w:ascii="Arial Narrow" w:hAnsi="Arial Narrow" w:cs="Arial"/>
          <w:sz w:val="24"/>
        </w:rPr>
        <w:t xml:space="preserve"> </w:t>
      </w:r>
      <w:r w:rsidRPr="00E46FB2">
        <w:rPr>
          <w:rFonts w:ascii="Arial Narrow" w:hAnsi="Arial Narrow" w:cs="Arial"/>
          <w:sz w:val="24"/>
        </w:rPr>
        <w:t xml:space="preserve">czynnych nie ulega zmianie. Estakada </w:t>
      </w:r>
      <w:r>
        <w:rPr>
          <w:rFonts w:ascii="Arial Narrow" w:hAnsi="Arial Narrow" w:cs="Arial"/>
          <w:sz w:val="24"/>
        </w:rPr>
        <w:t xml:space="preserve">suwnicowa </w:t>
      </w:r>
      <w:r w:rsidRPr="00E46FB2">
        <w:rPr>
          <w:rFonts w:ascii="Arial Narrow" w:hAnsi="Arial Narrow" w:cs="Arial"/>
          <w:sz w:val="24"/>
        </w:rPr>
        <w:t xml:space="preserve">zlokalizowana na terenie </w:t>
      </w:r>
      <w:r>
        <w:rPr>
          <w:rFonts w:ascii="Arial Narrow" w:hAnsi="Arial Narrow" w:cs="Arial"/>
          <w:sz w:val="24"/>
        </w:rPr>
        <w:t>istniejącego budynku magazynowego</w:t>
      </w:r>
      <w:r w:rsidRPr="00E46FB2">
        <w:rPr>
          <w:rFonts w:ascii="Arial Narrow" w:hAnsi="Arial Narrow" w:cs="Arial"/>
          <w:sz w:val="24"/>
        </w:rPr>
        <w:t>.</w:t>
      </w:r>
    </w:p>
    <w:p w14:paraId="1C5DA123" w14:textId="2DC17F85" w:rsidR="00B523DD" w:rsidRPr="000A33DA" w:rsidRDefault="00B523DD"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27" w:name="_Toc151194667"/>
      <w:r w:rsidRPr="000A33DA">
        <w:rPr>
          <w:rFonts w:ascii="Arial Narrow" w:hAnsi="Arial Narrow"/>
          <w:b/>
          <w:bCs/>
          <w:kern w:val="32"/>
          <w:sz w:val="24"/>
        </w:rPr>
        <w:t>Charakterystyczne parametry obiekt</w:t>
      </w:r>
      <w:r w:rsidR="00F02A21" w:rsidRPr="000A33DA">
        <w:rPr>
          <w:rFonts w:ascii="Arial Narrow" w:hAnsi="Arial Narrow"/>
          <w:b/>
          <w:bCs/>
          <w:kern w:val="32"/>
          <w:sz w:val="24"/>
        </w:rPr>
        <w:t>u</w:t>
      </w:r>
      <w:bookmarkEnd w:id="27"/>
    </w:p>
    <w:p w14:paraId="2CCDB921" w14:textId="634BD901" w:rsidR="00747216" w:rsidRPr="0075003A" w:rsidRDefault="00747216" w:rsidP="008D745A">
      <w:pPr>
        <w:pStyle w:val="WW-Standardowywcity"/>
        <w:tabs>
          <w:tab w:val="left" w:pos="1008"/>
        </w:tabs>
        <w:spacing w:line="276" w:lineRule="auto"/>
        <w:rPr>
          <w:rFonts w:ascii="Arial Narrow" w:hAnsi="Arial Narrow" w:cs="Arial"/>
          <w:color w:val="auto"/>
          <w:szCs w:val="24"/>
        </w:rPr>
      </w:pPr>
      <w:bookmarkStart w:id="28" w:name="_Hlk83988710"/>
    </w:p>
    <w:p w14:paraId="44208526" w14:textId="44B4BC2C" w:rsidR="00846B04" w:rsidRDefault="00846B04" w:rsidP="00846B04">
      <w:pPr>
        <w:pStyle w:val="Standard"/>
        <w:tabs>
          <w:tab w:val="right" w:pos="8953"/>
        </w:tabs>
        <w:autoSpaceDE w:val="0"/>
        <w:ind w:left="567"/>
        <w:jc w:val="both"/>
        <w:rPr>
          <w:rFonts w:ascii="Arial Narrow" w:eastAsia="Arial" w:hAnsi="Arial Narrow" w:cs="Arial"/>
          <w:color w:val="111111"/>
          <w:sz w:val="24"/>
          <w:szCs w:val="24"/>
        </w:rPr>
      </w:pPr>
      <w:r w:rsidRPr="00846B04">
        <w:rPr>
          <w:rFonts w:ascii="Arial Narrow" w:hAnsi="Arial Narrow" w:cs="Arial"/>
          <w:sz w:val="24"/>
          <w:szCs w:val="28"/>
          <w:u w:val="single"/>
        </w:rPr>
        <w:t xml:space="preserve">Budynek </w:t>
      </w:r>
      <w:r w:rsidR="0096015D">
        <w:rPr>
          <w:rFonts w:ascii="Arial Narrow" w:hAnsi="Arial Narrow" w:cs="Arial"/>
          <w:sz w:val="24"/>
          <w:szCs w:val="28"/>
          <w:u w:val="single"/>
        </w:rPr>
        <w:t>magazynowy</w:t>
      </w:r>
      <w:r w:rsidRPr="00846B04">
        <w:rPr>
          <w:rFonts w:ascii="Arial Narrow" w:hAnsi="Arial Narrow" w:cs="Arial"/>
          <w:sz w:val="24"/>
          <w:szCs w:val="28"/>
        </w:rPr>
        <w:t xml:space="preserve"> </w:t>
      </w:r>
      <w:r w:rsidR="0096015D">
        <w:rPr>
          <w:rFonts w:ascii="Arial Narrow" w:hAnsi="Arial Narrow" w:cs="Arial"/>
          <w:sz w:val="24"/>
          <w:szCs w:val="28"/>
        </w:rPr>
        <w:t xml:space="preserve">do magazynowania </w:t>
      </w:r>
      <w:r w:rsidR="0096015D" w:rsidRPr="0096015D">
        <w:rPr>
          <w:rFonts w:ascii="Arial Narrow" w:eastAsia="Arial" w:hAnsi="Arial Narrow"/>
          <w:color w:val="0C0C0C"/>
          <w:sz w:val="24"/>
        </w:rPr>
        <w:t>kruszyw sypkich wymagane przy badaniu próbek betonowych</w:t>
      </w:r>
      <w:r w:rsidR="0096015D">
        <w:rPr>
          <w:rFonts w:ascii="Arial Narrow" w:eastAsia="Arial" w:hAnsi="Arial Narrow"/>
          <w:b/>
          <w:bCs/>
          <w:color w:val="0C0C0C"/>
          <w:sz w:val="24"/>
        </w:rPr>
        <w:t xml:space="preserve"> </w:t>
      </w:r>
      <w:r w:rsidRPr="00846B04">
        <w:rPr>
          <w:rFonts w:ascii="Arial Narrow" w:hAnsi="Arial Narrow" w:cs="Arial"/>
          <w:sz w:val="24"/>
          <w:szCs w:val="28"/>
        </w:rPr>
        <w:t>o wymiarach</w:t>
      </w:r>
      <w:r w:rsidR="0096015D">
        <w:rPr>
          <w:rFonts w:ascii="Arial Narrow" w:hAnsi="Arial Narrow" w:cs="Arial"/>
          <w:sz w:val="24"/>
          <w:szCs w:val="28"/>
        </w:rPr>
        <w:t>:</w:t>
      </w:r>
      <w:r w:rsidRPr="00846B04">
        <w:rPr>
          <w:rFonts w:ascii="Arial Narrow" w:hAnsi="Arial Narrow" w:cs="Arial"/>
          <w:sz w:val="24"/>
          <w:szCs w:val="28"/>
        </w:rPr>
        <w:t xml:space="preserve"> długość </w:t>
      </w:r>
      <w:r w:rsidR="0096015D">
        <w:rPr>
          <w:rFonts w:ascii="Arial Narrow" w:hAnsi="Arial Narrow" w:cs="Arial"/>
          <w:sz w:val="24"/>
          <w:szCs w:val="28"/>
        </w:rPr>
        <w:t>38,47</w:t>
      </w:r>
      <w:r w:rsidRPr="00846B04">
        <w:rPr>
          <w:rFonts w:ascii="Arial Narrow" w:hAnsi="Arial Narrow" w:cs="Arial"/>
          <w:sz w:val="24"/>
          <w:szCs w:val="28"/>
        </w:rPr>
        <w:t xml:space="preserve">m, szerokość </w:t>
      </w:r>
      <w:r w:rsidR="0096015D">
        <w:rPr>
          <w:rFonts w:ascii="Arial Narrow" w:hAnsi="Arial Narrow" w:cs="Arial"/>
          <w:sz w:val="24"/>
          <w:szCs w:val="28"/>
        </w:rPr>
        <w:t>5,72</w:t>
      </w:r>
      <w:r w:rsidRPr="00846B04">
        <w:rPr>
          <w:rFonts w:ascii="Arial Narrow" w:hAnsi="Arial Narrow" w:cs="Arial"/>
          <w:sz w:val="24"/>
          <w:szCs w:val="28"/>
        </w:rPr>
        <w:t xml:space="preserve">m, wysokość </w:t>
      </w:r>
      <w:r w:rsidR="0096015D">
        <w:rPr>
          <w:rFonts w:ascii="Arial Narrow" w:hAnsi="Arial Narrow" w:cs="Arial"/>
          <w:sz w:val="24"/>
          <w:szCs w:val="28"/>
        </w:rPr>
        <w:t>6,24</w:t>
      </w:r>
      <w:r w:rsidRPr="00846B04">
        <w:rPr>
          <w:rFonts w:ascii="Arial Narrow" w:hAnsi="Arial Narrow" w:cs="Arial"/>
          <w:sz w:val="24"/>
          <w:szCs w:val="28"/>
        </w:rPr>
        <w:t>m.</w:t>
      </w:r>
    </w:p>
    <w:p w14:paraId="7E841D22" w14:textId="262AB981" w:rsidR="00846B04" w:rsidRPr="0096015D" w:rsidRDefault="00846B04" w:rsidP="0096015D">
      <w:pPr>
        <w:pStyle w:val="Standard"/>
        <w:tabs>
          <w:tab w:val="right" w:pos="8953"/>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lastRenderedPageBreak/>
        <w:t xml:space="preserve">a)kubatura brutto (wg PN - ISO 9836:1997)   </w:t>
      </w:r>
      <w:r w:rsidR="0096015D">
        <w:rPr>
          <w:rFonts w:ascii="Arial Narrow" w:eastAsia="Arial" w:hAnsi="Arial Narrow" w:cs="Arial"/>
          <w:color w:val="111111"/>
          <w:sz w:val="24"/>
          <w:szCs w:val="24"/>
        </w:rPr>
        <w:t>1036,47</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3</w:t>
      </w:r>
      <w:r w:rsidRPr="00846B04">
        <w:rPr>
          <w:rFonts w:ascii="Arial Narrow" w:eastAsia="Arial" w:hAnsi="Arial Narrow" w:cs="Arial"/>
          <w:color w:val="111111"/>
          <w:sz w:val="24"/>
          <w:szCs w:val="24"/>
        </w:rPr>
        <w:tab/>
        <w:t xml:space="preserve"> </w:t>
      </w:r>
      <w:r w:rsidRPr="00846B04">
        <w:rPr>
          <w:rFonts w:ascii="Arial Narrow" w:eastAsia="Arial" w:hAnsi="Arial Narrow" w:cs="Arial"/>
          <w:color w:val="FF3333"/>
          <w:sz w:val="24"/>
          <w:szCs w:val="24"/>
        </w:rPr>
        <w:t xml:space="preserve"> </w:t>
      </w:r>
    </w:p>
    <w:p w14:paraId="2D5E8B60" w14:textId="74525BF4"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 xml:space="preserve">kubatura ogrzewana                                       </w:t>
      </w:r>
      <w:r w:rsidR="0096015D">
        <w:rPr>
          <w:rFonts w:ascii="Arial Narrow" w:eastAsia="Arial" w:hAnsi="Arial Narrow" w:cs="Arial"/>
          <w:color w:val="111111"/>
          <w:sz w:val="24"/>
          <w:szCs w:val="24"/>
        </w:rPr>
        <w:t>1036,47</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3</w:t>
      </w:r>
      <w:r w:rsidRPr="00846B04">
        <w:rPr>
          <w:rFonts w:ascii="Arial Narrow" w:eastAsia="Arial" w:hAnsi="Arial Narrow" w:cs="Arial"/>
          <w:color w:val="111111"/>
          <w:sz w:val="24"/>
          <w:szCs w:val="24"/>
        </w:rPr>
        <w:tab/>
      </w:r>
    </w:p>
    <w:p w14:paraId="1F15BC9E" w14:textId="77777777" w:rsidR="00846B04" w:rsidRPr="00846B04" w:rsidRDefault="00846B04" w:rsidP="00846B04">
      <w:pPr>
        <w:pStyle w:val="Standard"/>
        <w:tabs>
          <w:tab w:val="right" w:pos="8953"/>
        </w:tabs>
        <w:autoSpaceDE w:val="0"/>
        <w:spacing w:after="0" w:line="276" w:lineRule="auto"/>
        <w:ind w:left="567"/>
        <w:jc w:val="both"/>
        <w:rPr>
          <w:rFonts w:ascii="Arial Narrow" w:eastAsia="Arial" w:hAnsi="Arial Narrow" w:cs="Arial"/>
          <w:color w:val="111111"/>
          <w:sz w:val="24"/>
          <w:szCs w:val="24"/>
        </w:rPr>
      </w:pPr>
    </w:p>
    <w:p w14:paraId="1FF1AB9A" w14:textId="5A53DB9B"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b)</w:t>
      </w:r>
      <w:r w:rsidRPr="00846B04">
        <w:rPr>
          <w:rFonts w:ascii="Arial Narrow" w:eastAsia="Courier New" w:hAnsi="Arial Narrow" w:cs="Arial"/>
          <w:color w:val="111111"/>
          <w:sz w:val="24"/>
          <w:szCs w:val="24"/>
        </w:rPr>
        <w:t xml:space="preserve">powierzchnia zabudowy b. </w:t>
      </w:r>
      <w:r w:rsidR="0096015D">
        <w:rPr>
          <w:rFonts w:ascii="Arial Narrow" w:eastAsia="Courier New" w:hAnsi="Arial Narrow" w:cs="Arial"/>
          <w:color w:val="111111"/>
          <w:sz w:val="24"/>
          <w:szCs w:val="24"/>
        </w:rPr>
        <w:t>magazynowego</w:t>
      </w:r>
      <w:r w:rsidRPr="00846B04">
        <w:rPr>
          <w:rFonts w:ascii="Arial Narrow" w:eastAsia="Courier New" w:hAnsi="Arial Narrow" w:cs="Arial"/>
          <w:color w:val="111111"/>
          <w:sz w:val="24"/>
          <w:szCs w:val="24"/>
        </w:rPr>
        <w:t xml:space="preserve"> (w</w:t>
      </w:r>
      <w:r w:rsidRPr="00846B04">
        <w:rPr>
          <w:rFonts w:ascii="Arial Narrow" w:eastAsia="Arial" w:hAnsi="Arial Narrow" w:cs="Arial"/>
          <w:color w:val="111111"/>
          <w:sz w:val="24"/>
          <w:szCs w:val="24"/>
        </w:rPr>
        <w:t xml:space="preserve">g PN - ISO 9836)    </w:t>
      </w:r>
      <w:r w:rsidR="0096015D">
        <w:rPr>
          <w:rFonts w:ascii="Arial Narrow" w:eastAsia="Arial" w:hAnsi="Arial Narrow" w:cs="Arial"/>
          <w:color w:val="111111"/>
          <w:sz w:val="24"/>
          <w:szCs w:val="24"/>
        </w:rPr>
        <w:t>2</w:t>
      </w:r>
      <w:r>
        <w:rPr>
          <w:rFonts w:ascii="Arial Narrow" w:eastAsia="Arial" w:hAnsi="Arial Narrow" w:cs="Arial"/>
          <w:color w:val="111111"/>
          <w:sz w:val="24"/>
          <w:szCs w:val="24"/>
        </w:rPr>
        <w:t>18,</w:t>
      </w:r>
      <w:r w:rsidR="0096015D">
        <w:rPr>
          <w:rFonts w:ascii="Arial Narrow" w:eastAsia="Arial" w:hAnsi="Arial Narrow" w:cs="Arial"/>
          <w:color w:val="111111"/>
          <w:sz w:val="24"/>
          <w:szCs w:val="24"/>
        </w:rPr>
        <w:t>22</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2</w:t>
      </w:r>
      <w:r w:rsidRPr="00846B04">
        <w:rPr>
          <w:rFonts w:ascii="Arial Narrow" w:eastAsia="Arial" w:hAnsi="Arial Narrow" w:cs="Arial"/>
          <w:color w:val="111111"/>
          <w:sz w:val="24"/>
          <w:szCs w:val="24"/>
        </w:rPr>
        <w:tab/>
      </w:r>
    </w:p>
    <w:p w14:paraId="15510140" w14:textId="0A263C2A" w:rsidR="00846B04" w:rsidRPr="00846B04" w:rsidRDefault="00846B04" w:rsidP="00846B04">
      <w:pPr>
        <w:pStyle w:val="Standard"/>
        <w:tabs>
          <w:tab w:val="right" w:pos="8953"/>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t xml:space="preserve">powierzchnia użytkowa parteru (wg PN - ISO 9836:1997)            </w:t>
      </w:r>
      <w:r>
        <w:rPr>
          <w:rFonts w:ascii="Arial Narrow" w:eastAsia="Arial" w:hAnsi="Arial Narrow" w:cs="Arial"/>
          <w:color w:val="111111"/>
          <w:sz w:val="24"/>
          <w:szCs w:val="24"/>
        </w:rPr>
        <w:t xml:space="preserve">     </w:t>
      </w:r>
      <w:r w:rsidR="0096015D">
        <w:rPr>
          <w:rFonts w:ascii="Arial Narrow" w:eastAsia="Arial" w:hAnsi="Arial Narrow" w:cs="Arial"/>
          <w:color w:val="111111"/>
          <w:sz w:val="24"/>
          <w:szCs w:val="24"/>
        </w:rPr>
        <w:t>208,06</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2</w:t>
      </w:r>
      <w:r w:rsidRPr="00846B04">
        <w:rPr>
          <w:rFonts w:ascii="Arial Narrow" w:eastAsia="Arial" w:hAnsi="Arial Narrow" w:cs="Arial"/>
          <w:color w:val="111111"/>
          <w:sz w:val="24"/>
          <w:szCs w:val="24"/>
        </w:rPr>
        <w:tab/>
      </w:r>
    </w:p>
    <w:p w14:paraId="5FA9A09B" w14:textId="77777777"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ab/>
      </w:r>
    </w:p>
    <w:p w14:paraId="09834888" w14:textId="77777777" w:rsidR="00846B04" w:rsidRPr="00846B04" w:rsidRDefault="00846B04" w:rsidP="00846B04">
      <w:pPr>
        <w:pStyle w:val="Standard"/>
        <w:tabs>
          <w:tab w:val="right" w:pos="8865"/>
        </w:tabs>
        <w:autoSpaceDE w:val="0"/>
        <w:spacing w:after="0" w:line="276" w:lineRule="auto"/>
        <w:ind w:left="567"/>
        <w:jc w:val="both"/>
        <w:rPr>
          <w:rFonts w:ascii="Arial Narrow" w:eastAsia="Arial" w:hAnsi="Arial Narrow" w:cs="Arial"/>
          <w:color w:val="111111"/>
          <w:sz w:val="24"/>
          <w:szCs w:val="24"/>
        </w:rPr>
      </w:pPr>
    </w:p>
    <w:p w14:paraId="0C82444E" w14:textId="789310AB" w:rsidR="00846B04" w:rsidRPr="00846B04" w:rsidRDefault="00846B04" w:rsidP="00846B04">
      <w:pPr>
        <w:pStyle w:val="Standard"/>
        <w:tabs>
          <w:tab w:val="right" w:pos="8865"/>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t xml:space="preserve">c) wysokość budynku </w:t>
      </w:r>
      <w:r w:rsidR="0096015D">
        <w:rPr>
          <w:rFonts w:ascii="Arial Narrow" w:eastAsia="Arial" w:hAnsi="Arial Narrow" w:cs="Arial"/>
          <w:color w:val="111111"/>
          <w:sz w:val="24"/>
          <w:szCs w:val="24"/>
        </w:rPr>
        <w:t>magazynowego</w:t>
      </w:r>
      <w:r w:rsidRPr="00846B04">
        <w:rPr>
          <w:rFonts w:ascii="Arial Narrow" w:eastAsia="Arial" w:hAnsi="Arial Narrow" w:cs="Arial"/>
          <w:color w:val="111111"/>
          <w:sz w:val="24"/>
          <w:szCs w:val="24"/>
        </w:rPr>
        <w:t xml:space="preserve"> od poziomu terenu: </w:t>
      </w:r>
      <w:r w:rsidR="0096015D">
        <w:rPr>
          <w:rFonts w:ascii="Arial Narrow" w:eastAsia="Arial" w:hAnsi="Arial Narrow" w:cs="Arial"/>
          <w:color w:val="111111"/>
          <w:sz w:val="24"/>
          <w:szCs w:val="24"/>
        </w:rPr>
        <w:t>6,24</w:t>
      </w:r>
      <w:r w:rsidRPr="00846B04">
        <w:rPr>
          <w:rFonts w:ascii="Arial Narrow" w:eastAsia="Arial" w:hAnsi="Arial Narrow" w:cs="Arial"/>
          <w:color w:val="111111"/>
          <w:sz w:val="24"/>
          <w:szCs w:val="24"/>
        </w:rPr>
        <w:t>m (mniej niż 1</w:t>
      </w:r>
      <w:r>
        <w:rPr>
          <w:rFonts w:ascii="Arial Narrow" w:eastAsia="Arial" w:hAnsi="Arial Narrow" w:cs="Arial"/>
          <w:color w:val="111111"/>
          <w:sz w:val="24"/>
          <w:szCs w:val="24"/>
        </w:rPr>
        <w:t>0</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rPr>
        <w:tab/>
      </w:r>
    </w:p>
    <w:p w14:paraId="7C830EF7" w14:textId="2745C857"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Długość      </w:t>
      </w:r>
      <w:r w:rsidR="0096015D">
        <w:rPr>
          <w:rFonts w:ascii="Arial Narrow" w:eastAsia="Arial" w:hAnsi="Arial Narrow" w:cs="Arial"/>
          <w:sz w:val="24"/>
          <w:szCs w:val="24"/>
        </w:rPr>
        <w:tab/>
        <w:t>38,47</w:t>
      </w:r>
      <w:r w:rsidRPr="00846B04">
        <w:rPr>
          <w:rFonts w:ascii="Arial Narrow" w:eastAsia="Arial" w:hAnsi="Arial Narrow" w:cs="Arial"/>
          <w:sz w:val="24"/>
          <w:szCs w:val="24"/>
        </w:rPr>
        <w:t>m</w:t>
      </w:r>
    </w:p>
    <w:p w14:paraId="4AE2277F" w14:textId="3E874DAF"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Szerokość  </w:t>
      </w:r>
      <w:r w:rsidR="0096015D">
        <w:rPr>
          <w:rFonts w:ascii="Arial Narrow" w:eastAsia="Arial" w:hAnsi="Arial Narrow" w:cs="Arial"/>
          <w:sz w:val="24"/>
          <w:szCs w:val="24"/>
        </w:rPr>
        <w:tab/>
        <w:t>5,72</w:t>
      </w:r>
      <w:r w:rsidRPr="00846B04">
        <w:rPr>
          <w:rFonts w:ascii="Arial Narrow" w:eastAsia="Arial" w:hAnsi="Arial Narrow" w:cs="Arial"/>
          <w:sz w:val="24"/>
          <w:szCs w:val="24"/>
        </w:rPr>
        <w:t>m</w:t>
      </w:r>
    </w:p>
    <w:p w14:paraId="61120016" w14:textId="5392EDBC"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Wysokość  </w:t>
      </w:r>
      <w:r w:rsidR="0096015D">
        <w:rPr>
          <w:rFonts w:ascii="Arial Narrow" w:eastAsia="Arial" w:hAnsi="Arial Narrow" w:cs="Arial"/>
          <w:sz w:val="24"/>
          <w:szCs w:val="24"/>
        </w:rPr>
        <w:tab/>
        <w:t>6,24</w:t>
      </w:r>
      <w:r w:rsidRPr="00846B04">
        <w:rPr>
          <w:rFonts w:ascii="Arial Narrow" w:eastAsia="Arial" w:hAnsi="Arial Narrow" w:cs="Arial"/>
          <w:sz w:val="24"/>
          <w:szCs w:val="24"/>
        </w:rPr>
        <w:t>m</w:t>
      </w:r>
    </w:p>
    <w:p w14:paraId="0A9A3ABD"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p>
    <w:p w14:paraId="59CC29F8"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Ilość kondygnacji – I</w:t>
      </w:r>
    </w:p>
    <w:p w14:paraId="0872E99C" w14:textId="395BDCE5"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Kategoria zagrożenia pożarowego </w:t>
      </w:r>
      <w:r w:rsidR="0096015D">
        <w:rPr>
          <w:rFonts w:ascii="Arial Narrow" w:eastAsia="Arial" w:hAnsi="Arial Narrow" w:cs="Arial"/>
          <w:sz w:val="24"/>
          <w:szCs w:val="24"/>
        </w:rPr>
        <w:t>PM Q&lt;500MJ/m</w:t>
      </w:r>
      <w:r w:rsidR="0096015D" w:rsidRPr="0096015D">
        <w:rPr>
          <w:rFonts w:ascii="Arial Narrow" w:eastAsia="Arial" w:hAnsi="Arial Narrow" w:cs="Arial"/>
          <w:sz w:val="24"/>
          <w:szCs w:val="24"/>
          <w:vertAlign w:val="superscript"/>
        </w:rPr>
        <w:t>2</w:t>
      </w:r>
    </w:p>
    <w:p w14:paraId="3B78C955"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Budynek niski - N</w:t>
      </w:r>
    </w:p>
    <w:p w14:paraId="6C9873DE" w14:textId="77777777" w:rsidR="00846B04" w:rsidRDefault="00846B04" w:rsidP="008D745A">
      <w:pPr>
        <w:pStyle w:val="WW-Standardowywcity"/>
        <w:tabs>
          <w:tab w:val="left" w:pos="1008"/>
        </w:tabs>
        <w:spacing w:line="276" w:lineRule="auto"/>
        <w:rPr>
          <w:rFonts w:ascii="Arial Narrow" w:hAnsi="Arial Narrow" w:cs="Arial"/>
          <w:szCs w:val="24"/>
        </w:rPr>
      </w:pPr>
    </w:p>
    <w:p w14:paraId="716B3F4F" w14:textId="50AA46D8" w:rsidR="0096015D" w:rsidRPr="00E65AEE" w:rsidRDefault="0096015D" w:rsidP="00E65AEE">
      <w:pPr>
        <w:pStyle w:val="Default"/>
        <w:ind w:left="567"/>
        <w:jc w:val="both"/>
        <w:rPr>
          <w:rFonts w:ascii="Verdana" w:eastAsia="Times New Roman" w:hAnsi="Verdana" w:cs="Verdana"/>
          <w:lang w:val="pl-PL" w:eastAsia="pl-PL"/>
        </w:rPr>
      </w:pPr>
      <w:bookmarkStart w:id="29" w:name="_Hlk151133855"/>
      <w:r w:rsidRPr="002A62FE">
        <w:rPr>
          <w:rFonts w:ascii="Arial Narrow" w:hAnsi="Arial Narrow" w:cs="Arial"/>
          <w:u w:val="single"/>
          <w:lang w:val="pl-PL"/>
        </w:rPr>
        <w:t>Suwnica</w:t>
      </w:r>
      <w:r w:rsidRPr="002A62FE">
        <w:rPr>
          <w:rFonts w:ascii="Arial Narrow" w:hAnsi="Arial Narrow" w:cs="Arial"/>
          <w:lang w:val="pl-PL"/>
        </w:rPr>
        <w:t xml:space="preserve"> jednodźwigarowa o rozpiętości </w:t>
      </w:r>
      <w:r w:rsidR="008F1593" w:rsidRPr="002A62FE">
        <w:rPr>
          <w:rFonts w:ascii="Arial Narrow" w:hAnsi="Arial Narrow" w:cs="Arial"/>
          <w:lang w:val="pl-PL"/>
        </w:rPr>
        <w:t>4</w:t>
      </w:r>
      <w:r w:rsidRPr="002A62FE">
        <w:rPr>
          <w:rFonts w:ascii="Arial Narrow" w:hAnsi="Arial Narrow" w:cs="Arial"/>
          <w:lang w:val="pl-PL"/>
        </w:rPr>
        <w:t xml:space="preserve">m. Posadowiona na żelbetowych ławach fundamentowych na głębokości 1,00m poniżej poziomu terenu. </w:t>
      </w:r>
      <w:r w:rsidR="00E65AEE" w:rsidRPr="00E65AEE">
        <w:rPr>
          <w:rFonts w:ascii="Arial Narrow" w:hAnsi="Arial Narrow" w:cs="Verdana"/>
          <w:lang w:val="pl-PL"/>
        </w:rPr>
        <w:t xml:space="preserve">Suwnica o udźwigu </w:t>
      </w:r>
      <w:r w:rsidR="00E65AEE" w:rsidRPr="00E65AEE">
        <w:rPr>
          <w:rFonts w:ascii="Arial Narrow" w:hAnsi="Arial Narrow" w:cs="Verdana"/>
          <w:b/>
          <w:bCs/>
          <w:lang w:val="pl-PL"/>
        </w:rPr>
        <w:t>Q=2,5T</w:t>
      </w:r>
      <w:r w:rsidR="00E65AEE" w:rsidRPr="00E65AEE">
        <w:rPr>
          <w:rFonts w:ascii="Arial Narrow" w:hAnsi="Arial Narrow" w:cs="Verdana"/>
          <w:lang w:val="pl-PL"/>
        </w:rPr>
        <w:t xml:space="preserve">, rozpiętości </w:t>
      </w:r>
      <w:r w:rsidR="00E65AEE" w:rsidRPr="00E65AEE">
        <w:rPr>
          <w:rFonts w:ascii="Arial Narrow" w:hAnsi="Arial Narrow" w:cs="Verdana"/>
          <w:b/>
          <w:bCs/>
          <w:lang w:val="pl-PL"/>
        </w:rPr>
        <w:t>L=4m</w:t>
      </w:r>
      <w:r w:rsidR="00E65AEE" w:rsidRPr="00E65AEE">
        <w:rPr>
          <w:rFonts w:ascii="Arial Narrow" w:hAnsi="Arial Narrow" w:cs="Verdana"/>
          <w:lang w:val="pl-PL"/>
        </w:rPr>
        <w:t xml:space="preserve">, wysokości podnoszenia </w:t>
      </w:r>
      <w:r w:rsidR="00E65AEE" w:rsidRPr="00E65AEE">
        <w:rPr>
          <w:rFonts w:ascii="Arial Narrow" w:hAnsi="Arial Narrow" w:cs="Verdana"/>
          <w:b/>
          <w:bCs/>
          <w:lang w:val="pl-PL"/>
        </w:rPr>
        <w:t>Hol=2,877m</w:t>
      </w:r>
      <w:r w:rsidR="00E65AEE" w:rsidRPr="00E65AEE">
        <w:rPr>
          <w:rFonts w:ascii="Arial Narrow" w:hAnsi="Arial Narrow" w:cs="Verdana"/>
          <w:lang w:val="pl-PL"/>
        </w:rPr>
        <w:t xml:space="preserve">, sterowana radiowo i </w:t>
      </w:r>
      <w:r w:rsidR="00B14CFC">
        <w:rPr>
          <w:rFonts w:ascii="Arial Narrow" w:hAnsi="Arial Narrow" w:cs="Verdana"/>
          <w:lang w:val="pl-PL"/>
        </w:rPr>
        <w:t>przystosowana</w:t>
      </w:r>
      <w:r w:rsidR="00E65AEE" w:rsidRPr="00E65AEE">
        <w:rPr>
          <w:rFonts w:ascii="Arial Narrow" w:hAnsi="Arial Narrow" w:cs="Verdana"/>
          <w:lang w:val="pl-PL"/>
        </w:rPr>
        <w:t xml:space="preserve"> do </w:t>
      </w:r>
      <w:r w:rsidR="00B14CFC">
        <w:rPr>
          <w:rFonts w:ascii="Arial Narrow" w:hAnsi="Arial Narrow" w:cs="Verdana"/>
          <w:lang w:val="pl-PL"/>
        </w:rPr>
        <w:t>p</w:t>
      </w:r>
      <w:r w:rsidR="00E65AEE" w:rsidRPr="00E65AEE">
        <w:rPr>
          <w:rFonts w:ascii="Arial Narrow" w:hAnsi="Arial Narrow" w:cs="Verdana"/>
          <w:lang w:val="pl-PL"/>
        </w:rPr>
        <w:t>rac</w:t>
      </w:r>
      <w:r w:rsidR="00B14CFC">
        <w:rPr>
          <w:rFonts w:ascii="Arial Narrow" w:hAnsi="Arial Narrow" w:cs="Verdana"/>
          <w:lang w:val="pl-PL"/>
        </w:rPr>
        <w:t>y</w:t>
      </w:r>
      <w:r w:rsidR="00E65AEE" w:rsidRPr="00E65AEE">
        <w:rPr>
          <w:rFonts w:ascii="Arial Narrow" w:hAnsi="Arial Narrow" w:cs="Verdana"/>
          <w:lang w:val="pl-PL"/>
        </w:rPr>
        <w:t xml:space="preserve"> w hali, zasilana szynoprzewodem kasetowym </w:t>
      </w:r>
      <w:r w:rsidR="00E65AEE" w:rsidRPr="00E65AEE">
        <w:rPr>
          <w:rFonts w:ascii="Arial Narrow" w:hAnsi="Arial Narrow" w:cs="Verdana"/>
          <w:b/>
          <w:bCs/>
          <w:lang w:val="pl-PL"/>
        </w:rPr>
        <w:t xml:space="preserve">LM60A </w:t>
      </w:r>
      <w:r w:rsidR="00E65AEE" w:rsidRPr="00E65AEE">
        <w:rPr>
          <w:rFonts w:ascii="Arial Narrow" w:hAnsi="Arial Narrow" w:cs="Verdana"/>
          <w:lang w:val="pl-PL"/>
        </w:rPr>
        <w:t xml:space="preserve">dla torowiska o długości </w:t>
      </w:r>
      <w:r w:rsidR="00E65AEE" w:rsidRPr="00E65AEE">
        <w:rPr>
          <w:rFonts w:ascii="Arial Narrow" w:hAnsi="Arial Narrow" w:cs="Verdana"/>
          <w:b/>
          <w:bCs/>
          <w:lang w:val="pl-PL"/>
        </w:rPr>
        <w:t>39,0m</w:t>
      </w:r>
      <w:r w:rsidR="00E65AEE">
        <w:rPr>
          <w:rFonts w:ascii="Arial Narrow" w:hAnsi="Arial Narrow" w:cs="Verdana"/>
          <w:b/>
          <w:bCs/>
          <w:lang w:val="pl-PL"/>
        </w:rPr>
        <w:t>.</w:t>
      </w:r>
      <w:bookmarkEnd w:id="29"/>
    </w:p>
    <w:p w14:paraId="242DA96D" w14:textId="77777777" w:rsidR="0096015D" w:rsidRPr="000A33DA" w:rsidRDefault="0096015D" w:rsidP="008D745A">
      <w:pPr>
        <w:pStyle w:val="WW-Standardowywcity"/>
        <w:tabs>
          <w:tab w:val="left" w:pos="1008"/>
        </w:tabs>
        <w:spacing w:line="276" w:lineRule="auto"/>
        <w:rPr>
          <w:rFonts w:ascii="Arial Narrow" w:hAnsi="Arial Narrow" w:cs="Arial"/>
          <w:szCs w:val="24"/>
        </w:rPr>
      </w:pPr>
    </w:p>
    <w:p w14:paraId="0196459F" w14:textId="5B516E5B" w:rsidR="00747216" w:rsidRPr="000A33DA" w:rsidRDefault="00271B1E" w:rsidP="00A93559">
      <w:pPr>
        <w:keepNext/>
        <w:numPr>
          <w:ilvl w:val="0"/>
          <w:numId w:val="120"/>
        </w:numPr>
        <w:spacing w:before="120" w:after="120" w:line="276" w:lineRule="auto"/>
        <w:ind w:left="567" w:hanging="567"/>
        <w:jc w:val="both"/>
        <w:outlineLvl w:val="0"/>
        <w:rPr>
          <w:rFonts w:ascii="Arial Narrow" w:hAnsi="Arial Narrow"/>
          <w:b/>
          <w:bCs/>
          <w:kern w:val="32"/>
          <w:sz w:val="24"/>
        </w:rPr>
      </w:pPr>
      <w:bookmarkStart w:id="30" w:name="_Toc151194668"/>
      <w:bookmarkEnd w:id="9"/>
      <w:bookmarkEnd w:id="10"/>
      <w:bookmarkEnd w:id="11"/>
      <w:bookmarkEnd w:id="28"/>
      <w:r w:rsidRPr="000A33DA">
        <w:rPr>
          <w:rFonts w:ascii="Arial Narrow" w:hAnsi="Arial Narrow"/>
          <w:b/>
          <w:bCs/>
          <w:kern w:val="32"/>
          <w:sz w:val="24"/>
        </w:rPr>
        <w:t>Opinia geotechniczna i informacja o sposobie posadowienia obiektu budowlanego</w:t>
      </w:r>
      <w:bookmarkEnd w:id="30"/>
    </w:p>
    <w:p w14:paraId="0EBC4478" w14:textId="0AE7F355" w:rsidR="007314E8" w:rsidRDefault="007314E8" w:rsidP="000E5D3E">
      <w:pPr>
        <w:pStyle w:val="Nagwek2"/>
        <w:ind w:left="567" w:hanging="567"/>
        <w:rPr>
          <w:rFonts w:ascii="Arial Narrow" w:hAnsi="Arial Narrow"/>
          <w:sz w:val="24"/>
          <w:szCs w:val="32"/>
        </w:rPr>
      </w:pPr>
      <w:bookmarkStart w:id="31" w:name="_Toc141775982"/>
      <w:bookmarkStart w:id="32" w:name="_Toc141776575"/>
      <w:bookmarkStart w:id="33" w:name="_Toc151194669"/>
      <w:r w:rsidRPr="008F1593">
        <w:rPr>
          <w:rFonts w:ascii="Arial Narrow" w:hAnsi="Arial Narrow"/>
          <w:sz w:val="24"/>
          <w:szCs w:val="32"/>
        </w:rPr>
        <w:t>Wnioski do warunków posadowienia</w:t>
      </w:r>
      <w:bookmarkEnd w:id="31"/>
      <w:bookmarkEnd w:id="32"/>
      <w:bookmarkEnd w:id="33"/>
    </w:p>
    <w:p w14:paraId="4EDAAA08" w14:textId="77777777" w:rsid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t>Projekt wykonano przy założeniach :</w:t>
      </w:r>
    </w:p>
    <w:p w14:paraId="75179780" w14:textId="48B6B3E2" w:rsid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t>Głębokość przemarzania gruntu hz = 1,0 m.</w:t>
      </w:r>
    </w:p>
    <w:p w14:paraId="69891BE1" w14:textId="77777777" w:rsidR="00DC44CD" w:rsidRDefault="00DC44CD" w:rsidP="000E5D3E">
      <w:pPr>
        <w:pStyle w:val="Standard"/>
        <w:tabs>
          <w:tab w:val="right" w:pos="8953"/>
        </w:tabs>
        <w:autoSpaceDE w:val="0"/>
        <w:spacing w:after="0" w:line="252" w:lineRule="auto"/>
        <w:ind w:left="567"/>
        <w:jc w:val="both"/>
        <w:rPr>
          <w:rFonts w:ascii="Arial Narrow" w:eastAsia="Arial" w:hAnsi="Arial Narrow" w:cs="Arial"/>
          <w:sz w:val="24"/>
          <w:szCs w:val="24"/>
        </w:rPr>
      </w:pPr>
    </w:p>
    <w:p w14:paraId="69D0C7D5" w14:textId="0C907DA0" w:rsidR="00DC44CD" w:rsidRDefault="00DC44CD" w:rsidP="00DC44CD">
      <w:pPr>
        <w:pStyle w:val="Standard"/>
        <w:tabs>
          <w:tab w:val="right" w:pos="8953"/>
        </w:tabs>
        <w:autoSpaceDE w:val="0"/>
        <w:spacing w:after="0" w:line="252" w:lineRule="auto"/>
        <w:jc w:val="center"/>
        <w:rPr>
          <w:rFonts w:ascii="Arial Narrow" w:eastAsia="Arial" w:hAnsi="Arial Narrow" w:cs="Arial"/>
          <w:sz w:val="24"/>
          <w:szCs w:val="24"/>
        </w:rPr>
      </w:pPr>
      <w:r w:rsidRPr="00392531">
        <w:rPr>
          <w:rFonts w:ascii="Arial Narrow" w:hAnsi="Arial Narrow" w:cs="Calibri"/>
          <w:noProof/>
          <w:sz w:val="24"/>
        </w:rPr>
        <w:drawing>
          <wp:inline distT="0" distB="0" distL="0" distR="0" wp14:anchorId="1E300D9D" wp14:editId="4A22CC55">
            <wp:extent cx="3768092" cy="3400425"/>
            <wp:effectExtent l="0" t="0" r="3810" b="0"/>
            <wp:docPr id="20884511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51114" name=""/>
                    <pic:cNvPicPr/>
                  </pic:nvPicPr>
                  <pic:blipFill>
                    <a:blip r:embed="rId9" cstate="screen">
                      <a:extLst>
                        <a:ext uri="{28A0092B-C50C-407E-A947-70E740481C1C}">
                          <a14:useLocalDpi xmlns:a14="http://schemas.microsoft.com/office/drawing/2010/main"/>
                        </a:ext>
                      </a:extLst>
                    </a:blip>
                    <a:stretch>
                      <a:fillRect/>
                    </a:stretch>
                  </pic:blipFill>
                  <pic:spPr>
                    <a:xfrm>
                      <a:off x="0" y="0"/>
                      <a:ext cx="3778866" cy="3410148"/>
                    </a:xfrm>
                    <a:prstGeom prst="rect">
                      <a:avLst/>
                    </a:prstGeom>
                  </pic:spPr>
                </pic:pic>
              </a:graphicData>
            </a:graphic>
          </wp:inline>
        </w:drawing>
      </w:r>
    </w:p>
    <w:p w14:paraId="6FCD0A95" w14:textId="4836B055" w:rsidR="000E5D3E" w:rsidRP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lastRenderedPageBreak/>
        <w:t>Do obliczeń fundamentów przyjęto parametry geotechniczne dla piasków gliniastych i piasków średnich</w:t>
      </w:r>
      <w:r>
        <w:rPr>
          <w:rFonts w:ascii="Arial Narrow" w:eastAsia="Arial" w:hAnsi="Arial Narrow" w:cs="Arial"/>
          <w:sz w:val="24"/>
        </w:rPr>
        <w:t>.</w:t>
      </w:r>
    </w:p>
    <w:p w14:paraId="146B2C55" w14:textId="77777777" w:rsidR="000E5D3E" w:rsidRPr="000E5D3E" w:rsidRDefault="000E5D3E" w:rsidP="000E5D3E">
      <w:pPr>
        <w:pStyle w:val="Standard"/>
        <w:tabs>
          <w:tab w:val="right" w:pos="8953"/>
        </w:tabs>
        <w:autoSpaceDE w:val="0"/>
        <w:spacing w:after="0" w:line="252" w:lineRule="auto"/>
        <w:ind w:left="567"/>
        <w:rPr>
          <w:rFonts w:ascii="Arial Narrow" w:hAnsi="Arial Narrow" w:cs="Arial"/>
          <w:color w:val="000000"/>
          <w:sz w:val="24"/>
          <w:szCs w:val="24"/>
          <w:u w:val="single"/>
        </w:rPr>
      </w:pPr>
      <w:r w:rsidRPr="000E5D3E">
        <w:rPr>
          <w:rFonts w:ascii="Arial Narrow" w:hAnsi="Arial Narrow" w:cs="Arial"/>
          <w:color w:val="000000"/>
          <w:sz w:val="24"/>
          <w:szCs w:val="24"/>
          <w:u w:val="single"/>
        </w:rPr>
        <w:t>Przygotowanie oceny przydatności gruntów stosowanych w budowlach ziemnych:</w:t>
      </w:r>
    </w:p>
    <w:p w14:paraId="05D57BA8" w14:textId="1BD3FCC2" w:rsidR="000E5D3E" w:rsidRPr="000E5D3E" w:rsidRDefault="000E5D3E" w:rsidP="000E5D3E">
      <w:pPr>
        <w:ind w:left="567"/>
        <w:jc w:val="both"/>
        <w:rPr>
          <w:rFonts w:ascii="Arial Narrow" w:hAnsi="Arial Narrow"/>
          <w:sz w:val="24"/>
        </w:rPr>
      </w:pPr>
      <w:r w:rsidRPr="000E5D3E">
        <w:rPr>
          <w:rFonts w:ascii="Arial Narrow" w:hAnsi="Arial Narrow" w:cs="Arial"/>
          <w:color w:val="000000"/>
          <w:sz w:val="24"/>
        </w:rPr>
        <w:t>Grunty niespoiste budowlane z wykopów mogą zostać wyko</w:t>
      </w:r>
      <w:r>
        <w:rPr>
          <w:rFonts w:ascii="Arial Narrow" w:hAnsi="Arial Narrow" w:cs="Arial"/>
          <w:color w:val="000000"/>
          <w:sz w:val="24"/>
        </w:rPr>
        <w:t>rzystane</w:t>
      </w:r>
      <w:r w:rsidRPr="000E5D3E">
        <w:rPr>
          <w:rFonts w:ascii="Arial Narrow" w:hAnsi="Arial Narrow" w:cs="Arial"/>
          <w:color w:val="000000"/>
          <w:sz w:val="24"/>
        </w:rPr>
        <w:t xml:space="preserve"> jako podbudowa pod wylewki oraz na wykonanie ukształtowania terenu w obrębie budynku, grunty zwięzłe powinny być wywiezione lub wykorzystane na uzupełnienia i ew. ukształtowanie terenu poza budynkiem. Nie przewiduje się żadnych budowli ziemnych.</w:t>
      </w:r>
    </w:p>
    <w:p w14:paraId="7DC2B089" w14:textId="0A2D75A7" w:rsidR="008F1593" w:rsidRPr="000E5D3E" w:rsidRDefault="008F1593" w:rsidP="008F1593">
      <w:pPr>
        <w:ind w:left="567"/>
        <w:rPr>
          <w:rFonts w:ascii="Arial Narrow" w:hAnsi="Arial Narrow"/>
          <w:sz w:val="24"/>
        </w:rPr>
      </w:pPr>
    </w:p>
    <w:p w14:paraId="694B7F9F" w14:textId="312E153A" w:rsidR="00FF6120" w:rsidRPr="00FF6120" w:rsidRDefault="00FF6120" w:rsidP="00DC44CD">
      <w:pPr>
        <w:pStyle w:val="Nagwek2"/>
        <w:ind w:left="567" w:hanging="567"/>
        <w:rPr>
          <w:rFonts w:ascii="Arial Narrow" w:hAnsi="Arial Narrow"/>
          <w:sz w:val="24"/>
        </w:rPr>
      </w:pPr>
      <w:bookmarkStart w:id="34" w:name="_Toc141775983"/>
      <w:bookmarkStart w:id="35" w:name="_Toc141776576"/>
      <w:bookmarkStart w:id="36" w:name="_Toc151194670"/>
      <w:r>
        <w:rPr>
          <w:rFonts w:ascii="Arial Narrow" w:hAnsi="Arial Narrow"/>
          <w:sz w:val="24"/>
        </w:rPr>
        <w:t>Określenie kategorii geotechnicznej</w:t>
      </w:r>
      <w:bookmarkEnd w:id="34"/>
      <w:bookmarkEnd w:id="35"/>
      <w:bookmarkEnd w:id="36"/>
    </w:p>
    <w:p w14:paraId="7E682F03" w14:textId="77777777" w:rsidR="00FF6120" w:rsidRDefault="00FF6120" w:rsidP="00D43D24">
      <w:pPr>
        <w:spacing w:line="276" w:lineRule="auto"/>
        <w:ind w:left="567"/>
        <w:jc w:val="both"/>
        <w:rPr>
          <w:rFonts w:ascii="Arial Narrow" w:hAnsi="Arial Narrow"/>
          <w:sz w:val="24"/>
        </w:rPr>
      </w:pPr>
    </w:p>
    <w:p w14:paraId="54197212" w14:textId="20231EFA"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Zgodnie z § 4. Rozporządzenia Ministra Transportu, Budownictwa i Gospodarki Morskiej z dnia 25 kwietnia 2012 r. w sprawie ustalania geotechnicznych warunków posadowienia obiektów budowlanych (Dz. U. 2012 nr 0, poz.463):</w:t>
      </w:r>
    </w:p>
    <w:p w14:paraId="6F39FD92" w14:textId="64AD1C26"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projektowany obiekt należy zaliczyć do </w:t>
      </w:r>
      <w:r w:rsidRPr="009A479A">
        <w:rPr>
          <w:rFonts w:ascii="Arial Narrow" w:hAnsi="Arial Narrow"/>
          <w:b/>
          <w:bCs/>
          <w:sz w:val="24"/>
        </w:rPr>
        <w:t>I kategorii geotechnicznej</w:t>
      </w:r>
      <w:r w:rsidRPr="000A33DA">
        <w:rPr>
          <w:rFonts w:ascii="Arial Narrow" w:hAnsi="Arial Narrow"/>
          <w:sz w:val="24"/>
        </w:rPr>
        <w:t>;</w:t>
      </w:r>
    </w:p>
    <w:p w14:paraId="1EC1AC7F" w14:textId="77777777"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przyjęto </w:t>
      </w:r>
      <w:r w:rsidRPr="009A479A">
        <w:rPr>
          <w:rFonts w:ascii="Arial Narrow" w:hAnsi="Arial Narrow"/>
          <w:b/>
          <w:bCs/>
          <w:sz w:val="24"/>
        </w:rPr>
        <w:t>proste warunki gruntowe</w:t>
      </w:r>
      <w:r w:rsidRPr="000A33DA">
        <w:rPr>
          <w:rFonts w:ascii="Arial Narrow" w:hAnsi="Arial Narrow"/>
          <w:sz w:val="24"/>
        </w:rPr>
        <w:t xml:space="preserve"> </w:t>
      </w:r>
    </w:p>
    <w:p w14:paraId="72A590FA" w14:textId="15B8C70A" w:rsidR="00D838FD" w:rsidRDefault="00D43D24" w:rsidP="00D838FD">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Lokalizacja w </w:t>
      </w:r>
      <w:r w:rsidR="00591E8D" w:rsidRPr="000A33DA">
        <w:rPr>
          <w:rFonts w:ascii="Arial Narrow" w:hAnsi="Arial Narrow"/>
          <w:sz w:val="24"/>
        </w:rPr>
        <w:t>2</w:t>
      </w:r>
      <w:r w:rsidRPr="000A33DA">
        <w:rPr>
          <w:rFonts w:ascii="Arial Narrow" w:hAnsi="Arial Narrow"/>
          <w:sz w:val="24"/>
        </w:rPr>
        <w:t xml:space="preserve"> strefie przemarzania gruntu.</w:t>
      </w:r>
    </w:p>
    <w:p w14:paraId="6CB87B42" w14:textId="6E690CB7" w:rsidR="00D838FD" w:rsidRPr="00D838FD" w:rsidRDefault="00D838FD" w:rsidP="00057B4C">
      <w:pPr>
        <w:pStyle w:val="Akapitzlist"/>
        <w:numPr>
          <w:ilvl w:val="0"/>
          <w:numId w:val="126"/>
        </w:numPr>
        <w:spacing w:line="276" w:lineRule="auto"/>
        <w:ind w:left="709" w:hanging="142"/>
        <w:jc w:val="both"/>
        <w:rPr>
          <w:rFonts w:ascii="Arial Narrow" w:hAnsi="Arial Narrow"/>
          <w:sz w:val="24"/>
        </w:rPr>
      </w:pPr>
      <w:r>
        <w:rPr>
          <w:rFonts w:ascii="Arial Narrow" w:hAnsi="Arial Narrow"/>
          <w:sz w:val="24"/>
        </w:rPr>
        <w:t xml:space="preserve">Projektuje się posadowienie bezpośrednie na </w:t>
      </w:r>
      <w:r w:rsidR="000E5D3E">
        <w:rPr>
          <w:rFonts w:ascii="Arial Narrow" w:hAnsi="Arial Narrow"/>
          <w:sz w:val="24"/>
        </w:rPr>
        <w:t>stopach</w:t>
      </w:r>
      <w:r>
        <w:rPr>
          <w:rFonts w:ascii="Arial Narrow" w:hAnsi="Arial Narrow"/>
          <w:sz w:val="24"/>
        </w:rPr>
        <w:t xml:space="preserve"> fundamentowych, monolitycznych żelbetowych. Głębokość posadowienia -1,</w:t>
      </w:r>
      <w:r w:rsidR="00B87DBC">
        <w:rPr>
          <w:rFonts w:ascii="Arial Narrow" w:hAnsi="Arial Narrow"/>
          <w:sz w:val="24"/>
        </w:rPr>
        <w:t>00</w:t>
      </w:r>
      <w:r>
        <w:rPr>
          <w:rFonts w:ascii="Arial Narrow" w:hAnsi="Arial Narrow"/>
          <w:sz w:val="24"/>
        </w:rPr>
        <w:t xml:space="preserve">m poniżej poziomu </w:t>
      </w:r>
      <w:r w:rsidR="00B87DBC">
        <w:rPr>
          <w:rFonts w:ascii="Arial Narrow" w:hAnsi="Arial Narrow"/>
          <w:sz w:val="24"/>
        </w:rPr>
        <w:t>terenu</w:t>
      </w:r>
      <w:r>
        <w:rPr>
          <w:rFonts w:ascii="Arial Narrow" w:hAnsi="Arial Narrow"/>
          <w:sz w:val="24"/>
        </w:rPr>
        <w:t xml:space="preserve">. </w:t>
      </w:r>
      <w:r w:rsidR="00057B4C" w:rsidRPr="006A2C14">
        <w:rPr>
          <w:rFonts w:ascii="Arial Narrow" w:hAnsi="Arial Narrow" w:cs="Arial"/>
          <w:bCs/>
          <w:sz w:val="24"/>
        </w:rPr>
        <w:t xml:space="preserve">Poziom odniesienia </w:t>
      </w:r>
      <w:r w:rsidR="009A180D">
        <w:rPr>
          <w:rFonts w:ascii="Arial Narrow" w:hAnsi="Arial Narrow" w:cs="Arial"/>
          <w:bCs/>
          <w:sz w:val="24"/>
        </w:rPr>
        <w:br/>
      </w:r>
      <w:r w:rsidR="00057B4C" w:rsidRPr="006A2C14">
        <w:rPr>
          <w:rFonts w:ascii="Arial Narrow" w:hAnsi="Arial Narrow" w:cs="Arial"/>
          <w:bCs/>
          <w:sz w:val="24"/>
        </w:rPr>
        <w:t xml:space="preserve">+/- 0,00 = </w:t>
      </w:r>
      <w:r w:rsidR="0079153F" w:rsidRPr="0079153F">
        <w:rPr>
          <w:rFonts w:ascii="Arial Narrow" w:hAnsi="Arial Narrow" w:cs="Arial"/>
          <w:bCs/>
          <w:sz w:val="24"/>
        </w:rPr>
        <w:t>2</w:t>
      </w:r>
      <w:r w:rsidR="000E5D3E">
        <w:rPr>
          <w:rFonts w:ascii="Arial Narrow" w:hAnsi="Arial Narrow" w:cs="Arial"/>
          <w:bCs/>
          <w:sz w:val="24"/>
        </w:rPr>
        <w:t>54,62</w:t>
      </w:r>
      <w:r w:rsidR="00057B4C" w:rsidRPr="0079153F">
        <w:rPr>
          <w:rFonts w:ascii="Arial Narrow" w:hAnsi="Arial Narrow" w:cs="Arial"/>
          <w:bCs/>
          <w:sz w:val="24"/>
        </w:rPr>
        <w:t>m</w:t>
      </w:r>
      <w:r w:rsidR="00057B4C" w:rsidRPr="006A2C14">
        <w:rPr>
          <w:rFonts w:ascii="Arial Narrow" w:hAnsi="Arial Narrow" w:cs="Arial"/>
          <w:bCs/>
          <w:sz w:val="24"/>
        </w:rPr>
        <w:t xml:space="preserve"> n.p.m.</w:t>
      </w:r>
      <w:r w:rsidR="00057B4C">
        <w:rPr>
          <w:rFonts w:ascii="Arial Narrow" w:hAnsi="Arial Narrow" w:cs="Arial"/>
          <w:bCs/>
          <w:sz w:val="24"/>
        </w:rPr>
        <w:t xml:space="preserve"> </w:t>
      </w:r>
      <w:r>
        <w:rPr>
          <w:rFonts w:ascii="Arial Narrow" w:hAnsi="Arial Narrow"/>
          <w:sz w:val="24"/>
        </w:rPr>
        <w:t xml:space="preserve">Posadowienie projektowanej </w:t>
      </w:r>
      <w:r w:rsidR="00B87DBC">
        <w:rPr>
          <w:rFonts w:ascii="Arial Narrow" w:hAnsi="Arial Narrow"/>
          <w:sz w:val="24"/>
        </w:rPr>
        <w:t>suwnicy</w:t>
      </w:r>
      <w:r>
        <w:rPr>
          <w:rFonts w:ascii="Arial Narrow" w:hAnsi="Arial Narrow"/>
          <w:sz w:val="24"/>
        </w:rPr>
        <w:t xml:space="preserve"> nie ingeruje w istniejące </w:t>
      </w:r>
      <w:r w:rsidR="00B87DBC">
        <w:rPr>
          <w:rFonts w:ascii="Arial Narrow" w:hAnsi="Arial Narrow"/>
          <w:sz w:val="24"/>
        </w:rPr>
        <w:t>obiekty</w:t>
      </w:r>
      <w:r>
        <w:rPr>
          <w:rFonts w:ascii="Arial Narrow" w:hAnsi="Arial Narrow"/>
          <w:sz w:val="24"/>
        </w:rPr>
        <w:t>.</w:t>
      </w:r>
    </w:p>
    <w:p w14:paraId="1B9C3C8D" w14:textId="3563F1CA" w:rsidR="008157C6" w:rsidRPr="00D838FD" w:rsidRDefault="008157C6" w:rsidP="00D838FD">
      <w:pPr>
        <w:pStyle w:val="Akapitzlist"/>
        <w:spacing w:line="276" w:lineRule="auto"/>
        <w:ind w:left="1287"/>
        <w:jc w:val="both"/>
        <w:rPr>
          <w:rFonts w:ascii="Arial Narrow" w:hAnsi="Arial Narrow"/>
          <w:sz w:val="24"/>
        </w:rPr>
      </w:pPr>
    </w:p>
    <w:p w14:paraId="386185B1" w14:textId="4AC32383" w:rsidR="00B523DD" w:rsidRPr="000A33DA" w:rsidRDefault="00271B1E"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37" w:name="_Toc151194671"/>
      <w:r w:rsidRPr="000A33DA">
        <w:rPr>
          <w:rFonts w:ascii="Arial Narrow" w:hAnsi="Arial Narrow"/>
          <w:b/>
          <w:bCs/>
          <w:kern w:val="32"/>
          <w:sz w:val="24"/>
        </w:rPr>
        <w:t>Liczba lokali</w:t>
      </w:r>
      <w:r w:rsidR="0079153F">
        <w:rPr>
          <w:rFonts w:ascii="Arial Narrow" w:hAnsi="Arial Narrow"/>
          <w:b/>
          <w:bCs/>
          <w:kern w:val="32"/>
          <w:sz w:val="24"/>
        </w:rPr>
        <w:t xml:space="preserve"> mieszkalnych i użytkowych</w:t>
      </w:r>
      <w:bookmarkEnd w:id="37"/>
    </w:p>
    <w:p w14:paraId="5E27AB9D" w14:textId="78447ED4" w:rsidR="00BB21C6" w:rsidRDefault="0079153F" w:rsidP="00D97318">
      <w:pPr>
        <w:pStyle w:val="OPIS1"/>
        <w:ind w:left="567"/>
        <w:rPr>
          <w:rFonts w:ascii="Arial Narrow" w:hAnsi="Arial Narrow" w:cs="Arial"/>
          <w:sz w:val="24"/>
          <w:szCs w:val="24"/>
        </w:rPr>
      </w:pPr>
      <w:r>
        <w:rPr>
          <w:rFonts w:ascii="Arial Narrow" w:hAnsi="Arial Narrow" w:cs="Arial"/>
          <w:sz w:val="24"/>
          <w:szCs w:val="24"/>
        </w:rPr>
        <w:t>1 lokal użytkowy.</w:t>
      </w:r>
    </w:p>
    <w:p w14:paraId="16C4BF29" w14:textId="35A0FD0A" w:rsidR="0079153F" w:rsidRPr="000A33DA" w:rsidRDefault="0079153F" w:rsidP="0079153F">
      <w:pPr>
        <w:keepNext/>
        <w:numPr>
          <w:ilvl w:val="0"/>
          <w:numId w:val="120"/>
        </w:numPr>
        <w:spacing w:before="120" w:after="120" w:line="276" w:lineRule="auto"/>
        <w:ind w:left="567" w:hanging="567"/>
        <w:jc w:val="both"/>
        <w:outlineLvl w:val="0"/>
        <w:rPr>
          <w:rFonts w:ascii="Arial Narrow" w:hAnsi="Arial Narrow"/>
          <w:b/>
          <w:bCs/>
          <w:kern w:val="32"/>
          <w:sz w:val="24"/>
        </w:rPr>
      </w:pPr>
      <w:bookmarkStart w:id="38" w:name="_Toc151194672"/>
      <w:r w:rsidRPr="000A33DA">
        <w:rPr>
          <w:rFonts w:ascii="Arial Narrow" w:hAnsi="Arial Narrow"/>
          <w:b/>
          <w:bCs/>
          <w:kern w:val="32"/>
          <w:sz w:val="24"/>
        </w:rPr>
        <w:t>Liczba lokali</w:t>
      </w:r>
      <w:r>
        <w:rPr>
          <w:rFonts w:ascii="Arial Narrow" w:hAnsi="Arial Narrow"/>
          <w:b/>
          <w:bCs/>
          <w:kern w:val="32"/>
          <w:sz w:val="24"/>
        </w:rPr>
        <w:t xml:space="preserve"> mieszkalnych dostępnych dla osób niepełnosprawnych</w:t>
      </w:r>
      <w:bookmarkEnd w:id="38"/>
    </w:p>
    <w:p w14:paraId="14E643C4" w14:textId="5ED2E0FB" w:rsidR="0079153F" w:rsidRPr="000A33DA" w:rsidRDefault="0079153F" w:rsidP="0079153F">
      <w:pPr>
        <w:pStyle w:val="OPIS1"/>
        <w:ind w:left="567"/>
        <w:rPr>
          <w:rFonts w:ascii="Arial Narrow" w:eastAsia="Times New Roman" w:hAnsi="Arial Narrow" w:cs="Arial"/>
          <w:color w:val="auto"/>
          <w:kern w:val="3"/>
          <w:sz w:val="24"/>
          <w:szCs w:val="24"/>
          <w:lang w:eastAsia="pl-PL"/>
        </w:rPr>
      </w:pPr>
      <w:r>
        <w:rPr>
          <w:rFonts w:ascii="Arial Narrow" w:hAnsi="Arial Narrow" w:cs="Arial"/>
          <w:sz w:val="24"/>
          <w:szCs w:val="24"/>
        </w:rPr>
        <w:t>Nie dotyczy.</w:t>
      </w:r>
    </w:p>
    <w:p w14:paraId="4C1E0962" w14:textId="68BFCDE8" w:rsidR="00B523DD" w:rsidRPr="000A33DA" w:rsidRDefault="00BB21C6"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39" w:name="_Toc151194673"/>
      <w:r w:rsidRPr="000A33DA">
        <w:rPr>
          <w:rFonts w:ascii="Arial Narrow" w:hAnsi="Arial Narrow"/>
          <w:b/>
          <w:bCs/>
          <w:kern w:val="32"/>
          <w:sz w:val="24"/>
        </w:rPr>
        <w:t>Warunki do korzystania z obiektu przez osoby niepełnosprawne</w:t>
      </w:r>
      <w:bookmarkEnd w:id="39"/>
    </w:p>
    <w:p w14:paraId="1D462213" w14:textId="0C9FE5BA" w:rsidR="00DC468E" w:rsidRPr="000A33DA" w:rsidRDefault="006A2C14" w:rsidP="00B05403">
      <w:pPr>
        <w:pStyle w:val="Tekst2"/>
        <w:spacing w:after="0" w:line="276" w:lineRule="auto"/>
        <w:ind w:left="567"/>
        <w:jc w:val="both"/>
        <w:rPr>
          <w:rFonts w:ascii="Arial Narrow" w:hAnsi="Arial Narrow" w:cs="Arial"/>
          <w:sz w:val="24"/>
          <w:szCs w:val="24"/>
        </w:rPr>
      </w:pPr>
      <w:r w:rsidRPr="0079153F">
        <w:rPr>
          <w:rFonts w:ascii="Arial Narrow" w:hAnsi="Arial Narrow" w:cs="Arial"/>
          <w:sz w:val="24"/>
          <w:szCs w:val="32"/>
        </w:rPr>
        <w:t xml:space="preserve">Obiekt niedostępny dla osób niepełnosprawnych. Ze względu na charakter pracy nie będą </w:t>
      </w:r>
      <w:r w:rsidRPr="0079153F">
        <w:rPr>
          <w:rFonts w:ascii="Arial Narrow" w:hAnsi="Arial Narrow"/>
          <w:sz w:val="24"/>
          <w:szCs w:val="32"/>
        </w:rPr>
        <w:t>zatrudnione osoby z niepełnosprawnością narządów ruchu -</w:t>
      </w:r>
      <w:r w:rsidRPr="0079153F">
        <w:rPr>
          <w:rFonts w:ascii="Arial Narrow" w:hAnsi="Arial Narrow" w:cs="Arial"/>
          <w:sz w:val="24"/>
          <w:szCs w:val="32"/>
        </w:rPr>
        <w:t xml:space="preserve"> obiekt nie wyposażony w toalety dla niepełnosprawnych.</w:t>
      </w:r>
      <w:r>
        <w:rPr>
          <w:rFonts w:ascii="Arial Narrow" w:hAnsi="Arial Narrow" w:cs="Arial"/>
          <w:sz w:val="24"/>
          <w:szCs w:val="24"/>
        </w:rPr>
        <w:t xml:space="preserve"> </w:t>
      </w:r>
    </w:p>
    <w:p w14:paraId="46C798B6" w14:textId="28DD78AF" w:rsidR="00B523DD" w:rsidRPr="000A33DA" w:rsidRDefault="00BB21C6"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40" w:name="_Toc151194674"/>
      <w:r w:rsidRPr="000A33DA">
        <w:rPr>
          <w:rFonts w:ascii="Arial Narrow" w:hAnsi="Arial Narrow"/>
          <w:b/>
          <w:bCs/>
          <w:kern w:val="32"/>
          <w:sz w:val="24"/>
        </w:rPr>
        <w:t>Parametry techniczne obiektu budowlanego charakteryzujące wpływ na środowisko i jego wykorzystywanie oraz na zdrowie ludzi i obiekty sąsiednie</w:t>
      </w:r>
      <w:bookmarkEnd w:id="40"/>
    </w:p>
    <w:p w14:paraId="536B995B" w14:textId="721C0AD4" w:rsidR="00BB21C6" w:rsidRPr="000A33DA" w:rsidRDefault="00BB21C6" w:rsidP="004A308C">
      <w:pPr>
        <w:pStyle w:val="Nagwek2"/>
        <w:spacing w:after="120"/>
        <w:ind w:left="567" w:hanging="567"/>
        <w:rPr>
          <w:rFonts w:ascii="Arial Narrow" w:hAnsi="Arial Narrow"/>
          <w:sz w:val="24"/>
        </w:rPr>
      </w:pPr>
      <w:bookmarkStart w:id="41" w:name="_Toc141775988"/>
      <w:bookmarkStart w:id="42" w:name="_Toc141776581"/>
      <w:bookmarkStart w:id="43" w:name="_Toc151194675"/>
      <w:r w:rsidRPr="000A33DA">
        <w:rPr>
          <w:rFonts w:ascii="Arial Narrow" w:hAnsi="Arial Narrow"/>
          <w:sz w:val="24"/>
        </w:rPr>
        <w:t>Zapotrzebowanie i jakość wody, ilość, jakość i sposób odprowadzania ścieków i wód opadowych</w:t>
      </w:r>
      <w:bookmarkEnd w:id="41"/>
      <w:bookmarkEnd w:id="42"/>
      <w:bookmarkEnd w:id="43"/>
    </w:p>
    <w:p w14:paraId="622CB6A9" w14:textId="77777777" w:rsidR="000E5D3E" w:rsidRPr="000E5D3E" w:rsidRDefault="000E5D3E" w:rsidP="000E5D3E">
      <w:pPr>
        <w:autoSpaceDE w:val="0"/>
        <w:adjustRightInd w:val="0"/>
        <w:spacing w:line="276" w:lineRule="auto"/>
        <w:ind w:left="567"/>
        <w:jc w:val="both"/>
        <w:rPr>
          <w:rFonts w:ascii="Arial Narrow" w:hAnsi="Arial Narrow" w:cs="TimesNewRomanPSMT"/>
          <w:bCs/>
          <w:sz w:val="24"/>
          <w:szCs w:val="28"/>
        </w:rPr>
      </w:pPr>
      <w:r w:rsidRPr="000E5D3E">
        <w:rPr>
          <w:rFonts w:ascii="Arial Narrow" w:hAnsi="Arial Narrow" w:cs="TimesNewRomanPSMT"/>
          <w:bCs/>
          <w:sz w:val="24"/>
          <w:szCs w:val="28"/>
        </w:rPr>
        <w:t>Woda do celów pitnych i sanitarnych  w ilości 0,2m</w:t>
      </w:r>
      <w:r w:rsidRPr="000E5D3E">
        <w:rPr>
          <w:rFonts w:ascii="Arial Narrow" w:hAnsi="Arial Narrow" w:cs="TimesNewRomanPSMT"/>
          <w:bCs/>
          <w:sz w:val="24"/>
          <w:szCs w:val="28"/>
          <w:vertAlign w:val="superscript"/>
        </w:rPr>
        <w:t>3</w:t>
      </w:r>
      <w:r w:rsidRPr="000E5D3E">
        <w:rPr>
          <w:rFonts w:ascii="Arial Narrow" w:hAnsi="Arial Narrow" w:cs="TimesNewRomanPSMT"/>
          <w:bCs/>
          <w:sz w:val="24"/>
          <w:szCs w:val="28"/>
        </w:rPr>
        <w:t xml:space="preserve">/dobę, doprowadzona zostanie z istniejącej sieci wodociągowej. Odbiór  ścieków sanitarnych do istniejącej kanalizacji sanitarnej. </w:t>
      </w:r>
    </w:p>
    <w:p w14:paraId="68685E7D" w14:textId="234036C0" w:rsidR="000E5D3E" w:rsidRPr="000E5D3E" w:rsidRDefault="000E5D3E" w:rsidP="000E5D3E">
      <w:pPr>
        <w:autoSpaceDE w:val="0"/>
        <w:adjustRightInd w:val="0"/>
        <w:spacing w:line="276" w:lineRule="auto"/>
        <w:ind w:left="567"/>
        <w:jc w:val="both"/>
        <w:rPr>
          <w:rFonts w:ascii="Arial Narrow" w:hAnsi="Arial Narrow" w:cs="TimesNewRomanPSMT"/>
          <w:bCs/>
          <w:sz w:val="24"/>
          <w:szCs w:val="28"/>
        </w:rPr>
      </w:pPr>
      <w:r w:rsidRPr="000E5D3E">
        <w:rPr>
          <w:rFonts w:ascii="Arial Narrow" w:hAnsi="Arial Narrow" w:cs="TimesNewRomanPSMT"/>
          <w:bCs/>
          <w:sz w:val="24"/>
          <w:szCs w:val="28"/>
        </w:rPr>
        <w:t>Projekty sieci stanowią odrębne opracowania projektowe</w:t>
      </w:r>
      <w:r>
        <w:rPr>
          <w:rFonts w:ascii="Arial Narrow" w:hAnsi="Arial Narrow" w:cs="TimesNewRomanPSMT"/>
          <w:bCs/>
          <w:sz w:val="24"/>
          <w:szCs w:val="28"/>
        </w:rPr>
        <w:t xml:space="preserve"> – projekty techniczne</w:t>
      </w:r>
      <w:r w:rsidRPr="000E5D3E">
        <w:rPr>
          <w:rFonts w:ascii="Arial Narrow" w:hAnsi="Arial Narrow" w:cs="TimesNewRomanPSMT"/>
          <w:bCs/>
          <w:sz w:val="24"/>
          <w:szCs w:val="28"/>
        </w:rPr>
        <w:t xml:space="preserve">. </w:t>
      </w:r>
    </w:p>
    <w:p w14:paraId="798691A5" w14:textId="51C9487B" w:rsidR="00686DBB" w:rsidRPr="000E5D3E" w:rsidRDefault="000E5D3E" w:rsidP="000E5D3E">
      <w:pPr>
        <w:spacing w:line="276" w:lineRule="auto"/>
        <w:ind w:left="567"/>
        <w:jc w:val="both"/>
        <w:rPr>
          <w:rFonts w:ascii="Arial Narrow" w:hAnsi="Arial Narrow" w:cs="Arial"/>
          <w:sz w:val="32"/>
          <w:szCs w:val="32"/>
        </w:rPr>
      </w:pPr>
      <w:r w:rsidRPr="000E5D3E">
        <w:rPr>
          <w:rFonts w:ascii="Arial Narrow" w:hAnsi="Arial Narrow" w:cs="TimesNewRomanPSMT"/>
          <w:bCs/>
          <w:sz w:val="24"/>
          <w:szCs w:val="28"/>
        </w:rPr>
        <w:t xml:space="preserve">Wody opadowe odprowadzane będą </w:t>
      </w:r>
      <w:r>
        <w:rPr>
          <w:rFonts w:ascii="Arial Narrow" w:hAnsi="Arial Narrow" w:cs="TimesNewRomanPSMT"/>
          <w:bCs/>
          <w:sz w:val="24"/>
          <w:szCs w:val="28"/>
        </w:rPr>
        <w:t>do istniejącej kanalizacji deszczowej.</w:t>
      </w:r>
      <w:r w:rsidRPr="000E5D3E">
        <w:rPr>
          <w:rFonts w:ascii="Arial Narrow" w:hAnsi="Arial Narrow" w:cs="TimesNewRomanPSMT"/>
          <w:bCs/>
          <w:sz w:val="24"/>
          <w:szCs w:val="28"/>
        </w:rPr>
        <w:t xml:space="preserve"> Sposób ukształtowani</w:t>
      </w:r>
      <w:r>
        <w:rPr>
          <w:rFonts w:ascii="Arial Narrow" w:hAnsi="Arial Narrow" w:cs="TimesNewRomanPSMT"/>
          <w:bCs/>
          <w:sz w:val="24"/>
          <w:szCs w:val="28"/>
        </w:rPr>
        <w:t>a</w:t>
      </w:r>
      <w:r w:rsidRPr="000E5D3E">
        <w:rPr>
          <w:rFonts w:ascii="Arial Narrow" w:hAnsi="Arial Narrow" w:cs="TimesNewRomanPSMT"/>
          <w:bCs/>
          <w:sz w:val="24"/>
          <w:szCs w:val="28"/>
        </w:rPr>
        <w:t xml:space="preserve"> terenu oraz zmiany naturalnego spływu wód opadowych nie spowoduj</w:t>
      </w:r>
      <w:r>
        <w:rPr>
          <w:rFonts w:ascii="Arial Narrow" w:hAnsi="Arial Narrow" w:cs="TimesNewRomanPSMT"/>
          <w:bCs/>
          <w:sz w:val="24"/>
          <w:szCs w:val="28"/>
        </w:rPr>
        <w:t>ą</w:t>
      </w:r>
      <w:r w:rsidRPr="000E5D3E">
        <w:rPr>
          <w:rFonts w:ascii="Arial Narrow" w:hAnsi="Arial Narrow" w:cs="TimesNewRomanPSMT"/>
          <w:bCs/>
          <w:sz w:val="24"/>
          <w:szCs w:val="28"/>
        </w:rPr>
        <w:t xml:space="preserve"> ich kierowani</w:t>
      </w:r>
      <w:r>
        <w:rPr>
          <w:rFonts w:ascii="Arial Narrow" w:hAnsi="Arial Narrow" w:cs="TimesNewRomanPSMT"/>
          <w:bCs/>
          <w:sz w:val="24"/>
          <w:szCs w:val="28"/>
        </w:rPr>
        <w:t>a na</w:t>
      </w:r>
      <w:r w:rsidRPr="000E5D3E">
        <w:rPr>
          <w:rFonts w:ascii="Arial Narrow" w:hAnsi="Arial Narrow" w:cs="TimesNewRomanPSMT"/>
          <w:bCs/>
          <w:sz w:val="24"/>
          <w:szCs w:val="28"/>
        </w:rPr>
        <w:t xml:space="preserve"> działki sąsiednie.</w:t>
      </w:r>
      <w:r w:rsidR="008157C6" w:rsidRPr="000E5D3E">
        <w:rPr>
          <w:rFonts w:ascii="Arial Narrow" w:hAnsi="Arial Narrow" w:cs="Arial"/>
          <w:kern w:val="3"/>
          <w:sz w:val="32"/>
          <w:szCs w:val="32"/>
        </w:rPr>
        <w:t xml:space="preserve"> </w:t>
      </w:r>
    </w:p>
    <w:p w14:paraId="723A558E" w14:textId="2A630F52" w:rsidR="00B523DD" w:rsidRPr="000A33DA" w:rsidRDefault="00DE45B2" w:rsidP="004A308C">
      <w:pPr>
        <w:pStyle w:val="Nagwek2"/>
        <w:spacing w:after="120"/>
        <w:ind w:left="567" w:hanging="567"/>
        <w:rPr>
          <w:rFonts w:ascii="Arial Narrow" w:hAnsi="Arial Narrow"/>
          <w:sz w:val="24"/>
        </w:rPr>
      </w:pPr>
      <w:bookmarkStart w:id="44" w:name="_Toc141775989"/>
      <w:bookmarkStart w:id="45" w:name="_Toc141776582"/>
      <w:bookmarkStart w:id="46" w:name="_Toc151194676"/>
      <w:r w:rsidRPr="000A33DA">
        <w:rPr>
          <w:rFonts w:ascii="Arial Narrow" w:hAnsi="Arial Narrow"/>
          <w:sz w:val="24"/>
        </w:rPr>
        <w:t>Emisja zanieczyszczeń gazowych, pyłowych i płynnych</w:t>
      </w:r>
      <w:bookmarkEnd w:id="44"/>
      <w:bookmarkEnd w:id="45"/>
      <w:bookmarkEnd w:id="46"/>
    </w:p>
    <w:p w14:paraId="389140E3" w14:textId="3D93833B" w:rsidR="00B523DD" w:rsidRPr="00C54CE2" w:rsidRDefault="00C54CE2" w:rsidP="00C54CE2">
      <w:pPr>
        <w:spacing w:line="276" w:lineRule="auto"/>
        <w:ind w:left="567"/>
        <w:jc w:val="both"/>
        <w:rPr>
          <w:rFonts w:ascii="Arial Narrow" w:hAnsi="Arial Narrow" w:cs="TimesNewRomanPSMT"/>
          <w:bCs/>
          <w:color w:val="FF0000"/>
          <w:sz w:val="32"/>
          <w:szCs w:val="32"/>
        </w:rPr>
      </w:pPr>
      <w:r w:rsidRPr="00C54CE2">
        <w:rPr>
          <w:rFonts w:ascii="Arial Narrow" w:eastAsia="TTE23FBC70t00" w:hAnsi="Arial Narrow" w:cs="Arial"/>
          <w:sz w:val="24"/>
          <w:lang w:eastAsia="ar-SA"/>
        </w:rPr>
        <w:t xml:space="preserve">W czasie realizacji przedsięwzięcia wystąpią niezorganizowane emisje gazów i pyłów do powietrza. Źródłem tych oddziaływań będą: pojazdy transportujące materiały budowlane i elementy </w:t>
      </w:r>
      <w:r w:rsidRPr="00C54CE2">
        <w:rPr>
          <w:rFonts w:ascii="Arial Narrow" w:eastAsia="TTE23FBC70t00" w:hAnsi="Arial Narrow" w:cs="Arial"/>
          <w:sz w:val="24"/>
          <w:lang w:eastAsia="ar-SA"/>
        </w:rPr>
        <w:lastRenderedPageBreak/>
        <w:t>konstrukcyjne, maszyny i urządzenia wykorzystywane do prac budowlanych. Realizacji przedsięwzięcia towarzyszyć będą: niewielki wzrost ilości zużywanej wody oraz ilości wytwarzanych ścieków bytowych, związane z potrzebami bytowymi pracowników podmiotu wykonującego prace.</w:t>
      </w:r>
    </w:p>
    <w:p w14:paraId="3A911735" w14:textId="2A739FCC" w:rsidR="009A180D" w:rsidRPr="000A33DA" w:rsidRDefault="009A180D" w:rsidP="009A180D">
      <w:pPr>
        <w:pStyle w:val="Nagwek2"/>
        <w:spacing w:after="120"/>
        <w:ind w:left="567" w:hanging="567"/>
        <w:rPr>
          <w:rFonts w:ascii="Arial Narrow" w:hAnsi="Arial Narrow"/>
          <w:sz w:val="24"/>
        </w:rPr>
      </w:pPr>
      <w:r>
        <w:rPr>
          <w:rFonts w:ascii="Arial Narrow" w:hAnsi="Arial Narrow"/>
          <w:sz w:val="24"/>
        </w:rPr>
        <w:t>Instalacja wody zimnej, ciepłej, instalacja ogrzewania, instalacja kanalizacji sanitarnej, kanalizacja deszczowa</w:t>
      </w:r>
    </w:p>
    <w:p w14:paraId="4DF1288F" w14:textId="77777777" w:rsidR="006B771F" w:rsidRPr="006B771F" w:rsidRDefault="009A180D" w:rsidP="006B771F">
      <w:pPr>
        <w:tabs>
          <w:tab w:val="left" w:pos="708"/>
          <w:tab w:val="left" w:pos="1416"/>
          <w:tab w:val="left" w:pos="2124"/>
          <w:tab w:val="left" w:pos="2832"/>
          <w:tab w:val="left" w:pos="3540"/>
          <w:tab w:val="left" w:pos="4248"/>
          <w:tab w:val="left" w:pos="4956"/>
          <w:tab w:val="left" w:pos="5664"/>
          <w:tab w:val="left" w:pos="6372"/>
        </w:tabs>
        <w:suppressAutoHyphens/>
        <w:ind w:left="567"/>
        <w:jc w:val="both"/>
        <w:rPr>
          <w:rFonts w:ascii="Arial Narrow" w:eastAsia="TTE23FBC70t00" w:hAnsi="Arial Narrow" w:cs="Arial"/>
          <w:sz w:val="24"/>
          <w:lang w:eastAsia="ar-SA"/>
        </w:rPr>
      </w:pPr>
      <w:r w:rsidRPr="009A180D">
        <w:rPr>
          <w:rFonts w:ascii="Arial Narrow" w:eastAsia="TTE23FBC70t00" w:hAnsi="Arial Narrow" w:cs="Arial"/>
          <w:sz w:val="24"/>
          <w:lang w:eastAsia="ar-SA"/>
        </w:rPr>
        <w:t xml:space="preserve">Woda zimna dla przebudowy dostarczana będzie z istniejącej instalacji wewnętrznej sieci wodnej, zamontowany zostanie zestaw wodomierzowy  zgodnie z częścią rysunkową Projektu technicznego. </w:t>
      </w:r>
      <w:r w:rsidR="006B771F" w:rsidRPr="006B771F">
        <w:rPr>
          <w:rFonts w:ascii="Arial Narrow" w:eastAsia="ヒラギノ角ゴ Pro W3" w:hAnsi="Arial Narrow" w:cs="Arial"/>
          <w:sz w:val="24"/>
          <w:lang w:eastAsia="ar-SA"/>
        </w:rPr>
        <w:t xml:space="preserve">Woda doprowadzona będzie do wszystkich punktów czerpalnych: baterii umywalkowych, zlewozmywakowych, płuczek ustępowych. </w:t>
      </w:r>
      <w:r w:rsidR="006B771F" w:rsidRPr="006B771F">
        <w:rPr>
          <w:rFonts w:ascii="Arial Narrow" w:eastAsia="TTE23FBC70t00" w:hAnsi="Arial Narrow" w:cs="Arial"/>
          <w:sz w:val="24"/>
          <w:lang w:eastAsia="ar-SA"/>
        </w:rPr>
        <w:t xml:space="preserve">Izolacja </w:t>
      </w:r>
      <w:r w:rsidR="006B771F" w:rsidRPr="006B771F">
        <w:rPr>
          <w:rFonts w:ascii="Arial Narrow" w:eastAsia="ヒラギノ角ゴ Pro W3" w:hAnsi="Arial Narrow" w:cs="Arial"/>
          <w:sz w:val="24"/>
          <w:lang w:eastAsia="ar-SA"/>
        </w:rPr>
        <w:t>przewodów</w:t>
      </w:r>
      <w:r w:rsidR="006B771F" w:rsidRPr="006B771F">
        <w:rPr>
          <w:rFonts w:ascii="Arial Narrow" w:eastAsia="TTE23FBC70t00" w:hAnsi="Arial Narrow" w:cs="Arial"/>
          <w:sz w:val="24"/>
          <w:lang w:eastAsia="ar-SA"/>
        </w:rPr>
        <w:t xml:space="preserve"> wody zimnej, otulinami z wełny mineralnej gr. 20mm, izolacja przewodów wody ciepłej i cyrkulacyjnej otulinami z wełny mineralnej zgodnie  z rozporządzeniem  Ministra Infrastruktury z dnia 12 kwietnia 2002 r. w sprawie warunków technicznych, jakim powinny odpowiadać budynki i ich usytuowanie, wraz z późniejszymi zmianami (materiał o współczynniku przewodzenia ciepła λ = 0,035[W/(m · K)]):</w:t>
      </w:r>
    </w:p>
    <w:p w14:paraId="37ADDC14"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do 22mm – grubość izolacji min 20mm;</w:t>
      </w:r>
    </w:p>
    <w:p w14:paraId="23E0B4D9"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22mm do 35mm – grubość izolacji 30mm;</w:t>
      </w:r>
    </w:p>
    <w:p w14:paraId="7E86AA8A"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35 do 100mm – grubość izolacji równa średnicy wewnętrznej rury;</w:t>
      </w:r>
    </w:p>
    <w:p w14:paraId="0F497BCD"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100mm – grubość izolacji 100mm</w:t>
      </w:r>
    </w:p>
    <w:p w14:paraId="7EA946AD" w14:textId="111F3121" w:rsidR="009A180D" w:rsidRPr="006B771F" w:rsidRDefault="006B771F" w:rsidP="006B771F">
      <w:pPr>
        <w:spacing w:line="276" w:lineRule="auto"/>
        <w:ind w:left="567"/>
        <w:jc w:val="both"/>
        <w:rPr>
          <w:rFonts w:ascii="Arial Narrow" w:eastAsia="TTE23FBC70t00" w:hAnsi="Arial Narrow" w:cs="Arial"/>
          <w:sz w:val="24"/>
          <w:lang w:eastAsia="ar-SA"/>
        </w:rPr>
      </w:pPr>
      <w:r w:rsidRPr="006B771F">
        <w:rPr>
          <w:rFonts w:ascii="Arial Narrow" w:eastAsia="TTE23FBC70t00" w:hAnsi="Arial Narrow" w:cs="Arial"/>
          <w:sz w:val="24"/>
          <w:lang w:eastAsia="ar-SA"/>
        </w:rPr>
        <w:t xml:space="preserve">Przewody prowadzone w posadzce należy zaizolować izolacją grubości 6mm. Przewody prowadzone przez pomieszczenia nieogrzewane należy zaizolować izolacją grubości 50mm oraz dodatkowo ogrzewać kablem grzejnym. Obliczenia oraz dobór średnic rurociągów wg normy PN-92/B-01706. </w:t>
      </w:r>
      <w:r w:rsidRPr="006B771F">
        <w:rPr>
          <w:rFonts w:ascii="Arial Narrow" w:eastAsia="ヒラギノ角ゴ Pro W3" w:hAnsi="Arial Narrow" w:cs="Arial"/>
          <w:sz w:val="24"/>
          <w:lang w:eastAsia="ar-SA"/>
        </w:rPr>
        <w:t xml:space="preserve">Wszystkie przejścia przewodów </w:t>
      </w:r>
      <w:r w:rsidRPr="006B771F">
        <w:rPr>
          <w:rFonts w:ascii="Arial Narrow" w:eastAsia="TTE23FBC70t00" w:hAnsi="Arial Narrow" w:cs="Arial"/>
          <w:sz w:val="24"/>
          <w:lang w:eastAsia="ar-SA"/>
        </w:rPr>
        <w:t>wodociągowych</w:t>
      </w:r>
      <w:r w:rsidRPr="006B771F">
        <w:rPr>
          <w:rFonts w:ascii="Arial Narrow" w:eastAsia="ヒラギノ角ゴ Pro W3" w:hAnsi="Arial Narrow" w:cs="Arial"/>
          <w:sz w:val="24"/>
          <w:lang w:eastAsia="ar-SA"/>
        </w:rPr>
        <w:t xml:space="preserve"> przez przegrody budowlane, nie będące oddzieleniem pożarowym, należy wykonać w tulejach ochronnych uszczelniając wolną przestrzeń masą elastyczną nie powodująca korozji rur. Przejścia przewodów prowadzić w tulejach ochronnych o średnicy większej o 2 dymensję od średnicy przewodu.</w:t>
      </w:r>
    </w:p>
    <w:p w14:paraId="3AE921B6" w14:textId="77777777" w:rsidR="009A180D" w:rsidRDefault="009A180D" w:rsidP="00D97318">
      <w:pPr>
        <w:spacing w:line="276" w:lineRule="auto"/>
        <w:ind w:left="567"/>
        <w:jc w:val="both"/>
        <w:rPr>
          <w:rFonts w:ascii="Arial Narrow" w:eastAsia="TTE23FBC70t00" w:hAnsi="Arial Narrow" w:cs="Arial"/>
          <w:sz w:val="24"/>
          <w:lang w:eastAsia="ar-SA"/>
        </w:rPr>
      </w:pPr>
    </w:p>
    <w:p w14:paraId="3302E554" w14:textId="33F3AA2E" w:rsidR="009A180D" w:rsidRDefault="009A180D" w:rsidP="00D97318">
      <w:pPr>
        <w:spacing w:line="276" w:lineRule="auto"/>
        <w:ind w:left="567"/>
        <w:jc w:val="both"/>
        <w:rPr>
          <w:rFonts w:ascii="Arial Narrow" w:hAnsi="Arial Narrow" w:cs="TimesNewRomanPSMT"/>
          <w:bCs/>
          <w:sz w:val="24"/>
        </w:rPr>
      </w:pPr>
      <w:r w:rsidRPr="009A180D">
        <w:rPr>
          <w:rFonts w:ascii="Arial Narrow" w:hAnsi="Arial Narrow" w:cs="TimesNewRomanPSMT"/>
          <w:bCs/>
          <w:sz w:val="24"/>
        </w:rPr>
        <w:t xml:space="preserve">Ciepła woda użytkowa z </w:t>
      </w:r>
      <w:r w:rsidR="006B771F">
        <w:rPr>
          <w:rFonts w:ascii="Arial Narrow" w:hAnsi="Arial Narrow" w:cs="TimesNewRomanPSMT"/>
          <w:bCs/>
          <w:sz w:val="24"/>
        </w:rPr>
        <w:t xml:space="preserve">elektrycznego </w:t>
      </w:r>
      <w:r w:rsidRPr="009A180D">
        <w:rPr>
          <w:rFonts w:ascii="Arial Narrow" w:hAnsi="Arial Narrow" w:cs="TimesNewRomanPSMT"/>
          <w:bCs/>
          <w:sz w:val="24"/>
        </w:rPr>
        <w:t xml:space="preserve">podgrzewacza przepływowego.  </w:t>
      </w:r>
    </w:p>
    <w:p w14:paraId="3CC2C499" w14:textId="77777777" w:rsidR="009A180D" w:rsidRDefault="009A180D" w:rsidP="00D97318">
      <w:pPr>
        <w:spacing w:line="276" w:lineRule="auto"/>
        <w:ind w:left="567"/>
        <w:jc w:val="both"/>
        <w:rPr>
          <w:rFonts w:ascii="Arial Narrow" w:hAnsi="Arial Narrow" w:cs="TimesNewRomanPSMT"/>
          <w:bCs/>
          <w:sz w:val="24"/>
        </w:rPr>
      </w:pPr>
    </w:p>
    <w:p w14:paraId="301916A1" w14:textId="1C2541CE" w:rsidR="009A180D" w:rsidRPr="009A180D" w:rsidRDefault="009A180D" w:rsidP="00D97318">
      <w:pPr>
        <w:spacing w:line="276" w:lineRule="auto"/>
        <w:ind w:left="567"/>
        <w:jc w:val="both"/>
        <w:rPr>
          <w:rFonts w:ascii="Arial Narrow" w:hAnsi="Arial Narrow" w:cs="TimesNewRomanPSMT"/>
          <w:bCs/>
          <w:sz w:val="32"/>
          <w:szCs w:val="28"/>
        </w:rPr>
      </w:pPr>
      <w:r w:rsidRPr="009A180D">
        <w:rPr>
          <w:rFonts w:ascii="Arial Narrow" w:hAnsi="Arial Narrow" w:cs="Arial"/>
          <w:kern w:val="1"/>
          <w:sz w:val="24"/>
          <w:lang w:eastAsia="ar-SA"/>
        </w:rPr>
        <w:t>Pomieszczenia ogrzewane będą z istniejącego węzła ciepłowniczego w istniejącym budynku Instytutu spawalnictwa Politechniki Częstochowskiej.</w:t>
      </w:r>
      <w:r w:rsidRPr="009A180D">
        <w:rPr>
          <w:rFonts w:ascii="Arial Narrow" w:hAnsi="Arial Narrow" w:cs="TimesNewRomanPSMT"/>
          <w:bCs/>
          <w:sz w:val="32"/>
          <w:szCs w:val="28"/>
        </w:rPr>
        <w:t xml:space="preserve"> </w:t>
      </w:r>
      <w:r w:rsidRPr="009A180D">
        <w:rPr>
          <w:rFonts w:ascii="Arial Narrow" w:hAnsi="Arial Narrow" w:cs="Arial"/>
          <w:kern w:val="1"/>
          <w:sz w:val="24"/>
          <w:lang w:eastAsia="ar-SA"/>
        </w:rPr>
        <w:t>Doprowadzenie wody grzewczej do poszczególnych odbiorników rurociągami grzewczymi podłączonymi do instalacji w istniejącej wymiennikowni. Nowy obieg grzewczy wyposażyć w odpowiednią armaturę odcinającą, regulacyjną, filtry wodne, pompę cyrkulacyjną, manometry, termometry. Jako elementy grzejne projektuje się grzejniki płytowe w pomieszczeniu socjalnym i WC oraz nagrzewnicami wodnymi w części magazynowej. Każdy grzejnik należy wyposażyć w głowicę termostatyczną. Główne rurociągi instalacji co. z węzła cieplnego do poszczególnych rozdzielaczy dla grzejników wykonać z rur stalowych. Od rozdzielaczy do poszczególnych grzejników rurociągi wykonać z rur wielo-warstwowych prowadzonych w warstwach posadzkowych. Rurociągi należy izolować termicznie. Odpowietrzenie instalacji odbywać się będzie za pomocą odpowietrzników zainstalowanych na grzejnikach i pionach instalacji CO.</w:t>
      </w:r>
    </w:p>
    <w:p w14:paraId="70E915D7" w14:textId="77777777" w:rsidR="009A180D" w:rsidRDefault="009A180D" w:rsidP="00D97318">
      <w:pPr>
        <w:spacing w:line="276" w:lineRule="auto"/>
        <w:ind w:left="567"/>
        <w:jc w:val="both"/>
        <w:rPr>
          <w:rFonts w:ascii="Arial Narrow" w:hAnsi="Arial Narrow" w:cs="TimesNewRomanPSMT"/>
          <w:bCs/>
          <w:sz w:val="24"/>
        </w:rPr>
      </w:pPr>
    </w:p>
    <w:p w14:paraId="5B6CF87F" w14:textId="4CDCE711" w:rsidR="006B771F" w:rsidRPr="006B771F" w:rsidRDefault="006B771F" w:rsidP="00D97318">
      <w:pPr>
        <w:spacing w:line="276" w:lineRule="auto"/>
        <w:ind w:left="567"/>
        <w:jc w:val="both"/>
        <w:rPr>
          <w:rFonts w:ascii="Arial Narrow" w:hAnsi="Arial Narrow" w:cs="TimesNewRomanPSMT"/>
          <w:bCs/>
          <w:sz w:val="32"/>
          <w:szCs w:val="28"/>
        </w:rPr>
      </w:pPr>
      <w:r w:rsidRPr="006B771F">
        <w:rPr>
          <w:rFonts w:ascii="Arial Narrow" w:eastAsia="TTE23FBC70t00" w:hAnsi="Arial Narrow" w:cs="Arial"/>
          <w:sz w:val="24"/>
          <w:lang w:eastAsia="ar-SA"/>
        </w:rPr>
        <w:t xml:space="preserve">Ścieki sanitarne odprowadzane będą na zewnątrz budynku grawitacyjnie do istniejącej instalacji kanalizacji sanitarnej na terenie </w:t>
      </w:r>
      <w:r>
        <w:rPr>
          <w:rFonts w:ascii="Arial Narrow" w:eastAsia="TTE23FBC70t00" w:hAnsi="Arial Narrow" w:cs="Arial"/>
          <w:sz w:val="24"/>
          <w:lang w:eastAsia="ar-SA"/>
        </w:rPr>
        <w:t>Politechniki Częstochowskiej</w:t>
      </w:r>
      <w:r w:rsidRPr="006B771F">
        <w:rPr>
          <w:rFonts w:ascii="Arial Narrow" w:eastAsia="TTE23FBC70t00" w:hAnsi="Arial Narrow" w:cs="Arial"/>
          <w:sz w:val="24"/>
          <w:lang w:eastAsia="ar-SA"/>
        </w:rPr>
        <w:t xml:space="preserve"> (wg oddzielnego opracowania instalacji zewnętrznych). Instalację przewiduje się z rur </w:t>
      </w:r>
      <w:r w:rsidRPr="006B771F">
        <w:rPr>
          <w:rFonts w:ascii="Arial Narrow" w:eastAsia="ヒラギノ角ゴ Pro W3" w:hAnsi="Arial Narrow" w:cs="Arial"/>
          <w:sz w:val="24"/>
          <w:lang w:eastAsia="ar-SA"/>
        </w:rPr>
        <w:t>kanalizacyjnych</w:t>
      </w:r>
      <w:r w:rsidRPr="006B771F">
        <w:rPr>
          <w:rFonts w:ascii="Arial Narrow" w:eastAsia="TTE23FBC70t00" w:hAnsi="Arial Narrow" w:cs="Arial"/>
          <w:sz w:val="24"/>
          <w:lang w:eastAsia="ar-SA"/>
        </w:rPr>
        <w:t xml:space="preserve"> PVC łączonych poprzez kielichy. Piony należy </w:t>
      </w:r>
      <w:r w:rsidRPr="006B771F">
        <w:rPr>
          <w:rFonts w:ascii="Arial Narrow" w:eastAsia="ヒラギノ角ゴ Pro W3" w:hAnsi="Arial Narrow" w:cs="Arial"/>
          <w:sz w:val="24"/>
          <w:lang w:eastAsia="ar-SA"/>
        </w:rPr>
        <w:t>wyprowadzić</w:t>
      </w:r>
      <w:r w:rsidRPr="006B771F">
        <w:rPr>
          <w:rFonts w:ascii="Arial Narrow" w:eastAsia="TTE23FBC70t00" w:hAnsi="Arial Narrow" w:cs="Arial"/>
          <w:sz w:val="24"/>
          <w:lang w:eastAsia="ar-SA"/>
        </w:rPr>
        <w:t xml:space="preserve"> nad dach i zakończyć wywiewką. Każdy pion kanalizacyjny wyposażyć w rewizje. W przypadku kiedy </w:t>
      </w:r>
      <w:r w:rsidRPr="006B771F">
        <w:rPr>
          <w:rFonts w:ascii="Arial Narrow" w:eastAsia="ヒラギノ角ゴ Pro W3" w:hAnsi="Arial Narrow" w:cs="Arial"/>
          <w:sz w:val="24"/>
          <w:lang w:eastAsia="ar-SA"/>
        </w:rPr>
        <w:t>nie</w:t>
      </w:r>
      <w:r w:rsidRPr="006B771F">
        <w:rPr>
          <w:rFonts w:ascii="Arial Narrow" w:eastAsia="TTE23FBC70t00" w:hAnsi="Arial Narrow" w:cs="Arial"/>
          <w:sz w:val="24"/>
          <w:lang w:eastAsia="ar-SA"/>
        </w:rPr>
        <w:t xml:space="preserve"> będzie </w:t>
      </w:r>
      <w:r w:rsidRPr="006B771F">
        <w:rPr>
          <w:rFonts w:ascii="Arial Narrow" w:eastAsia="ヒラギノ角ゴ Pro W3" w:hAnsi="Arial Narrow" w:cs="Arial"/>
          <w:sz w:val="24"/>
          <w:lang w:eastAsia="ar-SA"/>
        </w:rPr>
        <w:t>takiej</w:t>
      </w:r>
      <w:r w:rsidRPr="006B771F">
        <w:rPr>
          <w:rFonts w:ascii="Arial Narrow" w:eastAsia="TTE23FBC70t00" w:hAnsi="Arial Narrow" w:cs="Arial"/>
          <w:sz w:val="24"/>
          <w:lang w:eastAsia="ar-SA"/>
        </w:rPr>
        <w:t xml:space="preserve"> możliwości rewizje należy zamontować </w:t>
      </w:r>
      <w:r w:rsidRPr="006B771F">
        <w:rPr>
          <w:rFonts w:ascii="Arial Narrow" w:eastAsia="TTE23FBC70t00" w:hAnsi="Arial Narrow" w:cs="Arial"/>
          <w:sz w:val="24"/>
          <w:lang w:eastAsia="ar-SA"/>
        </w:rPr>
        <w:lastRenderedPageBreak/>
        <w:t>na przewodzie poziomym zaraz za pionem. Rewizję należy wykonać również na przewodzie odpływowym przed wyjściem z budynku oraz na odcinkach poziomych co 15 m. Odbiorniki do pionów na każdym poziomie należy podłączyć grawitacyjnie.</w:t>
      </w:r>
    </w:p>
    <w:p w14:paraId="6BB59D1A" w14:textId="77777777" w:rsidR="006B771F" w:rsidRDefault="006B771F" w:rsidP="00D97318">
      <w:pPr>
        <w:spacing w:line="276" w:lineRule="auto"/>
        <w:ind w:left="567"/>
        <w:jc w:val="both"/>
        <w:rPr>
          <w:rFonts w:ascii="Arial Narrow" w:hAnsi="Arial Narrow" w:cs="TimesNewRomanPSMT"/>
          <w:bCs/>
          <w:sz w:val="24"/>
        </w:rPr>
      </w:pPr>
    </w:p>
    <w:p w14:paraId="6814B267" w14:textId="4B7C4C43" w:rsidR="006B771F" w:rsidRPr="006B771F" w:rsidRDefault="006B771F" w:rsidP="006B77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76" w:lineRule="auto"/>
        <w:ind w:left="567"/>
        <w:jc w:val="both"/>
        <w:rPr>
          <w:rFonts w:ascii="Arial Narrow" w:eastAsia="TTE23FBC70t00" w:hAnsi="Arial Narrow" w:cs="Arial"/>
          <w:sz w:val="24"/>
          <w:lang w:eastAsia="ar-SA"/>
        </w:rPr>
      </w:pPr>
      <w:r w:rsidRPr="006B771F">
        <w:rPr>
          <w:rFonts w:ascii="Arial Narrow" w:eastAsia="TTE23FBC70t00" w:hAnsi="Arial Narrow" w:cs="Arial"/>
          <w:sz w:val="24"/>
          <w:lang w:eastAsia="ar-SA"/>
        </w:rPr>
        <w:t>Odwodnienie dachu przebudowy projektuje się w systemie grawitacyjnym do istniejącej sieci kanalizacji deszczowej, za pośrednictwem:</w:t>
      </w:r>
    </w:p>
    <w:p w14:paraId="7D0CF979" w14:textId="1E483A9D" w:rsidR="006B771F" w:rsidRPr="006B771F" w:rsidRDefault="006B771F"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zewnętrznych rur spustowych - wg opracowania architektury.</w:t>
      </w:r>
    </w:p>
    <w:p w14:paraId="09243E5B" w14:textId="77777777" w:rsidR="006B771F" w:rsidRPr="006B771F" w:rsidRDefault="006B771F" w:rsidP="006B77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76" w:lineRule="auto"/>
        <w:ind w:left="567"/>
        <w:jc w:val="both"/>
        <w:rPr>
          <w:rFonts w:ascii="Arial Narrow" w:eastAsia="ヒラギノ角ゴ Pro W3" w:hAnsi="Arial Narrow" w:cs="Arial"/>
          <w:sz w:val="24"/>
          <w:lang w:eastAsia="ar-SA"/>
        </w:rPr>
      </w:pPr>
      <w:r w:rsidRPr="006B771F">
        <w:rPr>
          <w:rFonts w:ascii="Arial Narrow" w:eastAsia="TTE23FBC70t00" w:hAnsi="Arial Narrow" w:cs="Arial"/>
          <w:sz w:val="24"/>
          <w:lang w:eastAsia="ar-SA"/>
        </w:rPr>
        <w:t xml:space="preserve">Przewody </w:t>
      </w:r>
      <w:r w:rsidRPr="006B771F">
        <w:rPr>
          <w:rFonts w:ascii="Arial Narrow" w:eastAsia="ヒラギノ角ゴ Pro W3" w:hAnsi="Arial Narrow" w:cs="Arial"/>
          <w:sz w:val="24"/>
          <w:lang w:eastAsia="ar-SA"/>
        </w:rPr>
        <w:t>kanalizacji</w:t>
      </w:r>
      <w:r w:rsidRPr="006B771F">
        <w:rPr>
          <w:rFonts w:ascii="Arial Narrow" w:eastAsia="TTE23FBC70t00" w:hAnsi="Arial Narrow" w:cs="Arial"/>
          <w:sz w:val="24"/>
          <w:lang w:eastAsia="ar-SA"/>
        </w:rPr>
        <w:t xml:space="preserve"> </w:t>
      </w:r>
      <w:r w:rsidRPr="006B771F">
        <w:rPr>
          <w:rFonts w:ascii="Arial Narrow" w:eastAsia="ヒラギノ角ゴ Pro W3" w:hAnsi="Arial Narrow" w:cs="Arial"/>
          <w:sz w:val="24"/>
          <w:lang w:eastAsia="ar-SA"/>
        </w:rPr>
        <w:t>deszczowej</w:t>
      </w:r>
      <w:r w:rsidRPr="006B771F">
        <w:rPr>
          <w:rFonts w:ascii="Arial Narrow" w:eastAsia="TTE23FBC70t00" w:hAnsi="Arial Narrow" w:cs="Arial"/>
          <w:sz w:val="24"/>
          <w:lang w:eastAsia="ar-SA"/>
        </w:rPr>
        <w:t xml:space="preserve"> wykonane będą z rur z PVC łączonych poprzez kielichy. </w:t>
      </w:r>
      <w:r w:rsidRPr="006B771F">
        <w:rPr>
          <w:rFonts w:ascii="Arial Narrow" w:eastAsia="ヒラギノ角ゴ Pro W3" w:hAnsi="Arial Narrow" w:cs="Arial"/>
          <w:sz w:val="24"/>
          <w:lang w:eastAsia="ar-SA"/>
        </w:rPr>
        <w:t>Przejścia przewodów pod fundamentami wykonać w rurach ochronnych.</w:t>
      </w:r>
    </w:p>
    <w:p w14:paraId="08D6D62C" w14:textId="4E78DB8F" w:rsidR="006B771F" w:rsidRDefault="006B771F" w:rsidP="00D97318">
      <w:pPr>
        <w:spacing w:line="276" w:lineRule="auto"/>
        <w:ind w:left="567"/>
        <w:jc w:val="both"/>
        <w:rPr>
          <w:rFonts w:ascii="Arial Narrow" w:hAnsi="Arial Narrow" w:cs="TimesNewRomanPSMT"/>
          <w:bCs/>
          <w:sz w:val="24"/>
        </w:rPr>
      </w:pPr>
    </w:p>
    <w:p w14:paraId="37302DC8" w14:textId="6211FAB2" w:rsidR="009A180D" w:rsidRPr="009A180D" w:rsidRDefault="009A180D" w:rsidP="006B771F">
      <w:pPr>
        <w:spacing w:line="276" w:lineRule="auto"/>
        <w:ind w:left="567"/>
        <w:jc w:val="both"/>
        <w:rPr>
          <w:rFonts w:ascii="Arial Narrow" w:hAnsi="Arial Narrow" w:cs="Arial"/>
          <w:sz w:val="24"/>
        </w:rPr>
      </w:pPr>
      <w:r w:rsidRPr="009A180D">
        <w:rPr>
          <w:rFonts w:ascii="Arial Narrow" w:hAnsi="Arial Narrow" w:cs="TimesNewRomanPSMT"/>
          <w:bCs/>
          <w:sz w:val="24"/>
        </w:rPr>
        <w:t>Szczegółowe rozwiązania zawarte zostaną w projekcie technicznym stanowiącym integralną część projektu budowlanego.</w:t>
      </w:r>
    </w:p>
    <w:p w14:paraId="377314A4" w14:textId="09267314" w:rsidR="00B523DD" w:rsidRDefault="00D10E20" w:rsidP="004A308C">
      <w:pPr>
        <w:pStyle w:val="Nagwek2"/>
        <w:spacing w:after="120"/>
        <w:ind w:left="567" w:hanging="567"/>
        <w:rPr>
          <w:rFonts w:ascii="Arial Narrow" w:hAnsi="Arial Narrow"/>
          <w:sz w:val="24"/>
        </w:rPr>
      </w:pPr>
      <w:bookmarkStart w:id="47" w:name="_Toc141775990"/>
      <w:bookmarkStart w:id="48" w:name="_Toc141776583"/>
      <w:bookmarkStart w:id="49" w:name="_Toc151194677"/>
      <w:bookmarkStart w:id="50" w:name="_Toc487730957"/>
      <w:r>
        <w:rPr>
          <w:rFonts w:ascii="Arial Narrow" w:hAnsi="Arial Narrow"/>
          <w:sz w:val="24"/>
        </w:rPr>
        <w:t xml:space="preserve">Zasilanie przebudowywanego budynku </w:t>
      </w:r>
      <w:bookmarkEnd w:id="47"/>
      <w:bookmarkEnd w:id="48"/>
      <w:bookmarkEnd w:id="49"/>
    </w:p>
    <w:p w14:paraId="58C60E2E" w14:textId="52000A25" w:rsidR="00D10E20" w:rsidRPr="00D10E20" w:rsidRDefault="00D10E20" w:rsidP="00D10E20">
      <w:pPr>
        <w:tabs>
          <w:tab w:val="left" w:pos="142"/>
        </w:tabs>
        <w:spacing w:line="276" w:lineRule="auto"/>
        <w:ind w:left="567"/>
        <w:jc w:val="both"/>
        <w:rPr>
          <w:rFonts w:ascii="Arial Narrow" w:hAnsi="Arial Narrow"/>
          <w:sz w:val="24"/>
          <w:szCs w:val="32"/>
        </w:rPr>
      </w:pPr>
      <w:r>
        <w:rPr>
          <w:rFonts w:ascii="Arial Narrow" w:hAnsi="Arial Narrow" w:cs="Arial"/>
          <w:sz w:val="24"/>
        </w:rPr>
        <w:t>Przebudowywany budynek magazynowy</w:t>
      </w:r>
      <w:r w:rsidRPr="00D10E20">
        <w:rPr>
          <w:rFonts w:ascii="Arial Narrow" w:hAnsi="Arial Narrow" w:cs="Arial"/>
          <w:sz w:val="24"/>
        </w:rPr>
        <w:t xml:space="preserve"> będ</w:t>
      </w:r>
      <w:r>
        <w:rPr>
          <w:rFonts w:ascii="Arial Narrow" w:hAnsi="Arial Narrow" w:cs="Arial"/>
          <w:sz w:val="24"/>
        </w:rPr>
        <w:t>zie</w:t>
      </w:r>
      <w:r w:rsidRPr="00D10E20">
        <w:rPr>
          <w:rFonts w:ascii="Arial Narrow" w:hAnsi="Arial Narrow" w:cs="Arial"/>
          <w:sz w:val="24"/>
        </w:rPr>
        <w:t xml:space="preserve"> zasilan</w:t>
      </w:r>
      <w:r>
        <w:rPr>
          <w:rFonts w:ascii="Arial Narrow" w:hAnsi="Arial Narrow" w:cs="Arial"/>
          <w:sz w:val="24"/>
        </w:rPr>
        <w:t>y</w:t>
      </w:r>
      <w:r w:rsidRPr="00D10E20">
        <w:rPr>
          <w:rFonts w:ascii="Arial Narrow" w:hAnsi="Arial Narrow" w:cs="Arial"/>
          <w:sz w:val="24"/>
        </w:rPr>
        <w:t xml:space="preserve"> z istniejącej części zespołu budynków, z istniejącej rozdzielnicy głównej RG. Moce urządzeń zabudowanych w </w:t>
      </w:r>
      <w:r>
        <w:rPr>
          <w:rFonts w:ascii="Arial Narrow" w:hAnsi="Arial Narrow" w:cs="Arial"/>
          <w:sz w:val="24"/>
        </w:rPr>
        <w:t>przebudowywanym budynku</w:t>
      </w:r>
      <w:r w:rsidRPr="00D10E20">
        <w:rPr>
          <w:rFonts w:ascii="Arial Narrow" w:hAnsi="Arial Narrow" w:cs="Arial"/>
          <w:sz w:val="24"/>
        </w:rPr>
        <w:t xml:space="preserve"> oraz istniejące obciążenie, po przeliczeniu na moc szczytową nie przekracza mocy przyłączeniowej przyznanej przez TAURON S.A. Z powyższego wynika, że nie ma konieczności zmian w strukturze zasilania budynków w energię elektryczną. Nie ma również potrzeby wymiany układu pomiarowego.</w:t>
      </w:r>
    </w:p>
    <w:p w14:paraId="6EE2529E" w14:textId="77777777" w:rsidR="00D10E20" w:rsidRPr="000A33DA" w:rsidRDefault="00D10E20" w:rsidP="00D10E20">
      <w:pPr>
        <w:pStyle w:val="Nagwek2"/>
        <w:spacing w:after="120"/>
        <w:ind w:left="567" w:hanging="567"/>
        <w:rPr>
          <w:rFonts w:ascii="Arial Narrow" w:hAnsi="Arial Narrow"/>
          <w:sz w:val="24"/>
        </w:rPr>
      </w:pPr>
      <w:r w:rsidRPr="000A33DA">
        <w:rPr>
          <w:rFonts w:ascii="Arial Narrow" w:hAnsi="Arial Narrow"/>
          <w:sz w:val="24"/>
        </w:rPr>
        <w:t>Rodzaj i ilość wytwarzanych odpadów</w:t>
      </w:r>
    </w:p>
    <w:p w14:paraId="273217FC" w14:textId="6857F9CD" w:rsidR="00DE45B2" w:rsidRPr="000A33DA" w:rsidRDefault="00124FA2" w:rsidP="00D97318">
      <w:pPr>
        <w:pStyle w:val="opis0"/>
        <w:spacing w:line="276" w:lineRule="auto"/>
        <w:ind w:left="567"/>
        <w:rPr>
          <w:rFonts w:ascii="Arial Narrow" w:eastAsia="Times New Roman" w:hAnsi="Arial Narrow"/>
          <w:kern w:val="3"/>
          <w:sz w:val="24"/>
          <w:lang w:bidi="ar-SA"/>
        </w:rPr>
      </w:pPr>
      <w:r w:rsidRPr="00124FA2">
        <w:rPr>
          <w:rFonts w:ascii="Arial Narrow" w:hAnsi="Arial Narrow"/>
          <w:bCs/>
          <w:sz w:val="24"/>
          <w:szCs w:val="32"/>
        </w:rPr>
        <w:t>Wytwarzane odpady w postaci odpadów socjalnych przechowywane będą w istniejącym miejscu gromadzenia odpadów. Pojemniki umieszczone w kontenerze służą do czasowego gromadzenia odpadów stałych, Inwestor zobowiązany jest zapewnić ich segregację i wywóz, miejsca do magazynowania odpadów, w tym odpadów niebezpiecznych winny zapewniać ochronę środowiska gruntowo-wodnego przed zanieczyszczeniami, Inwestor jest zobowiązany do postępowania z wytworzonymi odpadami zgodnie z zasadami określonymi w Ustawie o odpadach.</w:t>
      </w:r>
    </w:p>
    <w:p w14:paraId="18139CA8" w14:textId="08507BF0" w:rsidR="007C2187" w:rsidRPr="000A33DA" w:rsidRDefault="007C2187" w:rsidP="004A308C">
      <w:pPr>
        <w:pStyle w:val="Nagwek2"/>
        <w:spacing w:after="120"/>
        <w:ind w:left="567" w:hanging="567"/>
        <w:rPr>
          <w:rFonts w:ascii="Arial Narrow" w:hAnsi="Arial Narrow"/>
          <w:sz w:val="24"/>
        </w:rPr>
      </w:pPr>
      <w:bookmarkStart w:id="51" w:name="_Toc141775991"/>
      <w:bookmarkStart w:id="52" w:name="_Toc141776584"/>
      <w:bookmarkStart w:id="53" w:name="_Toc151194678"/>
      <w:r w:rsidRPr="000A33DA">
        <w:rPr>
          <w:rFonts w:ascii="Arial Narrow" w:hAnsi="Arial Narrow"/>
          <w:sz w:val="24"/>
        </w:rPr>
        <w:t>Właściwości akustyczne, emisja drgań, promieniowania i inne zakłócenia</w:t>
      </w:r>
      <w:bookmarkEnd w:id="51"/>
      <w:bookmarkEnd w:id="52"/>
      <w:bookmarkEnd w:id="53"/>
    </w:p>
    <w:p w14:paraId="7D67E686" w14:textId="011D0047" w:rsidR="00747216" w:rsidRPr="0079153F" w:rsidRDefault="0079153F" w:rsidP="0079153F">
      <w:pPr>
        <w:pStyle w:val="opis0"/>
        <w:spacing w:line="276" w:lineRule="auto"/>
        <w:ind w:left="567"/>
        <w:rPr>
          <w:rFonts w:ascii="Arial Narrow" w:hAnsi="Arial Narrow"/>
          <w:sz w:val="32"/>
          <w:szCs w:val="32"/>
        </w:rPr>
      </w:pPr>
      <w:r w:rsidRPr="0079153F">
        <w:rPr>
          <w:rFonts w:ascii="Arial Narrow" w:hAnsi="Arial Narrow" w:cs="TimesNewRomanPSMT"/>
          <w:bCs/>
          <w:sz w:val="24"/>
          <w:szCs w:val="28"/>
        </w:rPr>
        <w:t>Brak występowania promieniowania jonizującego, pola elektromagnetycznego i innych.</w:t>
      </w:r>
    </w:p>
    <w:p w14:paraId="1E5C50A6" w14:textId="35EB3849" w:rsidR="00466166" w:rsidRPr="000A33DA" w:rsidRDefault="00466166" w:rsidP="004A308C">
      <w:pPr>
        <w:pStyle w:val="Nagwek2"/>
        <w:spacing w:after="120"/>
        <w:ind w:left="567" w:hanging="567"/>
        <w:rPr>
          <w:rFonts w:ascii="Arial Narrow" w:hAnsi="Arial Narrow"/>
          <w:sz w:val="24"/>
        </w:rPr>
      </w:pPr>
      <w:bookmarkStart w:id="54" w:name="_Toc141775992"/>
      <w:bookmarkStart w:id="55" w:name="_Toc141776585"/>
      <w:bookmarkStart w:id="56" w:name="_Toc151194679"/>
      <w:r w:rsidRPr="000A33DA">
        <w:rPr>
          <w:rFonts w:ascii="Arial Narrow" w:hAnsi="Arial Narrow"/>
          <w:sz w:val="24"/>
        </w:rPr>
        <w:t>Wpływ obiektu na istniejący drzewostan, powierzchnię ziemi, glebę, wody powierzchniowe i podziemne</w:t>
      </w:r>
      <w:bookmarkEnd w:id="54"/>
      <w:bookmarkEnd w:id="55"/>
      <w:bookmarkEnd w:id="56"/>
    </w:p>
    <w:p w14:paraId="5CF524DB" w14:textId="3CDF9DEC" w:rsidR="002629D9" w:rsidRPr="00124FA2" w:rsidRDefault="00124FA2" w:rsidP="00124FA2">
      <w:pPr>
        <w:autoSpaceDE w:val="0"/>
        <w:autoSpaceDN w:val="0"/>
        <w:adjustRightInd w:val="0"/>
        <w:ind w:left="567"/>
        <w:jc w:val="both"/>
        <w:rPr>
          <w:rFonts w:ascii="Arial Narrow" w:hAnsi="Arial Narrow" w:cs="Arial"/>
          <w:sz w:val="24"/>
        </w:rPr>
      </w:pPr>
      <w:bookmarkStart w:id="57" w:name="_Hlk66359400"/>
      <w:r w:rsidRPr="00124FA2">
        <w:rPr>
          <w:rFonts w:ascii="Arial Narrow" w:hAnsi="Arial Narrow" w:cs="Arial"/>
          <w:sz w:val="24"/>
        </w:rPr>
        <w:t>Realizowane przedsięwzięcie przebudowy istniejącego budynku magazynowego nie wpływa na istniejący drzewostan,</w:t>
      </w:r>
      <w:r>
        <w:rPr>
          <w:rFonts w:ascii="Arial Narrow" w:hAnsi="Arial Narrow" w:cs="Arial"/>
          <w:sz w:val="24"/>
        </w:rPr>
        <w:t xml:space="preserve"> </w:t>
      </w:r>
      <w:r w:rsidRPr="00124FA2">
        <w:rPr>
          <w:rFonts w:ascii="Arial Narrow" w:hAnsi="Arial Narrow" w:cs="Arial"/>
          <w:sz w:val="24"/>
        </w:rPr>
        <w:t>powierzchnię ziemi, glebę, wody powierzchniowe i podziemne.</w:t>
      </w:r>
      <w:r w:rsidR="0079153F" w:rsidRPr="00124FA2">
        <w:rPr>
          <w:rFonts w:ascii="Arial Narrow" w:hAnsi="Arial Narrow" w:cs="TimesNewRomanPSMT"/>
          <w:bCs/>
          <w:sz w:val="36"/>
          <w:szCs w:val="34"/>
        </w:rPr>
        <w:t xml:space="preserve"> </w:t>
      </w:r>
      <w:r w:rsidR="0079153F" w:rsidRPr="0079153F">
        <w:rPr>
          <w:rFonts w:ascii="Arial Narrow" w:hAnsi="Arial Narrow" w:cs="TimesNewRomanPSMT"/>
          <w:bCs/>
          <w:sz w:val="24"/>
          <w:szCs w:val="28"/>
        </w:rPr>
        <w:t xml:space="preserve">Wody opadowe zgodnie z informacjami zawartymi powyżej zostaną </w:t>
      </w:r>
      <w:r w:rsidR="0079153F">
        <w:rPr>
          <w:rFonts w:ascii="Arial Narrow" w:hAnsi="Arial Narrow" w:cs="TimesNewRomanPSMT"/>
          <w:bCs/>
          <w:sz w:val="24"/>
          <w:szCs w:val="28"/>
        </w:rPr>
        <w:t>odprowadzone do inst</w:t>
      </w:r>
      <w:r>
        <w:rPr>
          <w:rFonts w:ascii="Arial Narrow" w:hAnsi="Arial Narrow" w:cs="TimesNewRomanPSMT"/>
          <w:bCs/>
          <w:sz w:val="24"/>
          <w:szCs w:val="28"/>
        </w:rPr>
        <w:t>a</w:t>
      </w:r>
      <w:r w:rsidR="0079153F">
        <w:rPr>
          <w:rFonts w:ascii="Arial Narrow" w:hAnsi="Arial Narrow" w:cs="TimesNewRomanPSMT"/>
          <w:bCs/>
          <w:sz w:val="24"/>
          <w:szCs w:val="28"/>
        </w:rPr>
        <w:t>lacji kanalizacji deszczowej znajdującej się na terenie</w:t>
      </w:r>
      <w:r w:rsidR="0079153F" w:rsidRPr="0079153F">
        <w:rPr>
          <w:rFonts w:ascii="Arial Narrow" w:hAnsi="Arial Narrow" w:cs="TimesNewRomanPSMT"/>
          <w:bCs/>
          <w:sz w:val="24"/>
          <w:szCs w:val="28"/>
        </w:rPr>
        <w:t xml:space="preserve"> należącym do inwestora.</w:t>
      </w:r>
    </w:p>
    <w:p w14:paraId="3F4FF32B" w14:textId="77777777" w:rsidR="008B2B54" w:rsidRDefault="008B2B54" w:rsidP="00D76219">
      <w:pPr>
        <w:spacing w:line="276" w:lineRule="auto"/>
        <w:ind w:left="567"/>
        <w:jc w:val="both"/>
        <w:rPr>
          <w:rFonts w:ascii="Arial Narrow" w:hAnsi="Arial Narrow" w:cs="Arial"/>
          <w:kern w:val="3"/>
          <w:sz w:val="24"/>
        </w:rPr>
      </w:pPr>
    </w:p>
    <w:p w14:paraId="3F8E6306" w14:textId="77777777" w:rsidR="008B2B54" w:rsidRPr="00294FE5" w:rsidRDefault="00FF236A" w:rsidP="008B2B54">
      <w:pPr>
        <w:keepNext/>
        <w:numPr>
          <w:ilvl w:val="0"/>
          <w:numId w:val="120"/>
        </w:numPr>
        <w:spacing w:before="120" w:after="120" w:line="276" w:lineRule="auto"/>
        <w:ind w:left="567" w:hanging="567"/>
        <w:jc w:val="both"/>
        <w:outlineLvl w:val="0"/>
        <w:rPr>
          <w:rFonts w:ascii="Arial Narrow" w:hAnsi="Arial Narrow"/>
          <w:b/>
          <w:bCs/>
          <w:kern w:val="32"/>
          <w:sz w:val="24"/>
        </w:rPr>
      </w:pPr>
      <w:bookmarkStart w:id="58" w:name="_Hlk58829933"/>
      <w:bookmarkStart w:id="59" w:name="_Toc151194680"/>
      <w:bookmarkEnd w:id="57"/>
      <w:r w:rsidRPr="00294FE5">
        <w:rPr>
          <w:rFonts w:ascii="Arial Narrow" w:hAnsi="Arial Narrow"/>
          <w:b/>
          <w:bCs/>
          <w:kern w:val="32"/>
          <w:sz w:val="24"/>
        </w:rPr>
        <w:t>A</w:t>
      </w:r>
      <w:r w:rsidR="00F72615" w:rsidRPr="00294FE5">
        <w:rPr>
          <w:rFonts w:ascii="Arial Narrow" w:hAnsi="Arial Narrow"/>
          <w:b/>
          <w:bCs/>
          <w:kern w:val="32"/>
          <w:sz w:val="24"/>
        </w:rPr>
        <w:t>naliza technicznych, środowiskowych i</w:t>
      </w:r>
      <w:r w:rsidR="00C00F62" w:rsidRPr="00294FE5">
        <w:rPr>
          <w:rFonts w:ascii="Arial Narrow" w:hAnsi="Arial Narrow"/>
          <w:b/>
          <w:bCs/>
          <w:kern w:val="32"/>
          <w:sz w:val="24"/>
        </w:rPr>
        <w:t> </w:t>
      </w:r>
      <w:r w:rsidR="00F72615" w:rsidRPr="00294FE5">
        <w:rPr>
          <w:rFonts w:ascii="Arial Narrow" w:hAnsi="Arial Narrow"/>
          <w:b/>
          <w:bCs/>
          <w:kern w:val="32"/>
          <w:sz w:val="24"/>
        </w:rPr>
        <w:t>ekonomicznych możliwości realizacji wysoce wydajnych systemów alternatywnych zaopatrzenia w energię i ciepło</w:t>
      </w:r>
      <w:bookmarkEnd w:id="58"/>
      <w:bookmarkEnd w:id="59"/>
    </w:p>
    <w:p w14:paraId="6B65C438" w14:textId="6A5F37E2" w:rsidR="0079153F" w:rsidRPr="00264685" w:rsidRDefault="00B70CA8" w:rsidP="00B70CA8">
      <w:pPr>
        <w:pStyle w:val="Nagwek2"/>
        <w:ind w:left="709"/>
        <w:rPr>
          <w:rFonts w:ascii="Arial Narrow" w:hAnsi="Arial Narrow"/>
          <w:kern w:val="32"/>
          <w:sz w:val="24"/>
          <w:szCs w:val="32"/>
        </w:rPr>
      </w:pPr>
      <w:bookmarkStart w:id="60" w:name="_Toc141775994"/>
      <w:bookmarkStart w:id="61" w:name="_Toc141776587"/>
      <w:bookmarkStart w:id="62" w:name="_Toc151194681"/>
      <w:r w:rsidRPr="00264685">
        <w:rPr>
          <w:rFonts w:ascii="Arial Narrow" w:hAnsi="Arial Narrow"/>
          <w:sz w:val="24"/>
          <w:szCs w:val="32"/>
        </w:rPr>
        <w:t>O</w:t>
      </w:r>
      <w:r w:rsidR="0079153F" w:rsidRPr="00264685">
        <w:rPr>
          <w:rFonts w:ascii="Arial Narrow" w:hAnsi="Arial Narrow"/>
          <w:sz w:val="24"/>
          <w:szCs w:val="32"/>
        </w:rPr>
        <w:t>szacowanie rocznego zapotrzebowania na energię użytkową do ogrzewania, wentylacji, przygotowania ciepłej wody użytkowej,</w:t>
      </w:r>
      <w:bookmarkEnd w:id="60"/>
      <w:bookmarkEnd w:id="61"/>
      <w:bookmarkEnd w:id="62"/>
    </w:p>
    <w:p w14:paraId="6DDC8C73" w14:textId="77777777" w:rsidR="00264685" w:rsidRPr="00264685" w:rsidRDefault="00264685" w:rsidP="00B70CA8">
      <w:pPr>
        <w:autoSpaceDE w:val="0"/>
        <w:adjustRightInd w:val="0"/>
        <w:spacing w:line="276" w:lineRule="auto"/>
        <w:ind w:left="709"/>
        <w:jc w:val="both"/>
        <w:rPr>
          <w:rFonts w:ascii="Arial Narrow" w:hAnsi="Arial Narrow" w:cs="Arial"/>
          <w:sz w:val="32"/>
          <w:szCs w:val="32"/>
        </w:rPr>
      </w:pPr>
    </w:p>
    <w:p w14:paraId="05D61C3C" w14:textId="418C7A8D" w:rsidR="00264685" w:rsidRPr="00264685" w:rsidRDefault="00264685" w:rsidP="00B70CA8">
      <w:pPr>
        <w:autoSpaceDE w:val="0"/>
        <w:adjustRightInd w:val="0"/>
        <w:spacing w:line="276" w:lineRule="auto"/>
        <w:ind w:left="709"/>
        <w:jc w:val="both"/>
        <w:rPr>
          <w:rFonts w:ascii="Arial Narrow" w:hAnsi="Arial Narrow" w:cs="Arial"/>
          <w:sz w:val="32"/>
          <w:szCs w:val="32"/>
        </w:rPr>
      </w:pPr>
      <w:r w:rsidRPr="00264685">
        <w:rPr>
          <w:rFonts w:ascii="Arial Narrow" w:eastAsia="Arial Narrow" w:hAnsi="Arial Narrow" w:cs="Arial"/>
          <w:color w:val="000000"/>
          <w:kern w:val="1"/>
          <w:sz w:val="24"/>
          <w:lang w:eastAsia="ar-SA"/>
        </w:rPr>
        <w:t>Wszystkie wartości zastały wyznaczone w oparciu o schemat obliczeniowy zawarty w Dz.U. 2015 poz. 376 – wraz z późniejszymi zmianami, przedstawiają się one następująco:</w:t>
      </w:r>
    </w:p>
    <w:p w14:paraId="3A2593E7" w14:textId="26FE5380" w:rsidR="0079153F" w:rsidRDefault="0079153F" w:rsidP="00B70CA8">
      <w:pPr>
        <w:autoSpaceDE w:val="0"/>
        <w:adjustRightInd w:val="0"/>
        <w:spacing w:line="276" w:lineRule="auto"/>
        <w:ind w:left="709"/>
        <w:jc w:val="both"/>
        <w:rPr>
          <w:rFonts w:ascii="Arial Narrow" w:hAnsi="Arial Narrow" w:cs="Arial"/>
          <w:sz w:val="24"/>
        </w:rPr>
      </w:pPr>
      <w:r w:rsidRPr="00294FE5">
        <w:rPr>
          <w:rFonts w:ascii="Arial Narrow" w:hAnsi="Arial Narrow" w:cs="Arial"/>
          <w:sz w:val="24"/>
        </w:rPr>
        <w:lastRenderedPageBreak/>
        <w:t xml:space="preserve">Szacunkowe roczne zapotrzebowanie na energię użytkową </w:t>
      </w:r>
      <w:r w:rsidR="00DE36B4">
        <w:rPr>
          <w:rFonts w:ascii="Arial Narrow" w:hAnsi="Arial Narrow" w:cs="Arial"/>
          <w:sz w:val="24"/>
        </w:rPr>
        <w:t xml:space="preserve">dla potrzeb ogrzewania </w:t>
      </w:r>
      <w:r w:rsidRPr="00294FE5">
        <w:rPr>
          <w:rFonts w:ascii="Arial Narrow" w:hAnsi="Arial Narrow" w:cs="Arial"/>
          <w:sz w:val="24"/>
        </w:rPr>
        <w:t xml:space="preserve">wynosi  </w:t>
      </w:r>
      <w:r w:rsidR="00DE36B4">
        <w:rPr>
          <w:rFonts w:ascii="Arial Narrow" w:hAnsi="Arial Narrow" w:cs="Arial"/>
          <w:sz w:val="24"/>
        </w:rPr>
        <w:t>26676</w:t>
      </w:r>
      <w:r w:rsidRPr="00294FE5">
        <w:rPr>
          <w:rFonts w:ascii="Arial Narrow" w:hAnsi="Arial Narrow" w:cs="Arial"/>
          <w:sz w:val="24"/>
        </w:rPr>
        <w:t xml:space="preserve"> kWh/(rok)</w:t>
      </w:r>
    </w:p>
    <w:p w14:paraId="6316D97C" w14:textId="6D84412F" w:rsidR="00DE36B4" w:rsidRPr="00294FE5" w:rsidRDefault="00DE36B4" w:rsidP="00DE36B4">
      <w:pPr>
        <w:autoSpaceDE w:val="0"/>
        <w:adjustRightInd w:val="0"/>
        <w:spacing w:line="276" w:lineRule="auto"/>
        <w:ind w:left="709"/>
        <w:jc w:val="both"/>
        <w:rPr>
          <w:rFonts w:ascii="Arial Narrow" w:hAnsi="Arial Narrow" w:cs="Arial"/>
          <w:sz w:val="24"/>
        </w:rPr>
      </w:pPr>
      <w:r w:rsidRPr="00294FE5">
        <w:rPr>
          <w:rFonts w:ascii="Arial Narrow" w:hAnsi="Arial Narrow" w:cs="Arial"/>
          <w:sz w:val="24"/>
        </w:rPr>
        <w:t xml:space="preserve">Szacunkowe roczne zapotrzebowanie na energię użytkową </w:t>
      </w:r>
      <w:r>
        <w:rPr>
          <w:rFonts w:ascii="Arial Narrow" w:hAnsi="Arial Narrow" w:cs="Arial"/>
          <w:sz w:val="24"/>
        </w:rPr>
        <w:t>dla potrzeb przygotowania ciepłej wody</w:t>
      </w:r>
      <w:r w:rsidRPr="00294FE5">
        <w:rPr>
          <w:rFonts w:ascii="Arial Narrow" w:hAnsi="Arial Narrow" w:cs="Arial"/>
          <w:sz w:val="24"/>
        </w:rPr>
        <w:t xml:space="preserve">  </w:t>
      </w:r>
      <w:r>
        <w:rPr>
          <w:rFonts w:ascii="Arial Narrow" w:hAnsi="Arial Narrow" w:cs="Arial"/>
          <w:sz w:val="24"/>
        </w:rPr>
        <w:t>973</w:t>
      </w:r>
      <w:r w:rsidRPr="00294FE5">
        <w:rPr>
          <w:rFonts w:ascii="Arial Narrow" w:hAnsi="Arial Narrow" w:cs="Arial"/>
          <w:sz w:val="24"/>
        </w:rPr>
        <w:t xml:space="preserve"> kWh/(rok)</w:t>
      </w:r>
    </w:p>
    <w:p w14:paraId="4EA7CCA0" w14:textId="77777777" w:rsidR="0079153F" w:rsidRPr="00294FE5" w:rsidRDefault="0079153F" w:rsidP="00DE36B4">
      <w:pPr>
        <w:autoSpaceDE w:val="0"/>
        <w:adjustRightInd w:val="0"/>
        <w:spacing w:line="276" w:lineRule="auto"/>
        <w:jc w:val="both"/>
        <w:rPr>
          <w:rFonts w:ascii="Arial Narrow" w:hAnsi="Arial Narrow" w:cs="Arial"/>
          <w:sz w:val="24"/>
        </w:rPr>
      </w:pPr>
    </w:p>
    <w:p w14:paraId="1661E973" w14:textId="77777777" w:rsidR="0079153F" w:rsidRPr="00294FE5" w:rsidRDefault="0079153F" w:rsidP="00B70CA8">
      <w:pPr>
        <w:pStyle w:val="Nagwek2"/>
        <w:ind w:left="709"/>
        <w:rPr>
          <w:kern w:val="32"/>
        </w:rPr>
      </w:pPr>
      <w:bookmarkStart w:id="63" w:name="_Toc141775995"/>
      <w:bookmarkStart w:id="64" w:name="_Toc141776588"/>
      <w:bookmarkStart w:id="65" w:name="_Toc151194682"/>
      <w:r w:rsidRPr="00294FE5">
        <w:rPr>
          <w:rFonts w:ascii="Arial Narrow" w:hAnsi="Arial Narrow" w:cs="Arial"/>
          <w:sz w:val="24"/>
        </w:rPr>
        <w:t>dostępne nośniki energii,</w:t>
      </w:r>
      <w:bookmarkEnd w:id="63"/>
      <w:bookmarkEnd w:id="64"/>
      <w:bookmarkEnd w:id="65"/>
    </w:p>
    <w:p w14:paraId="79D8A814" w14:textId="0A60B12F" w:rsidR="008B2B54" w:rsidRPr="00294FE5" w:rsidRDefault="00A64BA2" w:rsidP="00B70CA8">
      <w:pPr>
        <w:autoSpaceDE w:val="0"/>
        <w:adjustRightInd w:val="0"/>
        <w:spacing w:line="276" w:lineRule="auto"/>
        <w:ind w:left="709"/>
        <w:jc w:val="both"/>
        <w:rPr>
          <w:rFonts w:ascii="Arial Narrow" w:hAnsi="Arial Narrow" w:cs="Arial"/>
          <w:bCs/>
          <w:sz w:val="24"/>
        </w:rPr>
      </w:pPr>
      <w:r w:rsidRPr="00294FE5">
        <w:rPr>
          <w:rFonts w:ascii="Arial Narrow" w:hAnsi="Arial Narrow" w:cs="Arial"/>
          <w:bCs/>
          <w:sz w:val="24"/>
        </w:rPr>
        <w:t>Sieć ciepłownicza</w:t>
      </w:r>
      <w:r w:rsidR="00DE36B4">
        <w:rPr>
          <w:rFonts w:ascii="Arial Narrow" w:hAnsi="Arial Narrow" w:cs="Arial"/>
          <w:bCs/>
          <w:sz w:val="24"/>
        </w:rPr>
        <w:t xml:space="preserve"> z wewnętrznej ciepłowni Politechniki Częstochowskiej</w:t>
      </w:r>
      <w:r w:rsidR="0079153F" w:rsidRPr="00294FE5">
        <w:rPr>
          <w:rFonts w:ascii="Arial Narrow" w:hAnsi="Arial Narrow" w:cs="Arial"/>
          <w:bCs/>
          <w:sz w:val="24"/>
        </w:rPr>
        <w:t xml:space="preserve">, </w:t>
      </w:r>
      <w:r w:rsidRPr="00294FE5">
        <w:rPr>
          <w:rFonts w:ascii="Arial Narrow" w:hAnsi="Arial Narrow" w:cs="Arial"/>
          <w:bCs/>
          <w:sz w:val="24"/>
        </w:rPr>
        <w:t xml:space="preserve">energia elektryczna, </w:t>
      </w:r>
      <w:r w:rsidR="0079153F" w:rsidRPr="00294FE5">
        <w:rPr>
          <w:rFonts w:ascii="Arial Narrow" w:hAnsi="Arial Narrow" w:cs="Arial"/>
          <w:bCs/>
          <w:sz w:val="24"/>
        </w:rPr>
        <w:t xml:space="preserve">energia elektryczna ze źródeł odnawialnych – ogniwa fotowoltaiczne. </w:t>
      </w:r>
    </w:p>
    <w:p w14:paraId="0735A1CA" w14:textId="015A220B" w:rsidR="0079153F" w:rsidRPr="00DE36B4" w:rsidRDefault="0079153F" w:rsidP="008B2B54">
      <w:pPr>
        <w:pStyle w:val="Nagwek2"/>
        <w:numPr>
          <w:ilvl w:val="1"/>
          <w:numId w:val="16"/>
        </w:numPr>
        <w:rPr>
          <w:rFonts w:ascii="Arial Narrow" w:hAnsi="Arial Narrow"/>
          <w:sz w:val="24"/>
        </w:rPr>
      </w:pPr>
      <w:bookmarkStart w:id="66" w:name="_Toc141775996"/>
      <w:bookmarkStart w:id="67" w:name="_Toc141776589"/>
      <w:bookmarkStart w:id="68" w:name="_Toc151194683"/>
      <w:r w:rsidRPr="00DE36B4">
        <w:rPr>
          <w:rFonts w:ascii="Arial Narrow" w:hAnsi="Arial Narrow"/>
          <w:sz w:val="24"/>
        </w:rPr>
        <w:t>wybór dwóch systemów zaopatrzenia w energię do analizy porównawczej:</w:t>
      </w:r>
      <w:bookmarkEnd w:id="66"/>
      <w:bookmarkEnd w:id="67"/>
      <w:bookmarkEnd w:id="68"/>
    </w:p>
    <w:p w14:paraId="2F8C6740" w14:textId="77777777" w:rsidR="0079153F" w:rsidRPr="00294FE5" w:rsidRDefault="0079153F" w:rsidP="00264685">
      <w:pPr>
        <w:autoSpaceDE w:val="0"/>
        <w:autoSpaceDN w:val="0"/>
        <w:adjustRightInd w:val="0"/>
        <w:spacing w:line="276" w:lineRule="auto"/>
        <w:ind w:firstLine="708"/>
        <w:jc w:val="both"/>
        <w:rPr>
          <w:rFonts w:ascii="Arial Narrow" w:hAnsi="Arial Narrow" w:cs="Arial"/>
          <w:b/>
          <w:bCs/>
          <w:sz w:val="24"/>
        </w:rPr>
      </w:pPr>
      <w:r w:rsidRPr="00DE36B4">
        <w:rPr>
          <w:rFonts w:ascii="Arial Narrow" w:hAnsi="Arial Narrow" w:cs="Arial"/>
          <w:b/>
          <w:bCs/>
          <w:sz w:val="24"/>
        </w:rPr>
        <w:t>systemu konwencjonalnego oraz systemu alternatywnego</w:t>
      </w:r>
    </w:p>
    <w:p w14:paraId="3861C3D0" w14:textId="77777777" w:rsidR="0079153F" w:rsidRPr="00294FE5" w:rsidRDefault="0079153F" w:rsidP="0079153F">
      <w:pPr>
        <w:autoSpaceDE w:val="0"/>
        <w:adjustRightInd w:val="0"/>
        <w:spacing w:line="276" w:lineRule="auto"/>
        <w:jc w:val="both"/>
        <w:rPr>
          <w:rFonts w:ascii="Arial Narrow" w:hAnsi="Arial Narrow" w:cs="Arial"/>
          <w:b/>
          <w:bCs/>
          <w:sz w:val="24"/>
        </w:rPr>
      </w:pPr>
    </w:p>
    <w:p w14:paraId="19A1D9EE" w14:textId="0D5CCEC0" w:rsidR="0079153F" w:rsidRPr="00294FE5" w:rsidRDefault="0079153F" w:rsidP="008B2B54">
      <w:pPr>
        <w:autoSpaceDE w:val="0"/>
        <w:adjustRightInd w:val="0"/>
        <w:spacing w:line="276" w:lineRule="auto"/>
        <w:ind w:left="567"/>
        <w:jc w:val="both"/>
        <w:rPr>
          <w:rFonts w:ascii="Arial Narrow" w:hAnsi="Arial Narrow" w:cs="Arial"/>
          <w:bCs/>
          <w:sz w:val="24"/>
        </w:rPr>
      </w:pPr>
      <w:r w:rsidRPr="00294FE5">
        <w:rPr>
          <w:rFonts w:ascii="Arial Narrow" w:hAnsi="Arial Narrow" w:cs="Arial"/>
          <w:bCs/>
          <w:sz w:val="24"/>
        </w:rPr>
        <w:t xml:space="preserve">Do analizy porównawczej wybrano ogrzewanie za pośrednictwem </w:t>
      </w:r>
      <w:r w:rsidR="00A64BA2" w:rsidRPr="00294FE5">
        <w:rPr>
          <w:rFonts w:ascii="Arial Narrow" w:hAnsi="Arial Narrow" w:cs="Arial"/>
          <w:bCs/>
          <w:sz w:val="24"/>
        </w:rPr>
        <w:t xml:space="preserve">sieci cieplnej i </w:t>
      </w:r>
      <w:r w:rsidRPr="00294FE5">
        <w:rPr>
          <w:rFonts w:ascii="Arial Narrow" w:hAnsi="Arial Narrow" w:cs="Arial"/>
          <w:bCs/>
          <w:sz w:val="24"/>
        </w:rPr>
        <w:t>energii elektrycznej.</w:t>
      </w:r>
    </w:p>
    <w:p w14:paraId="7132515B" w14:textId="77777777" w:rsidR="0079153F" w:rsidRPr="00294FE5" w:rsidRDefault="0079153F" w:rsidP="001159F1">
      <w:pPr>
        <w:numPr>
          <w:ilvl w:val="2"/>
          <w:numId w:val="129"/>
        </w:numPr>
        <w:autoSpaceDE w:val="0"/>
        <w:autoSpaceDN w:val="0"/>
        <w:adjustRightInd w:val="0"/>
        <w:spacing w:line="276" w:lineRule="auto"/>
        <w:ind w:left="567" w:firstLine="0"/>
        <w:jc w:val="both"/>
        <w:rPr>
          <w:rFonts w:ascii="Arial Narrow" w:hAnsi="Arial Narrow" w:cs="Arial"/>
          <w:sz w:val="24"/>
        </w:rPr>
      </w:pPr>
      <w:r w:rsidRPr="00294FE5">
        <w:rPr>
          <w:rFonts w:ascii="Arial Narrow" w:hAnsi="Arial Narrow" w:cs="Arial"/>
          <w:bCs/>
          <w:sz w:val="24"/>
        </w:rPr>
        <w:t>systemu konwencjonalnego oraz systemu hybrydowego, rozumianego jako połączenie systemu</w:t>
      </w:r>
      <w:r w:rsidRPr="00294FE5">
        <w:rPr>
          <w:rFonts w:ascii="Arial Narrow" w:hAnsi="Arial Narrow" w:cs="Arial"/>
          <w:sz w:val="24"/>
        </w:rPr>
        <w:t xml:space="preserve"> konwencjonalnego i alternatywnego</w:t>
      </w:r>
    </w:p>
    <w:p w14:paraId="3267FE5B" w14:textId="77777777" w:rsidR="0079153F" w:rsidRPr="00294FE5" w:rsidRDefault="0079153F" w:rsidP="0079153F">
      <w:pPr>
        <w:autoSpaceDE w:val="0"/>
        <w:adjustRightInd w:val="0"/>
        <w:spacing w:line="276" w:lineRule="auto"/>
        <w:jc w:val="both"/>
        <w:rPr>
          <w:rFonts w:ascii="Arial Narrow" w:hAnsi="Arial Narrow" w:cs="Arial"/>
          <w:sz w:val="24"/>
        </w:rPr>
      </w:pPr>
    </w:p>
    <w:p w14:paraId="5A95AAEB" w14:textId="77777777" w:rsidR="0079153F" w:rsidRPr="00294FE5" w:rsidRDefault="0079153F" w:rsidP="008B2B54">
      <w:pPr>
        <w:pStyle w:val="Nagwek2"/>
        <w:numPr>
          <w:ilvl w:val="1"/>
          <w:numId w:val="16"/>
        </w:numPr>
        <w:autoSpaceDE w:val="0"/>
        <w:autoSpaceDN w:val="0"/>
        <w:adjustRightInd w:val="0"/>
        <w:ind w:right="-172"/>
        <w:rPr>
          <w:rFonts w:ascii="Arial Narrow" w:hAnsi="Arial Narrow" w:cs="Arial"/>
          <w:sz w:val="24"/>
        </w:rPr>
      </w:pPr>
      <w:bookmarkStart w:id="69" w:name="_Toc141775997"/>
      <w:bookmarkStart w:id="70" w:name="_Toc141776590"/>
      <w:bookmarkStart w:id="71" w:name="_Toc151194684"/>
      <w:r w:rsidRPr="00294FE5">
        <w:rPr>
          <w:rFonts w:ascii="Arial Narrow" w:hAnsi="Arial Narrow" w:cs="Arial"/>
          <w:sz w:val="24"/>
        </w:rPr>
        <w:t>obliczenia optymalizacyjno-porównawcze dla wybranych systemów zaopatrzenia w energię,</w:t>
      </w:r>
      <w:bookmarkEnd w:id="69"/>
      <w:bookmarkEnd w:id="70"/>
      <w:bookmarkEnd w:id="71"/>
    </w:p>
    <w:p w14:paraId="3ACAEC9D" w14:textId="77777777" w:rsidR="0079153F" w:rsidRPr="00294FE5" w:rsidRDefault="0079153F" w:rsidP="0079153F">
      <w:pPr>
        <w:autoSpaceDE w:val="0"/>
        <w:adjustRightInd w:val="0"/>
        <w:spacing w:line="276" w:lineRule="auto"/>
        <w:jc w:val="both"/>
        <w:rPr>
          <w:rFonts w:ascii="Arial Narrow" w:hAnsi="Arial Narrow" w:cs="Arial"/>
          <w:bCs/>
          <w:sz w:val="24"/>
        </w:rPr>
      </w:pPr>
    </w:p>
    <w:tbl>
      <w:tblPr>
        <w:tblW w:w="0" w:type="auto"/>
        <w:tblInd w:w="1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3"/>
        <w:gridCol w:w="2487"/>
        <w:gridCol w:w="2440"/>
      </w:tblGrid>
      <w:tr w:rsidR="00294FE5" w:rsidRPr="00294FE5" w14:paraId="13A2A9E0" w14:textId="77777777" w:rsidTr="006C45E7">
        <w:tc>
          <w:tcPr>
            <w:tcW w:w="2573" w:type="dxa"/>
            <w:shd w:val="clear" w:color="auto" w:fill="auto"/>
          </w:tcPr>
          <w:p w14:paraId="15E40473" w14:textId="77777777" w:rsidR="0079153F" w:rsidRPr="00294FE5" w:rsidRDefault="0079153F" w:rsidP="0079153F">
            <w:pPr>
              <w:autoSpaceDE w:val="0"/>
              <w:adjustRightInd w:val="0"/>
              <w:spacing w:line="276" w:lineRule="auto"/>
              <w:jc w:val="center"/>
              <w:rPr>
                <w:rFonts w:ascii="Arial Narrow" w:hAnsi="Arial Narrow" w:cs="Arial"/>
                <w:bCs/>
                <w:sz w:val="24"/>
              </w:rPr>
            </w:pPr>
          </w:p>
        </w:tc>
        <w:tc>
          <w:tcPr>
            <w:tcW w:w="2487" w:type="dxa"/>
            <w:shd w:val="clear" w:color="auto" w:fill="auto"/>
          </w:tcPr>
          <w:p w14:paraId="678B7934" w14:textId="3E539289"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Instalacja na </w:t>
            </w:r>
            <w:r w:rsidR="00A64BA2" w:rsidRPr="00294FE5">
              <w:rPr>
                <w:rFonts w:ascii="Arial Narrow" w:hAnsi="Arial Narrow" w:cs="Arial"/>
                <w:bCs/>
                <w:sz w:val="24"/>
              </w:rPr>
              <w:t>sieci ciepłowniczej</w:t>
            </w:r>
            <w:r w:rsidRPr="00294FE5">
              <w:rPr>
                <w:rFonts w:ascii="Arial Narrow" w:hAnsi="Arial Narrow" w:cs="Arial"/>
                <w:bCs/>
                <w:sz w:val="24"/>
              </w:rPr>
              <w:t xml:space="preserve">  </w:t>
            </w:r>
          </w:p>
        </w:tc>
        <w:tc>
          <w:tcPr>
            <w:tcW w:w="2440" w:type="dxa"/>
            <w:shd w:val="clear" w:color="auto" w:fill="auto"/>
          </w:tcPr>
          <w:p w14:paraId="6CB5C064" w14:textId="3A5F512F"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Instalacja na bazie  </w:t>
            </w:r>
            <w:r w:rsidR="00A64BA2" w:rsidRPr="00294FE5">
              <w:rPr>
                <w:rFonts w:ascii="Arial Narrow" w:hAnsi="Arial Narrow" w:cs="Arial"/>
                <w:bCs/>
                <w:sz w:val="24"/>
              </w:rPr>
              <w:t>instalacji elektrycznej</w:t>
            </w:r>
          </w:p>
        </w:tc>
      </w:tr>
      <w:tr w:rsidR="00294FE5" w:rsidRPr="00294FE5" w14:paraId="4B321754" w14:textId="77777777" w:rsidTr="006C45E7">
        <w:tc>
          <w:tcPr>
            <w:tcW w:w="2573" w:type="dxa"/>
            <w:shd w:val="clear" w:color="auto" w:fill="auto"/>
          </w:tcPr>
          <w:p w14:paraId="625BBF6E"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Koszty inwestycji </w:t>
            </w:r>
          </w:p>
        </w:tc>
        <w:tc>
          <w:tcPr>
            <w:tcW w:w="2487" w:type="dxa"/>
            <w:shd w:val="clear" w:color="auto" w:fill="auto"/>
          </w:tcPr>
          <w:p w14:paraId="74CBBC9E" w14:textId="642EA86B" w:rsidR="0079153F" w:rsidRPr="00294FE5" w:rsidRDefault="00A64BA2"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293 032</w:t>
            </w:r>
            <w:r w:rsidR="0079153F" w:rsidRPr="00294FE5">
              <w:rPr>
                <w:rFonts w:ascii="Arial Narrow" w:hAnsi="Arial Narrow" w:cs="Arial"/>
                <w:bCs/>
                <w:sz w:val="24"/>
              </w:rPr>
              <w:t>,-</w:t>
            </w:r>
          </w:p>
        </w:tc>
        <w:tc>
          <w:tcPr>
            <w:tcW w:w="2440" w:type="dxa"/>
            <w:shd w:val="clear" w:color="auto" w:fill="auto"/>
          </w:tcPr>
          <w:p w14:paraId="470FFB8C" w14:textId="66E97DA4" w:rsidR="0079153F" w:rsidRPr="00294FE5" w:rsidRDefault="00A64BA2"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421 553</w:t>
            </w:r>
            <w:r w:rsidR="0079153F" w:rsidRPr="00294FE5">
              <w:rPr>
                <w:rFonts w:ascii="Arial Narrow" w:hAnsi="Arial Narrow" w:cs="Arial"/>
                <w:bCs/>
                <w:sz w:val="24"/>
              </w:rPr>
              <w:t>,-</w:t>
            </w:r>
          </w:p>
        </w:tc>
      </w:tr>
      <w:tr w:rsidR="00294FE5" w:rsidRPr="00294FE5" w14:paraId="44B34F35" w14:textId="77777777" w:rsidTr="00294FE5">
        <w:tc>
          <w:tcPr>
            <w:tcW w:w="2573" w:type="dxa"/>
            <w:shd w:val="clear" w:color="auto" w:fill="auto"/>
          </w:tcPr>
          <w:p w14:paraId="5BB5D9D0"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Koszty eksploatacji </w:t>
            </w:r>
          </w:p>
          <w:p w14:paraId="6A71FAC5"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zł/rok)</w:t>
            </w:r>
          </w:p>
        </w:tc>
        <w:tc>
          <w:tcPr>
            <w:tcW w:w="2487" w:type="dxa"/>
            <w:shd w:val="clear" w:color="auto" w:fill="auto"/>
            <w:vAlign w:val="center"/>
          </w:tcPr>
          <w:p w14:paraId="31AE3B39" w14:textId="3C843247" w:rsidR="0079153F" w:rsidRPr="00294FE5" w:rsidRDefault="00A64BA2" w:rsidP="00294FE5">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10 969,11</w:t>
            </w:r>
            <w:r w:rsidR="0079153F" w:rsidRPr="00294FE5">
              <w:rPr>
                <w:rFonts w:ascii="Arial Narrow" w:hAnsi="Arial Narrow" w:cs="Arial"/>
                <w:bCs/>
                <w:sz w:val="24"/>
              </w:rPr>
              <w:t>,-</w:t>
            </w:r>
          </w:p>
        </w:tc>
        <w:tc>
          <w:tcPr>
            <w:tcW w:w="2440" w:type="dxa"/>
            <w:shd w:val="clear" w:color="auto" w:fill="auto"/>
            <w:vAlign w:val="center"/>
          </w:tcPr>
          <w:p w14:paraId="0422C384" w14:textId="60CC113A" w:rsidR="0079153F" w:rsidRPr="00294FE5" w:rsidRDefault="00A64BA2" w:rsidP="00294FE5">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18 735,89</w:t>
            </w:r>
            <w:r w:rsidR="0079153F" w:rsidRPr="00294FE5">
              <w:rPr>
                <w:rFonts w:ascii="Arial Narrow" w:hAnsi="Arial Narrow" w:cs="Arial"/>
                <w:bCs/>
                <w:sz w:val="24"/>
              </w:rPr>
              <w:t>,-</w:t>
            </w:r>
          </w:p>
        </w:tc>
      </w:tr>
    </w:tbl>
    <w:p w14:paraId="737ECFDC" w14:textId="77777777" w:rsidR="0079153F" w:rsidRPr="00294FE5" w:rsidRDefault="0079153F" w:rsidP="0079153F">
      <w:pPr>
        <w:autoSpaceDE w:val="0"/>
        <w:adjustRightInd w:val="0"/>
        <w:spacing w:line="276" w:lineRule="auto"/>
        <w:jc w:val="both"/>
        <w:rPr>
          <w:rFonts w:ascii="Arial Narrow" w:hAnsi="Arial Narrow" w:cs="Arial"/>
          <w:sz w:val="24"/>
        </w:rPr>
      </w:pPr>
    </w:p>
    <w:p w14:paraId="62F92E58" w14:textId="77777777" w:rsidR="0079153F" w:rsidRPr="00294FE5" w:rsidRDefault="0079153F" w:rsidP="008B2B54">
      <w:pPr>
        <w:pStyle w:val="Nagwek2"/>
        <w:numPr>
          <w:ilvl w:val="1"/>
          <w:numId w:val="16"/>
        </w:numPr>
        <w:autoSpaceDE w:val="0"/>
        <w:autoSpaceDN w:val="0"/>
        <w:adjustRightInd w:val="0"/>
        <w:rPr>
          <w:rFonts w:ascii="Arial Narrow" w:hAnsi="Arial Narrow" w:cs="Arial"/>
          <w:sz w:val="24"/>
        </w:rPr>
      </w:pPr>
      <w:bookmarkStart w:id="72" w:name="_Toc141775998"/>
      <w:bookmarkStart w:id="73" w:name="_Toc141776591"/>
      <w:bookmarkStart w:id="74" w:name="_Toc151194685"/>
      <w:r w:rsidRPr="00294FE5">
        <w:rPr>
          <w:rFonts w:ascii="Arial Narrow" w:hAnsi="Arial Narrow" w:cs="Arial"/>
          <w:sz w:val="24"/>
        </w:rPr>
        <w:t>wyniki analizy porównawczej i wybór systemu zaopatrzenia w energię;</w:t>
      </w:r>
      <w:bookmarkEnd w:id="72"/>
      <w:bookmarkEnd w:id="73"/>
      <w:bookmarkEnd w:id="74"/>
    </w:p>
    <w:p w14:paraId="0C73D6E4" w14:textId="683D91D0" w:rsidR="0079153F" w:rsidRPr="00A02139" w:rsidRDefault="0079153F" w:rsidP="00A02139">
      <w:pPr>
        <w:pStyle w:val="Standard"/>
        <w:spacing w:after="0" w:line="276" w:lineRule="auto"/>
        <w:ind w:left="567"/>
        <w:jc w:val="both"/>
        <w:rPr>
          <w:rFonts w:ascii="Arial Narrow" w:hAnsi="Arial Narrow" w:cs="Arial"/>
          <w:bCs/>
          <w:sz w:val="28"/>
          <w:szCs w:val="28"/>
        </w:rPr>
      </w:pPr>
      <w:r w:rsidRPr="00294FE5">
        <w:rPr>
          <w:rFonts w:ascii="Arial Narrow" w:hAnsi="Arial Narrow" w:cs="Arial"/>
          <w:bCs/>
          <w:sz w:val="24"/>
          <w:szCs w:val="24"/>
        </w:rPr>
        <w:t xml:space="preserve">W wyniku analizy porównawczej dokonano wyboru wariantu instalacji w oparciu o instalację </w:t>
      </w:r>
      <w:r w:rsidR="00AD37DF" w:rsidRPr="00294FE5">
        <w:rPr>
          <w:rFonts w:ascii="Arial Narrow" w:hAnsi="Arial Narrow" w:cs="Arial"/>
          <w:bCs/>
          <w:sz w:val="24"/>
          <w:szCs w:val="24"/>
        </w:rPr>
        <w:t>węzła cieplnego.</w:t>
      </w:r>
      <w:r w:rsidR="00A02139">
        <w:rPr>
          <w:rFonts w:ascii="Arial Narrow" w:hAnsi="Arial Narrow" w:cs="Arial"/>
          <w:bCs/>
          <w:sz w:val="24"/>
          <w:szCs w:val="24"/>
        </w:rPr>
        <w:t xml:space="preserve"> </w:t>
      </w:r>
      <w:r w:rsidR="00A02139" w:rsidRPr="00A02139">
        <w:rPr>
          <w:rFonts w:ascii="Arial Narrow" w:eastAsia="Arial Narrow" w:hAnsi="Arial Narrow" w:cs="Arial"/>
          <w:color w:val="000000"/>
          <w:kern w:val="1"/>
          <w:sz w:val="24"/>
          <w:lang w:eastAsia="ar-SA"/>
        </w:rPr>
        <w:t>Zasilanie budynku w ciepło wyłącznie lub tylko w części z zasobów energii odnawialnych jest dla tego typu obiektów nieuzasadnione ekonomicznie i wiąże się ze znacznymi kosztami inwestycyjnymi w porównaniu z wykorzystaniem ciepła sieciowego.</w:t>
      </w:r>
    </w:p>
    <w:p w14:paraId="22B0351C" w14:textId="5E3286AC" w:rsidR="00D76219" w:rsidRPr="00C11887" w:rsidRDefault="00D76219" w:rsidP="00D76219">
      <w:pPr>
        <w:spacing w:line="276" w:lineRule="auto"/>
        <w:ind w:left="567"/>
        <w:jc w:val="both"/>
        <w:rPr>
          <w:rFonts w:ascii="Arial Narrow" w:hAnsi="Arial Narrow" w:cs="Arial"/>
          <w:color w:val="FF0000"/>
          <w:sz w:val="24"/>
        </w:rPr>
      </w:pPr>
    </w:p>
    <w:p w14:paraId="1454CD56" w14:textId="4E71785D" w:rsidR="00FF236A" w:rsidRPr="00B70CA8" w:rsidRDefault="00FF236A"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75" w:name="_Toc151194686"/>
      <w:r w:rsidRPr="00B70CA8">
        <w:rPr>
          <w:rFonts w:ascii="Arial Narrow" w:hAnsi="Arial Narrow"/>
          <w:b/>
          <w:bCs/>
          <w:kern w:val="32"/>
          <w:sz w:val="24"/>
        </w:rPr>
        <w:t>Analiz</w:t>
      </w:r>
      <w:r w:rsidR="002A62FE" w:rsidRPr="00B70CA8">
        <w:rPr>
          <w:rFonts w:ascii="Arial Narrow" w:hAnsi="Arial Narrow"/>
          <w:b/>
          <w:bCs/>
          <w:kern w:val="32"/>
          <w:sz w:val="24"/>
        </w:rPr>
        <w:t>a</w:t>
      </w:r>
      <w:r w:rsidRPr="00B70CA8">
        <w:rPr>
          <w:rFonts w:ascii="Arial Narrow" w:hAnsi="Arial Narrow"/>
          <w:b/>
          <w:bCs/>
          <w:kern w:val="32"/>
          <w:sz w:val="24"/>
        </w:rPr>
        <w:t xml:space="preserve"> technicznych i ekonomicznych możliwości wykorzystania urządzeń, które automatycznie regulują temperaturę oddzielnie w poszczególnych pomieszczeniach lub w wyznaczonej strefie ogrzewana</w:t>
      </w:r>
      <w:bookmarkEnd w:id="75"/>
    </w:p>
    <w:p w14:paraId="19130A24" w14:textId="71F4DAE1" w:rsidR="00B70CA8" w:rsidRPr="00B70CA8" w:rsidRDefault="00B70CA8" w:rsidP="00B70CA8">
      <w:pPr>
        <w:suppressAutoHyphens/>
        <w:spacing w:line="276" w:lineRule="auto"/>
        <w:ind w:left="567"/>
        <w:rPr>
          <w:rFonts w:ascii="Arial Narrow" w:eastAsia="Arial Narrow" w:hAnsi="Arial Narrow" w:cs="Arial"/>
          <w:color w:val="000000"/>
          <w:kern w:val="1"/>
          <w:sz w:val="24"/>
          <w:lang w:eastAsia="ar-SA"/>
        </w:rPr>
      </w:pPr>
      <w:r w:rsidRPr="00B70CA8">
        <w:rPr>
          <w:rFonts w:ascii="Arial Narrow" w:eastAsia="Arial Narrow" w:hAnsi="Arial Narrow" w:cs="Arial"/>
          <w:color w:val="000000"/>
          <w:kern w:val="1"/>
          <w:sz w:val="24"/>
          <w:lang w:eastAsia="ar-SA"/>
        </w:rPr>
        <w:t>Pomieszczenia budynku znajdujące się w strefie ogrzewanej zostanie wyposażone w urządzenia umożliwiające regulację zadanej temperatury zarówno dla okresu letniego jak i zimowego:</w:t>
      </w:r>
    </w:p>
    <w:p w14:paraId="0A78B8D6" w14:textId="77777777" w:rsidR="00B70CA8" w:rsidRPr="00B70CA8" w:rsidRDefault="00B70CA8"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B70CA8">
        <w:rPr>
          <w:rFonts w:ascii="Arial Narrow" w:eastAsia="HG Mincho Light J" w:hAnsi="Arial Narrow" w:cs="Arial"/>
          <w:color w:val="000000"/>
          <w:sz w:val="24"/>
          <w:lang w:eastAsia="ar-SA"/>
        </w:rPr>
        <w:t>W przypadku pomieszczeń ogrzewanych grzejnikami płytowymi – każdy z grzejników zostanie wyposażony w głowicę termostatyczną umożliwiającą regulację zadanej temperatury wraz z możliwością ograniczenia temperatury minimalnej do 16°C</w:t>
      </w:r>
    </w:p>
    <w:p w14:paraId="54578E3B" w14:textId="007FD327" w:rsidR="00B70CA8" w:rsidRPr="00B70CA8" w:rsidRDefault="00B70CA8"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B70CA8">
        <w:rPr>
          <w:rFonts w:ascii="Arial Narrow" w:eastAsia="HG Mincho Light J" w:hAnsi="Arial Narrow" w:cs="Arial"/>
          <w:color w:val="000000"/>
          <w:sz w:val="24"/>
          <w:lang w:eastAsia="ar-SA"/>
        </w:rPr>
        <w:t>W przypadku pomieszczeń ogrzewanych nagrzewnicami wodnymi  – zakłada się montaż sterownika ściennego wraz z czujnikiem temperatury. Sterownik ścienny może sterować pojedynczym urządzeniem lub grupą urządzeń (w przypadku pomieszczeń o większej kubaturze dla których stosuje się kilka urządzeń pracujących jednocześnie).</w:t>
      </w:r>
    </w:p>
    <w:p w14:paraId="4607679C" w14:textId="1CC26DA4" w:rsidR="00FF236A" w:rsidRPr="00C11887" w:rsidRDefault="00B70CA8" w:rsidP="00B70CA8">
      <w:pPr>
        <w:pStyle w:val="OPIS1"/>
        <w:ind w:left="567"/>
        <w:rPr>
          <w:rFonts w:ascii="Arial Narrow" w:hAnsi="Arial Narrow"/>
          <w:color w:val="FF0000"/>
          <w:sz w:val="24"/>
          <w:szCs w:val="24"/>
        </w:rPr>
      </w:pPr>
      <w:r w:rsidRPr="00B70CA8">
        <w:rPr>
          <w:rFonts w:ascii="Arial Narrow" w:hAnsi="Arial Narrow" w:cs="Arial"/>
          <w:kern w:val="1"/>
          <w:sz w:val="24"/>
          <w:szCs w:val="24"/>
        </w:rPr>
        <w:t xml:space="preserve">Z uwagi na ogólnie przyjęte standardy dla obiektów magazynowych każdy obiekt tego typu posiada </w:t>
      </w:r>
      <w:r w:rsidRPr="00B70CA8">
        <w:rPr>
          <w:rFonts w:ascii="Arial Narrow" w:hAnsi="Arial Narrow" w:cs="Arial"/>
          <w:kern w:val="1"/>
          <w:sz w:val="24"/>
          <w:szCs w:val="24"/>
        </w:rPr>
        <w:lastRenderedPageBreak/>
        <w:t>układy regulacji temperatury w wyznaczonych strefach i pomieszczeniach. Wynika to z wysokich wymagań rynkowych odnośnie poziomu komfortu personelu. Zastosowanie takich układów wynika także z wymagań Inwestora odnośnie energooszczędności i efektywności systemów grzewczych i chłodniczych oraz elastyczności tychże systemów pod względem możliwości sterowania komfortem cieplnym w także minimalizacji kosztów obsługi polegającej na możliwie jak największej automatyzacji systemów grzewczych i chłodniczych. Z uwagi na powyższe analiza technicznych i ekonomicznych możliwości wykorzystania urządzeń, które automatycznie regulują temperaturę oddzielnie w poszczególnych pomieszczeniach lub wyznaczonej strefie ogrzewanej jest dla projektowanego budynku bezprzedmiotowa</w:t>
      </w:r>
      <w:r w:rsidRPr="00B70CA8">
        <w:rPr>
          <w:rFonts w:ascii="Arial Narrow" w:hAnsi="Arial Narrow" w:cs="Calibri"/>
          <w:kern w:val="1"/>
          <w:sz w:val="24"/>
          <w:szCs w:val="24"/>
        </w:rPr>
        <w:t>.</w:t>
      </w:r>
      <w:r w:rsidR="00B12BE4" w:rsidRPr="00B70CA8">
        <w:rPr>
          <w:rFonts w:ascii="Arial Narrow" w:hAnsi="Arial Narrow"/>
          <w:color w:val="FF0000"/>
          <w:sz w:val="24"/>
          <w:szCs w:val="24"/>
        </w:rPr>
        <w:t xml:space="preserve"> </w:t>
      </w:r>
    </w:p>
    <w:p w14:paraId="2275D323" w14:textId="77777777" w:rsidR="00FF236A" w:rsidRPr="000A33DA" w:rsidRDefault="00FF236A"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76" w:name="_Toc151194687"/>
      <w:r w:rsidRPr="000A33DA">
        <w:rPr>
          <w:rFonts w:ascii="Arial Narrow" w:hAnsi="Arial Narrow"/>
          <w:b/>
          <w:bCs/>
          <w:kern w:val="32"/>
          <w:sz w:val="24"/>
        </w:rPr>
        <w:t>Informacje o zasadniczych elementach wyposażenia budowlano-instalacyjnego, zapewniających użytkowanie obiektu budowlanego zgodnie z przeznaczeniem;</w:t>
      </w:r>
      <w:bookmarkEnd w:id="76"/>
    </w:p>
    <w:p w14:paraId="65ED14D7" w14:textId="1F803CC1" w:rsidR="00535D5D" w:rsidRDefault="00535D5D" w:rsidP="00535D5D">
      <w:pPr>
        <w:pStyle w:val="Tekst2"/>
        <w:spacing w:after="0" w:line="276" w:lineRule="auto"/>
        <w:ind w:left="567"/>
        <w:jc w:val="both"/>
        <w:rPr>
          <w:rFonts w:ascii="Arial Narrow" w:hAnsi="Arial Narrow" w:cs="Arial"/>
          <w:sz w:val="24"/>
          <w:szCs w:val="24"/>
        </w:rPr>
      </w:pPr>
      <w:bookmarkStart w:id="77" w:name="_Toc74645902"/>
      <w:bookmarkStart w:id="78" w:name="_Toc78894189"/>
      <w:r w:rsidRPr="008B2B54">
        <w:rPr>
          <w:rFonts w:ascii="Arial Narrow" w:hAnsi="Arial Narrow" w:cs="Arial"/>
          <w:sz w:val="24"/>
          <w:szCs w:val="24"/>
          <w:u w:val="single"/>
        </w:rPr>
        <w:t>Suwnica bramowa</w:t>
      </w:r>
      <w:r>
        <w:rPr>
          <w:rFonts w:ascii="Arial Narrow" w:hAnsi="Arial Narrow" w:cs="Arial"/>
          <w:sz w:val="24"/>
          <w:szCs w:val="24"/>
        </w:rPr>
        <w:t xml:space="preserve"> </w:t>
      </w:r>
      <w:r w:rsidR="002148F9">
        <w:rPr>
          <w:rFonts w:ascii="Arial Narrow" w:hAnsi="Arial Narrow" w:cs="Arial"/>
          <w:sz w:val="24"/>
          <w:szCs w:val="24"/>
        </w:rPr>
        <w:t>jedno</w:t>
      </w:r>
      <w:r>
        <w:rPr>
          <w:rFonts w:ascii="Arial Narrow" w:hAnsi="Arial Narrow" w:cs="Arial"/>
          <w:sz w:val="24"/>
          <w:szCs w:val="24"/>
        </w:rPr>
        <w:t>dźwigarowa o udźwigu 2,5t</w:t>
      </w:r>
      <w:r w:rsidR="00EF4582">
        <w:rPr>
          <w:rFonts w:ascii="Arial Narrow" w:hAnsi="Arial Narrow" w:cs="Arial"/>
          <w:sz w:val="24"/>
          <w:szCs w:val="24"/>
        </w:rPr>
        <w:t xml:space="preserve">. </w:t>
      </w:r>
      <w:r w:rsidRPr="00535D5D">
        <w:rPr>
          <w:rFonts w:ascii="Arial Narrow" w:hAnsi="Arial Narrow" w:cs="Arial"/>
          <w:sz w:val="24"/>
          <w:szCs w:val="24"/>
        </w:rPr>
        <w:t xml:space="preserve">Posadowiona na żelbetowych </w:t>
      </w:r>
      <w:r w:rsidR="002148F9">
        <w:rPr>
          <w:rFonts w:ascii="Arial Narrow" w:hAnsi="Arial Narrow" w:cs="Arial"/>
          <w:sz w:val="24"/>
          <w:szCs w:val="24"/>
        </w:rPr>
        <w:t>stopach</w:t>
      </w:r>
      <w:r w:rsidRPr="00535D5D">
        <w:rPr>
          <w:rFonts w:ascii="Arial Narrow" w:hAnsi="Arial Narrow" w:cs="Arial"/>
          <w:sz w:val="24"/>
          <w:szCs w:val="24"/>
        </w:rPr>
        <w:t xml:space="preserve"> fundamentowych na głębokości 1,00m poniżej poziomu </w:t>
      </w:r>
      <w:r w:rsidR="002148F9">
        <w:rPr>
          <w:rFonts w:ascii="Arial Narrow" w:hAnsi="Arial Narrow" w:cs="Arial"/>
          <w:sz w:val="24"/>
          <w:szCs w:val="24"/>
        </w:rPr>
        <w:t>posadzki</w:t>
      </w:r>
      <w:r w:rsidRPr="00535D5D">
        <w:rPr>
          <w:rFonts w:ascii="Arial Narrow" w:hAnsi="Arial Narrow" w:cs="Arial"/>
          <w:sz w:val="24"/>
          <w:szCs w:val="24"/>
        </w:rPr>
        <w:t>.</w:t>
      </w:r>
      <w:r w:rsidR="00EF4582">
        <w:rPr>
          <w:rFonts w:ascii="Arial Narrow" w:hAnsi="Arial Narrow" w:cs="Arial"/>
          <w:sz w:val="24"/>
          <w:szCs w:val="24"/>
        </w:rPr>
        <w:t xml:space="preserve"> </w:t>
      </w:r>
      <w:r w:rsidR="00EF4582" w:rsidRPr="006A2C14">
        <w:rPr>
          <w:rFonts w:ascii="Arial Narrow" w:hAnsi="Arial Narrow" w:cs="Arial"/>
          <w:bCs/>
          <w:sz w:val="24"/>
          <w:szCs w:val="24"/>
        </w:rPr>
        <w:t>Po wykonaniu i zabezpieczeniu wykopu wykonać podlewkę z chudego betonu grubości min 10cm.</w:t>
      </w:r>
      <w:r>
        <w:rPr>
          <w:rFonts w:ascii="Arial Narrow" w:hAnsi="Arial Narrow" w:cs="Arial"/>
          <w:sz w:val="24"/>
          <w:szCs w:val="24"/>
        </w:rPr>
        <w:t xml:space="preserve"> </w:t>
      </w:r>
    </w:p>
    <w:p w14:paraId="28D04740" w14:textId="77777777" w:rsidR="00397B6A" w:rsidRDefault="00397B6A" w:rsidP="002148F9">
      <w:pPr>
        <w:pStyle w:val="Tekst2"/>
        <w:spacing w:after="0" w:line="276" w:lineRule="auto"/>
        <w:ind w:left="0"/>
        <w:jc w:val="both"/>
        <w:rPr>
          <w:rFonts w:ascii="Arial Narrow" w:hAnsi="Arial Narrow" w:cs="Arial"/>
          <w:sz w:val="24"/>
          <w:szCs w:val="24"/>
          <w:u w:val="single"/>
        </w:rPr>
      </w:pPr>
    </w:p>
    <w:p w14:paraId="0C71BE1F" w14:textId="7D55EA5D" w:rsidR="00F27258" w:rsidRDefault="00535D5D" w:rsidP="00EF4582">
      <w:pPr>
        <w:pStyle w:val="Tekst2"/>
        <w:spacing w:after="0" w:line="276" w:lineRule="auto"/>
        <w:ind w:left="567"/>
        <w:jc w:val="both"/>
        <w:rPr>
          <w:rFonts w:ascii="Arial Narrow" w:hAnsi="Arial Narrow" w:cs="Arial"/>
          <w:sz w:val="24"/>
          <w:szCs w:val="24"/>
        </w:rPr>
      </w:pPr>
      <w:r w:rsidRPr="008B2B54">
        <w:rPr>
          <w:rFonts w:ascii="Arial Narrow" w:hAnsi="Arial Narrow" w:cs="Arial"/>
          <w:sz w:val="24"/>
          <w:szCs w:val="24"/>
          <w:u w:val="single"/>
        </w:rPr>
        <w:t xml:space="preserve">Budynek </w:t>
      </w:r>
      <w:r w:rsidR="002148F9">
        <w:rPr>
          <w:rFonts w:ascii="Arial Narrow" w:hAnsi="Arial Narrow" w:cs="Arial"/>
          <w:sz w:val="24"/>
          <w:szCs w:val="24"/>
          <w:u w:val="single"/>
        </w:rPr>
        <w:t>magazynowy</w:t>
      </w:r>
      <w:r>
        <w:rPr>
          <w:rFonts w:ascii="Arial Narrow" w:hAnsi="Arial Narrow" w:cs="Arial"/>
          <w:sz w:val="24"/>
          <w:szCs w:val="24"/>
        </w:rPr>
        <w:t xml:space="preserve"> </w:t>
      </w:r>
      <w:r w:rsidR="002148F9">
        <w:rPr>
          <w:rFonts w:ascii="Arial Narrow" w:hAnsi="Arial Narrow" w:cs="Arial"/>
          <w:sz w:val="24"/>
          <w:szCs w:val="24"/>
        </w:rPr>
        <w:t>na kruszywa,</w:t>
      </w:r>
      <w:r>
        <w:rPr>
          <w:rFonts w:ascii="Arial Narrow" w:hAnsi="Arial Narrow" w:cs="Arial"/>
          <w:sz w:val="24"/>
          <w:szCs w:val="24"/>
        </w:rPr>
        <w:t xml:space="preserve"> </w:t>
      </w:r>
      <w:r w:rsidR="002148F9">
        <w:rPr>
          <w:rFonts w:ascii="Arial Narrow" w:hAnsi="Arial Narrow" w:cs="Arial"/>
          <w:sz w:val="24"/>
          <w:szCs w:val="24"/>
        </w:rPr>
        <w:t>z</w:t>
      </w:r>
      <w:r w:rsidR="00EF4582">
        <w:rPr>
          <w:rFonts w:ascii="Arial Narrow" w:hAnsi="Arial Narrow" w:cs="Arial"/>
          <w:sz w:val="24"/>
          <w:szCs w:val="24"/>
        </w:rPr>
        <w:t>asil</w:t>
      </w:r>
      <w:r w:rsidR="002148F9">
        <w:rPr>
          <w:rFonts w:ascii="Arial Narrow" w:hAnsi="Arial Narrow" w:cs="Arial"/>
          <w:sz w:val="24"/>
          <w:szCs w:val="24"/>
        </w:rPr>
        <w:t>anie</w:t>
      </w:r>
      <w:r w:rsidR="00EF4582">
        <w:rPr>
          <w:rFonts w:ascii="Arial Narrow" w:hAnsi="Arial Narrow" w:cs="Arial"/>
          <w:sz w:val="24"/>
          <w:szCs w:val="24"/>
        </w:rPr>
        <w:t xml:space="preserve"> projektowanych urządzeń oraz obiektów zostanie poprowadzone z istniejącej stacji transformatorowej. </w:t>
      </w:r>
    </w:p>
    <w:p w14:paraId="501911CC" w14:textId="77777777" w:rsidR="008B2B54" w:rsidRPr="008B2B54" w:rsidRDefault="008B2B54" w:rsidP="008B2B54">
      <w:pPr>
        <w:tabs>
          <w:tab w:val="num" w:pos="360"/>
          <w:tab w:val="left" w:pos="567"/>
        </w:tabs>
        <w:autoSpaceDE w:val="0"/>
        <w:adjustRightInd w:val="0"/>
        <w:ind w:left="567"/>
        <w:jc w:val="both"/>
        <w:outlineLvl w:val="0"/>
        <w:rPr>
          <w:rFonts w:ascii="Arial Narrow" w:hAnsi="Arial Narrow" w:cs="Arial"/>
          <w:bCs/>
          <w:sz w:val="24"/>
        </w:rPr>
      </w:pPr>
      <w:bookmarkStart w:id="79" w:name="_Toc51712386"/>
    </w:p>
    <w:p w14:paraId="6CCC9FC4" w14:textId="77777777" w:rsidR="008B2B54" w:rsidRPr="008B2B54" w:rsidRDefault="008B2B54" w:rsidP="008B2B54">
      <w:pPr>
        <w:tabs>
          <w:tab w:val="num" w:pos="360"/>
          <w:tab w:val="left" w:pos="567"/>
        </w:tabs>
        <w:autoSpaceDE w:val="0"/>
        <w:adjustRightInd w:val="0"/>
        <w:ind w:left="567"/>
        <w:jc w:val="both"/>
        <w:outlineLvl w:val="0"/>
        <w:rPr>
          <w:rFonts w:ascii="Arial Narrow" w:hAnsi="Arial Narrow"/>
          <w:bCs/>
          <w:iCs/>
          <w:sz w:val="24"/>
          <w:u w:val="single"/>
          <w:lang w:val="x-none" w:eastAsia="x-none"/>
        </w:rPr>
      </w:pPr>
      <w:bookmarkStart w:id="80" w:name="_Toc134700882"/>
      <w:bookmarkStart w:id="81" w:name="_Toc141776001"/>
      <w:bookmarkStart w:id="82" w:name="_Toc141776594"/>
      <w:bookmarkStart w:id="83" w:name="_Toc151194688"/>
      <w:r w:rsidRPr="008B2B54">
        <w:rPr>
          <w:rFonts w:ascii="Arial Narrow" w:hAnsi="Arial Narrow"/>
          <w:bCs/>
          <w:iCs/>
          <w:sz w:val="24"/>
          <w:u w:val="single"/>
          <w:lang w:val="x-none" w:eastAsia="x-none"/>
        </w:rPr>
        <w:t>Fundamenty</w:t>
      </w:r>
      <w:bookmarkEnd w:id="79"/>
      <w:bookmarkEnd w:id="80"/>
      <w:bookmarkEnd w:id="81"/>
      <w:bookmarkEnd w:id="82"/>
      <w:bookmarkEnd w:id="83"/>
    </w:p>
    <w:p w14:paraId="011A082F" w14:textId="77777777" w:rsidR="008B2B54" w:rsidRPr="008B2B54" w:rsidRDefault="008B2B54" w:rsidP="008B2B54">
      <w:pPr>
        <w:numPr>
          <w:ilvl w:val="1"/>
          <w:numId w:val="0"/>
        </w:numPr>
        <w:tabs>
          <w:tab w:val="num" w:pos="360"/>
          <w:tab w:val="left" w:pos="567"/>
        </w:tabs>
        <w:autoSpaceDE w:val="0"/>
        <w:adjustRightInd w:val="0"/>
        <w:ind w:left="567"/>
        <w:jc w:val="both"/>
        <w:rPr>
          <w:rFonts w:ascii="Arial Narrow" w:hAnsi="Arial Narrow"/>
          <w:bCs/>
          <w:iCs/>
          <w:sz w:val="24"/>
          <w:lang w:val="x-none" w:eastAsia="x-none"/>
        </w:rPr>
      </w:pPr>
      <w:bookmarkStart w:id="84" w:name="_Toc51712388"/>
      <w:r w:rsidRPr="008B2B54">
        <w:rPr>
          <w:rFonts w:ascii="Arial Narrow" w:hAnsi="Arial Narrow"/>
          <w:bCs/>
          <w:iCs/>
          <w:sz w:val="24"/>
          <w:lang w:val="x-none" w:eastAsia="x-none"/>
        </w:rPr>
        <w:t>Opis konstrukcji fundamentów</w:t>
      </w:r>
      <w:bookmarkEnd w:id="84"/>
    </w:p>
    <w:p w14:paraId="5EB8AECA" w14:textId="263B2C79" w:rsidR="008B2B54" w:rsidRPr="008B2B54" w:rsidRDefault="008B2B54" w:rsidP="008B2B54">
      <w:pPr>
        <w:ind w:left="567"/>
        <w:jc w:val="both"/>
        <w:rPr>
          <w:rFonts w:ascii="Arial Narrow" w:hAnsi="Arial Narrow" w:cs="Arial"/>
          <w:bCs/>
          <w:sz w:val="24"/>
        </w:rPr>
      </w:pPr>
      <w:r w:rsidRPr="008B2B54">
        <w:rPr>
          <w:rFonts w:ascii="Arial Narrow" w:hAnsi="Arial Narrow" w:cs="Arial"/>
          <w:bCs/>
          <w:sz w:val="24"/>
        </w:rPr>
        <w:t xml:space="preserve">Zaprojektowano posadowienie </w:t>
      </w:r>
      <w:r w:rsidR="00B606A5">
        <w:rPr>
          <w:rFonts w:ascii="Arial Narrow" w:hAnsi="Arial Narrow" w:cs="Arial"/>
          <w:bCs/>
          <w:sz w:val="24"/>
        </w:rPr>
        <w:t>bezpośrednie jako monolityczne stopy fundamentowe</w:t>
      </w:r>
      <w:r w:rsidRPr="008B2B54">
        <w:rPr>
          <w:rFonts w:ascii="Arial Narrow" w:hAnsi="Arial Narrow" w:cs="Arial"/>
          <w:bCs/>
          <w:sz w:val="24"/>
        </w:rPr>
        <w:t>. Gabaryty fundamentów wg dokumentacji rysunkowej projektu</w:t>
      </w:r>
      <w:r w:rsidR="00397B6A">
        <w:rPr>
          <w:rFonts w:ascii="Arial Narrow" w:hAnsi="Arial Narrow" w:cs="Arial"/>
          <w:bCs/>
          <w:sz w:val="24"/>
        </w:rPr>
        <w:t xml:space="preserve"> PT</w:t>
      </w:r>
      <w:r w:rsidRPr="008B2B54">
        <w:rPr>
          <w:rFonts w:ascii="Arial Narrow" w:hAnsi="Arial Narrow" w:cs="Arial"/>
          <w:bCs/>
          <w:sz w:val="24"/>
        </w:rPr>
        <w:t>. Poziom odniesienia +/- 0,00 = 2</w:t>
      </w:r>
      <w:r w:rsidR="00B606A5">
        <w:rPr>
          <w:rFonts w:ascii="Arial Narrow" w:hAnsi="Arial Narrow" w:cs="Arial"/>
          <w:bCs/>
          <w:sz w:val="24"/>
        </w:rPr>
        <w:t>54,62</w:t>
      </w:r>
      <w:r w:rsidRPr="008B2B54">
        <w:rPr>
          <w:rFonts w:ascii="Arial Narrow" w:hAnsi="Arial Narrow" w:cs="Arial"/>
          <w:bCs/>
          <w:sz w:val="24"/>
        </w:rPr>
        <w:t>m n.p.m.</w:t>
      </w:r>
      <w:r w:rsidRPr="008B2B54">
        <w:rPr>
          <w:rFonts w:ascii="Arial Narrow" w:hAnsi="Arial Narrow" w:cs="Arial"/>
          <w:bCs/>
          <w:color w:val="FF0000"/>
          <w:sz w:val="24"/>
        </w:rPr>
        <w:t xml:space="preserve"> </w:t>
      </w:r>
      <w:r w:rsidRPr="008B2B54">
        <w:rPr>
          <w:rFonts w:ascii="Arial Narrow" w:hAnsi="Arial Narrow" w:cs="Arial"/>
          <w:bCs/>
          <w:sz w:val="24"/>
        </w:rPr>
        <w:t>Poziom posadowienia -</w:t>
      </w:r>
      <w:r w:rsidR="00B606A5">
        <w:rPr>
          <w:rFonts w:ascii="Arial Narrow" w:hAnsi="Arial Narrow" w:cs="Arial"/>
          <w:bCs/>
          <w:sz w:val="24"/>
        </w:rPr>
        <w:t>1</w:t>
      </w:r>
      <w:r w:rsidRPr="008B2B54">
        <w:rPr>
          <w:rFonts w:ascii="Arial Narrow" w:hAnsi="Arial Narrow" w:cs="Arial"/>
          <w:bCs/>
          <w:sz w:val="24"/>
        </w:rPr>
        <w:t>,</w:t>
      </w:r>
      <w:r w:rsidR="00B606A5">
        <w:rPr>
          <w:rFonts w:ascii="Arial Narrow" w:hAnsi="Arial Narrow" w:cs="Arial"/>
          <w:bCs/>
          <w:sz w:val="24"/>
        </w:rPr>
        <w:t>0</w:t>
      </w:r>
      <w:r w:rsidRPr="008B2B54">
        <w:rPr>
          <w:rFonts w:ascii="Arial Narrow" w:hAnsi="Arial Narrow" w:cs="Arial"/>
          <w:bCs/>
          <w:sz w:val="24"/>
        </w:rPr>
        <w:t xml:space="preserve">m. </w:t>
      </w:r>
    </w:p>
    <w:p w14:paraId="6E1672AB" w14:textId="77777777" w:rsidR="008B2B54" w:rsidRPr="008B2B54" w:rsidRDefault="008B2B54" w:rsidP="008B2B54">
      <w:pPr>
        <w:ind w:left="567"/>
        <w:jc w:val="both"/>
        <w:rPr>
          <w:rFonts w:ascii="Arial Narrow" w:hAnsi="Arial Narrow" w:cs="Arial"/>
          <w:bCs/>
          <w:sz w:val="24"/>
        </w:rPr>
      </w:pPr>
    </w:p>
    <w:p w14:paraId="6E39F604" w14:textId="77777777" w:rsidR="008B2B54" w:rsidRPr="008B2B54" w:rsidRDefault="008B2B54" w:rsidP="008B2B54">
      <w:pPr>
        <w:ind w:left="567"/>
        <w:jc w:val="both"/>
        <w:rPr>
          <w:rFonts w:ascii="Arial Narrow" w:hAnsi="Arial Narrow" w:cs="Arial"/>
          <w:bCs/>
          <w:sz w:val="24"/>
          <w:u w:val="single"/>
        </w:rPr>
      </w:pPr>
      <w:r w:rsidRPr="008B2B54">
        <w:rPr>
          <w:rFonts w:ascii="Arial Narrow" w:hAnsi="Arial Narrow" w:cs="Arial"/>
          <w:bCs/>
          <w:sz w:val="24"/>
          <w:u w:val="single"/>
        </w:rPr>
        <w:t>Izolacje</w:t>
      </w:r>
    </w:p>
    <w:p w14:paraId="409FE6DF" w14:textId="77777777" w:rsidR="008B2B54" w:rsidRPr="008B2B54" w:rsidRDefault="008B2B54" w:rsidP="008B2B54">
      <w:pPr>
        <w:ind w:left="567"/>
        <w:jc w:val="both"/>
        <w:rPr>
          <w:rFonts w:ascii="Arial Narrow" w:hAnsi="Arial Narrow" w:cs="Arial"/>
          <w:bCs/>
          <w:sz w:val="24"/>
        </w:rPr>
      </w:pPr>
    </w:p>
    <w:p w14:paraId="5168D6BF" w14:textId="77777777" w:rsidR="008B2B54" w:rsidRPr="008B2B54" w:rsidRDefault="008B2B54" w:rsidP="008B2B54">
      <w:pPr>
        <w:ind w:left="567"/>
        <w:jc w:val="both"/>
        <w:rPr>
          <w:rFonts w:ascii="Arial Narrow" w:hAnsi="Arial Narrow" w:cs="Arial"/>
          <w:bCs/>
          <w:sz w:val="24"/>
        </w:rPr>
      </w:pPr>
      <w:r w:rsidRPr="008B2B54">
        <w:rPr>
          <w:rFonts w:ascii="Arial Narrow" w:hAnsi="Arial Narrow" w:cs="Arial"/>
          <w:bCs/>
          <w:sz w:val="24"/>
        </w:rPr>
        <w:t>termiczna :</w:t>
      </w:r>
    </w:p>
    <w:p w14:paraId="3E034025" w14:textId="0D4BA469" w:rsidR="008B2B54" w:rsidRPr="008B2B54" w:rsidRDefault="008B2B54" w:rsidP="001159F1">
      <w:pPr>
        <w:numPr>
          <w:ilvl w:val="0"/>
          <w:numId w:val="130"/>
        </w:numPr>
        <w:tabs>
          <w:tab w:val="clear" w:pos="720"/>
          <w:tab w:val="num" w:pos="284"/>
        </w:tabs>
        <w:ind w:left="567" w:firstLine="0"/>
        <w:rPr>
          <w:rFonts w:ascii="Arial Narrow" w:hAnsi="Arial Narrow" w:cs="Arial"/>
          <w:bCs/>
          <w:sz w:val="24"/>
        </w:rPr>
      </w:pPr>
      <w:r w:rsidRPr="008B2B54">
        <w:rPr>
          <w:rFonts w:ascii="Arial Narrow" w:hAnsi="Arial Narrow" w:cs="Arial"/>
          <w:bCs/>
          <w:sz w:val="24"/>
        </w:rPr>
        <w:t xml:space="preserve">ściany zewn. – płyta warstwowa z rdzeniem </w:t>
      </w:r>
      <w:r w:rsidR="00397B6A">
        <w:rPr>
          <w:rFonts w:ascii="Arial Narrow" w:hAnsi="Arial Narrow" w:cs="Arial"/>
          <w:bCs/>
          <w:sz w:val="24"/>
        </w:rPr>
        <w:t>PIR</w:t>
      </w:r>
      <w:r w:rsidRPr="008B2B54">
        <w:rPr>
          <w:rFonts w:ascii="Arial Narrow" w:hAnsi="Arial Narrow" w:cs="Arial"/>
          <w:bCs/>
          <w:sz w:val="24"/>
        </w:rPr>
        <w:t xml:space="preserve"> </w:t>
      </w:r>
      <w:r w:rsidR="00397B6A">
        <w:rPr>
          <w:rFonts w:ascii="Arial Narrow" w:hAnsi="Arial Narrow" w:cs="Arial"/>
          <w:bCs/>
          <w:sz w:val="24"/>
        </w:rPr>
        <w:t>1</w:t>
      </w:r>
      <w:r w:rsidR="00E65AEE">
        <w:rPr>
          <w:rFonts w:ascii="Arial Narrow" w:hAnsi="Arial Narrow" w:cs="Arial"/>
          <w:bCs/>
          <w:sz w:val="24"/>
        </w:rPr>
        <w:t>2</w:t>
      </w:r>
      <w:r w:rsidRPr="008B2B54">
        <w:rPr>
          <w:rFonts w:ascii="Arial Narrow" w:hAnsi="Arial Narrow" w:cs="Arial"/>
          <w:bCs/>
          <w:sz w:val="24"/>
        </w:rPr>
        <w:t>0mm</w:t>
      </w:r>
      <w:r w:rsidRPr="008B2B54">
        <w:rPr>
          <w:rFonts w:ascii="Arial Narrow" w:hAnsi="Arial Narrow" w:cs="Arial"/>
          <w:bCs/>
          <w:sz w:val="24"/>
        </w:rPr>
        <w:br/>
        <w:t>( współczynnik przenikania ciepła przegrody 0,</w:t>
      </w:r>
      <w:r w:rsidR="00E65AEE">
        <w:rPr>
          <w:rFonts w:ascii="Arial Narrow" w:hAnsi="Arial Narrow" w:cs="Arial"/>
          <w:bCs/>
          <w:sz w:val="24"/>
        </w:rPr>
        <w:t>18</w:t>
      </w:r>
      <w:r w:rsidRPr="008B2B54">
        <w:rPr>
          <w:rFonts w:ascii="Arial Narrow" w:hAnsi="Arial Narrow" w:cs="Arial"/>
          <w:bCs/>
          <w:sz w:val="24"/>
        </w:rPr>
        <w:t xml:space="preserve"> (W/(m2 x K))</w:t>
      </w:r>
    </w:p>
    <w:p w14:paraId="1DC08E5B" w14:textId="03D5161E" w:rsidR="008B2B54" w:rsidRPr="008B2B54" w:rsidRDefault="00E65AEE" w:rsidP="001159F1">
      <w:pPr>
        <w:numPr>
          <w:ilvl w:val="0"/>
          <w:numId w:val="130"/>
        </w:numPr>
        <w:tabs>
          <w:tab w:val="clear" w:pos="720"/>
          <w:tab w:val="num" w:pos="284"/>
        </w:tabs>
        <w:ind w:left="567" w:firstLine="0"/>
        <w:rPr>
          <w:rFonts w:ascii="Arial Narrow" w:hAnsi="Arial Narrow" w:cs="Arial"/>
          <w:bCs/>
          <w:sz w:val="24"/>
        </w:rPr>
      </w:pPr>
      <w:r>
        <w:rPr>
          <w:rFonts w:ascii="Arial Narrow" w:hAnsi="Arial Narrow" w:cs="Arial"/>
          <w:bCs/>
          <w:sz w:val="24"/>
        </w:rPr>
        <w:t>dach</w:t>
      </w:r>
      <w:r w:rsidR="008B2B54" w:rsidRPr="008B2B54">
        <w:rPr>
          <w:rFonts w:ascii="Arial Narrow" w:hAnsi="Arial Narrow" w:cs="Arial"/>
          <w:bCs/>
          <w:sz w:val="24"/>
        </w:rPr>
        <w:t xml:space="preserve"> – płyta warstwowa z rdzeniem </w:t>
      </w:r>
      <w:r w:rsidR="00397B6A">
        <w:rPr>
          <w:rFonts w:ascii="Arial Narrow" w:hAnsi="Arial Narrow" w:cs="Arial"/>
          <w:bCs/>
          <w:sz w:val="24"/>
        </w:rPr>
        <w:t>PIR</w:t>
      </w:r>
      <w:r w:rsidR="00397B6A" w:rsidRPr="008B2B54">
        <w:rPr>
          <w:rFonts w:ascii="Arial Narrow" w:hAnsi="Arial Narrow" w:cs="Arial"/>
          <w:bCs/>
          <w:sz w:val="24"/>
        </w:rPr>
        <w:t xml:space="preserve"> </w:t>
      </w:r>
      <w:r>
        <w:rPr>
          <w:rFonts w:ascii="Arial Narrow" w:hAnsi="Arial Narrow" w:cs="Arial"/>
          <w:bCs/>
          <w:sz w:val="24"/>
        </w:rPr>
        <w:t>160/200</w:t>
      </w:r>
      <w:r w:rsidR="00397B6A" w:rsidRPr="008B2B54">
        <w:rPr>
          <w:rFonts w:ascii="Arial Narrow" w:hAnsi="Arial Narrow" w:cs="Arial"/>
          <w:bCs/>
          <w:sz w:val="24"/>
        </w:rPr>
        <w:t>mm</w:t>
      </w:r>
      <w:r w:rsidR="008B2B54" w:rsidRPr="008B2B54">
        <w:rPr>
          <w:rFonts w:ascii="Arial Narrow" w:hAnsi="Arial Narrow" w:cs="Arial"/>
          <w:bCs/>
          <w:sz w:val="24"/>
        </w:rPr>
        <w:br/>
        <w:t xml:space="preserve"> ( współczynnik przenikania ciepła przegrody 0,1</w:t>
      </w:r>
      <w:r>
        <w:rPr>
          <w:rFonts w:ascii="Arial Narrow" w:hAnsi="Arial Narrow" w:cs="Arial"/>
          <w:bCs/>
          <w:sz w:val="24"/>
        </w:rPr>
        <w:t>3</w:t>
      </w:r>
      <w:r w:rsidR="008B2B54" w:rsidRPr="008B2B54">
        <w:rPr>
          <w:rFonts w:ascii="Arial Narrow" w:hAnsi="Arial Narrow" w:cs="Arial"/>
          <w:bCs/>
          <w:sz w:val="24"/>
        </w:rPr>
        <w:t xml:space="preserve"> (W/(m2 x K))</w:t>
      </w:r>
    </w:p>
    <w:p w14:paraId="7F21F466" w14:textId="61639DE3" w:rsidR="008B2B54" w:rsidRPr="008B2B54" w:rsidRDefault="008B2B54" w:rsidP="001159F1">
      <w:pPr>
        <w:numPr>
          <w:ilvl w:val="0"/>
          <w:numId w:val="130"/>
        </w:numPr>
        <w:tabs>
          <w:tab w:val="clear" w:pos="720"/>
          <w:tab w:val="num" w:pos="284"/>
        </w:tabs>
        <w:ind w:left="567" w:firstLine="0"/>
        <w:jc w:val="both"/>
        <w:rPr>
          <w:rFonts w:ascii="Arial Narrow" w:hAnsi="Arial Narrow" w:cs="Arial"/>
          <w:bCs/>
          <w:sz w:val="24"/>
        </w:rPr>
      </w:pPr>
      <w:r w:rsidRPr="008B2B54">
        <w:rPr>
          <w:rFonts w:ascii="Arial Narrow" w:hAnsi="Arial Narrow" w:cs="Arial"/>
          <w:bCs/>
          <w:sz w:val="24"/>
        </w:rPr>
        <w:t xml:space="preserve">podłogi na gruncie polistyren ekstrudowany </w:t>
      </w:r>
      <w:r w:rsidR="00397B6A">
        <w:rPr>
          <w:rFonts w:ascii="Arial Narrow" w:hAnsi="Arial Narrow" w:cs="Arial"/>
          <w:bCs/>
          <w:sz w:val="24"/>
        </w:rPr>
        <w:t xml:space="preserve">100mm </w:t>
      </w:r>
      <w:r w:rsidRPr="008B2B54">
        <w:rPr>
          <w:rFonts w:ascii="Arial Narrow" w:hAnsi="Arial Narrow" w:cs="Arial"/>
          <w:bCs/>
          <w:sz w:val="24"/>
        </w:rPr>
        <w:t>( współczynnik przenikania ciepła przegrody wraz z ociepleniem  0,30 (W/(m2 x K))</w:t>
      </w:r>
    </w:p>
    <w:p w14:paraId="54A9E7DC" w14:textId="77777777" w:rsidR="008B2B54" w:rsidRPr="008B2B54" w:rsidRDefault="008B2B54" w:rsidP="008B2B54">
      <w:pPr>
        <w:tabs>
          <w:tab w:val="num" w:pos="284"/>
        </w:tabs>
        <w:ind w:left="567"/>
        <w:jc w:val="both"/>
        <w:rPr>
          <w:rFonts w:ascii="Arial Narrow" w:hAnsi="Arial Narrow" w:cs="Arial"/>
          <w:bCs/>
          <w:sz w:val="24"/>
        </w:rPr>
      </w:pPr>
    </w:p>
    <w:p w14:paraId="0DDCA771" w14:textId="77777777" w:rsidR="008B2B54" w:rsidRPr="008B2B54" w:rsidRDefault="008B2B54" w:rsidP="00397B6A">
      <w:pPr>
        <w:ind w:firstLine="567"/>
        <w:jc w:val="both"/>
        <w:rPr>
          <w:rFonts w:ascii="Arial Narrow" w:hAnsi="Arial Narrow" w:cs="Arial"/>
          <w:bCs/>
          <w:sz w:val="24"/>
        </w:rPr>
      </w:pPr>
      <w:r w:rsidRPr="008B2B54">
        <w:rPr>
          <w:rFonts w:ascii="Arial Narrow" w:hAnsi="Arial Narrow" w:cs="Arial"/>
          <w:bCs/>
          <w:sz w:val="24"/>
        </w:rPr>
        <w:t xml:space="preserve">przeciwwilgociowa     </w:t>
      </w:r>
    </w:p>
    <w:p w14:paraId="594A13B5" w14:textId="4E101924" w:rsidR="008B2B54" w:rsidRPr="00397B6A" w:rsidRDefault="008B2B54" w:rsidP="00397B6A">
      <w:pPr>
        <w:ind w:left="567"/>
        <w:jc w:val="both"/>
        <w:rPr>
          <w:rFonts w:ascii="Arial Narrow" w:hAnsi="Arial Narrow" w:cs="Arial"/>
          <w:bCs/>
          <w:sz w:val="24"/>
        </w:rPr>
      </w:pPr>
      <w:r w:rsidRPr="008B2B54">
        <w:rPr>
          <w:rFonts w:ascii="Arial Narrow" w:hAnsi="Arial Narrow" w:cs="Arial"/>
          <w:bCs/>
          <w:sz w:val="24"/>
        </w:rPr>
        <w:t>pozioma :</w:t>
      </w:r>
      <w:r w:rsidR="00397B6A">
        <w:rPr>
          <w:rFonts w:ascii="Arial Narrow" w:hAnsi="Arial Narrow" w:cs="Arial"/>
          <w:bCs/>
          <w:sz w:val="24"/>
        </w:rPr>
        <w:t xml:space="preserve"> </w:t>
      </w:r>
      <w:r w:rsidRPr="008B2B54">
        <w:rPr>
          <w:rFonts w:ascii="Arial Narrow" w:hAnsi="Arial Narrow" w:cs="Arial"/>
          <w:bCs/>
          <w:sz w:val="24"/>
        </w:rPr>
        <w:t>w posadzce wentylowanej  - folia PE</w:t>
      </w:r>
    </w:p>
    <w:p w14:paraId="0925FBF8" w14:textId="77777777" w:rsidR="00397B6A" w:rsidRDefault="00397B6A" w:rsidP="00F27258">
      <w:pPr>
        <w:pStyle w:val="OPIS1"/>
        <w:ind w:left="567"/>
        <w:rPr>
          <w:rFonts w:ascii="Arial Narrow" w:hAnsi="Arial Narrow" w:cs="Arial"/>
          <w:bCs/>
          <w:sz w:val="24"/>
          <w:szCs w:val="24"/>
          <w:u w:val="single"/>
        </w:rPr>
      </w:pPr>
    </w:p>
    <w:p w14:paraId="33575D31"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Instalacje</w:t>
      </w:r>
    </w:p>
    <w:p w14:paraId="399EF58C" w14:textId="77777777" w:rsidR="00397B6A" w:rsidRPr="00397B6A" w:rsidRDefault="00397B6A" w:rsidP="00397B6A">
      <w:pPr>
        <w:ind w:left="567"/>
        <w:jc w:val="both"/>
        <w:rPr>
          <w:rFonts w:ascii="Arial Narrow" w:hAnsi="Arial Narrow" w:cs="Arial"/>
          <w:bCs/>
          <w:sz w:val="24"/>
        </w:rPr>
      </w:pPr>
    </w:p>
    <w:p w14:paraId="223EC00C" w14:textId="77777777" w:rsidR="00397B6A" w:rsidRPr="00397B6A" w:rsidRDefault="00397B6A" w:rsidP="00397B6A">
      <w:pPr>
        <w:ind w:left="567" w:right="-2"/>
        <w:jc w:val="both"/>
        <w:outlineLvl w:val="0"/>
        <w:rPr>
          <w:rFonts w:ascii="Arial Narrow" w:hAnsi="Arial Narrow" w:cs="Arial"/>
          <w:bCs/>
          <w:sz w:val="24"/>
        </w:rPr>
      </w:pPr>
      <w:bookmarkStart w:id="85" w:name="_Toc134700883"/>
      <w:bookmarkStart w:id="86" w:name="_Toc141776002"/>
      <w:bookmarkStart w:id="87" w:name="_Toc141776595"/>
      <w:bookmarkStart w:id="88" w:name="_Toc151194689"/>
      <w:r w:rsidRPr="00397B6A">
        <w:rPr>
          <w:rFonts w:ascii="Arial Narrow" w:hAnsi="Arial Narrow" w:cs="Arial"/>
          <w:bCs/>
          <w:sz w:val="24"/>
        </w:rPr>
        <w:t>Budynek wyposażony będzie w :</w:t>
      </w:r>
      <w:bookmarkEnd w:id="85"/>
      <w:bookmarkEnd w:id="86"/>
      <w:bookmarkEnd w:id="87"/>
      <w:bookmarkEnd w:id="88"/>
    </w:p>
    <w:p w14:paraId="5C5A4B13" w14:textId="0FC70066" w:rsidR="00397B6A" w:rsidRPr="00397B6A" w:rsidRDefault="00397B6A" w:rsidP="00397B6A">
      <w:pPr>
        <w:ind w:left="567" w:right="-2"/>
        <w:jc w:val="both"/>
        <w:outlineLvl w:val="0"/>
        <w:rPr>
          <w:rFonts w:ascii="Arial Narrow" w:hAnsi="Arial Narrow" w:cs="Arial"/>
          <w:bCs/>
          <w:sz w:val="24"/>
        </w:rPr>
      </w:pPr>
      <w:bookmarkStart w:id="89" w:name="_Toc134700884"/>
      <w:bookmarkStart w:id="90" w:name="_Toc141776003"/>
      <w:bookmarkStart w:id="91" w:name="_Toc141776596"/>
      <w:bookmarkStart w:id="92" w:name="_Toc151194690"/>
      <w:r w:rsidRPr="00397B6A">
        <w:rPr>
          <w:rFonts w:ascii="Arial Narrow" w:hAnsi="Arial Narrow" w:cs="Arial"/>
          <w:bCs/>
          <w:sz w:val="24"/>
        </w:rPr>
        <w:t xml:space="preserve">Instalacje elektryczną, c.o. z </w:t>
      </w:r>
      <w:r w:rsidR="00E65AEE">
        <w:rPr>
          <w:rFonts w:ascii="Arial Narrow" w:hAnsi="Arial Narrow" w:cs="Arial"/>
          <w:bCs/>
          <w:sz w:val="24"/>
        </w:rPr>
        <w:t>nagrzewnic wodnych zasilanych z wewnętrznej ciepłowni Politechniki Częstochowskiej</w:t>
      </w:r>
      <w:r w:rsidRPr="00397B6A">
        <w:rPr>
          <w:rFonts w:ascii="Arial Narrow" w:hAnsi="Arial Narrow" w:cs="Arial"/>
          <w:bCs/>
          <w:sz w:val="24"/>
        </w:rPr>
        <w:t xml:space="preserve">, </w:t>
      </w:r>
      <w:r>
        <w:rPr>
          <w:rFonts w:ascii="Arial Narrow" w:hAnsi="Arial Narrow" w:cs="Arial"/>
          <w:bCs/>
          <w:sz w:val="24"/>
        </w:rPr>
        <w:t>instalację teletechniczną</w:t>
      </w:r>
      <w:r w:rsidRPr="00397B6A">
        <w:rPr>
          <w:rFonts w:ascii="Arial Narrow" w:hAnsi="Arial Narrow" w:cs="Arial"/>
          <w:bCs/>
          <w:sz w:val="24"/>
        </w:rPr>
        <w:t>, wentylację grawitacyjną,</w:t>
      </w:r>
      <w:bookmarkEnd w:id="89"/>
      <w:bookmarkEnd w:id="90"/>
      <w:bookmarkEnd w:id="91"/>
      <w:bookmarkEnd w:id="92"/>
    </w:p>
    <w:p w14:paraId="0EFEF305" w14:textId="0B1598D7" w:rsidR="00397B6A" w:rsidRPr="00397B6A" w:rsidRDefault="00397B6A" w:rsidP="00397B6A">
      <w:pPr>
        <w:ind w:left="567" w:right="-2"/>
        <w:jc w:val="both"/>
        <w:outlineLvl w:val="0"/>
        <w:rPr>
          <w:rFonts w:ascii="Arial Narrow" w:hAnsi="Arial Narrow" w:cs="Arial"/>
          <w:bCs/>
          <w:sz w:val="24"/>
        </w:rPr>
      </w:pPr>
      <w:bookmarkStart w:id="93" w:name="_Toc134700885"/>
      <w:bookmarkStart w:id="94" w:name="_Toc141776004"/>
      <w:bookmarkStart w:id="95" w:name="_Toc141776597"/>
      <w:bookmarkStart w:id="96" w:name="_Toc151194691"/>
      <w:r w:rsidRPr="00397B6A">
        <w:rPr>
          <w:rFonts w:ascii="Arial Narrow" w:hAnsi="Arial Narrow" w:cs="Arial"/>
          <w:bCs/>
          <w:sz w:val="24"/>
        </w:rPr>
        <w:t>Okna wyposażone w nawietrzaki okienne.</w:t>
      </w:r>
      <w:bookmarkEnd w:id="93"/>
      <w:bookmarkEnd w:id="94"/>
      <w:bookmarkEnd w:id="95"/>
      <w:bookmarkEnd w:id="96"/>
    </w:p>
    <w:p w14:paraId="0A7E1FB0" w14:textId="77777777" w:rsidR="00397B6A" w:rsidRPr="00397B6A" w:rsidRDefault="00397B6A" w:rsidP="00397B6A">
      <w:pPr>
        <w:jc w:val="both"/>
        <w:rPr>
          <w:rFonts w:ascii="Arial Narrow" w:hAnsi="Arial Narrow" w:cs="Arial"/>
          <w:bCs/>
          <w:sz w:val="24"/>
        </w:rPr>
      </w:pPr>
    </w:p>
    <w:p w14:paraId="23925F8E"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Instalacja elektryczna i odgromowa</w:t>
      </w:r>
    </w:p>
    <w:p w14:paraId="4168A267" w14:textId="77777777" w:rsidR="00397B6A" w:rsidRPr="00397B6A" w:rsidRDefault="00397B6A" w:rsidP="00397B6A">
      <w:pPr>
        <w:ind w:left="567"/>
        <w:jc w:val="both"/>
        <w:rPr>
          <w:rFonts w:ascii="Arial Narrow" w:hAnsi="Arial Narrow" w:cs="Arial"/>
          <w:bCs/>
          <w:sz w:val="24"/>
        </w:rPr>
      </w:pPr>
      <w:r w:rsidRPr="00397B6A">
        <w:rPr>
          <w:rFonts w:ascii="Arial Narrow" w:hAnsi="Arial Narrow" w:cs="Arial"/>
          <w:bCs/>
          <w:sz w:val="24"/>
        </w:rPr>
        <w:t>Obiekt będzie wyposażony w  następujące instalacje wewnętrzne:</w:t>
      </w:r>
    </w:p>
    <w:p w14:paraId="662B1EC2" w14:textId="7777777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 xml:space="preserve">instalacji oświetleniowej </w:t>
      </w:r>
    </w:p>
    <w:p w14:paraId="1F47F469" w14:textId="77777777" w:rsid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lastRenderedPageBreak/>
        <w:t xml:space="preserve">instalacji gniazd wtykowych ogólnego użytku </w:t>
      </w:r>
    </w:p>
    <w:p w14:paraId="0E994EBC" w14:textId="6D90628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Pr>
          <w:rFonts w:ascii="Arial Narrow" w:hAnsi="Arial Narrow" w:cs="Arial"/>
          <w:bCs/>
          <w:sz w:val="24"/>
        </w:rPr>
        <w:t>instalacji teletechnicznej</w:t>
      </w:r>
    </w:p>
    <w:p w14:paraId="26782442" w14:textId="7777777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ochrony przeciwprzepięciowej</w:t>
      </w:r>
    </w:p>
    <w:p w14:paraId="6A13AFB9" w14:textId="06D2872C" w:rsid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głównych i miejscowych połączeń wyrównawczych</w:t>
      </w:r>
    </w:p>
    <w:p w14:paraId="661ABBB2" w14:textId="77777777" w:rsidR="00397B6A" w:rsidRDefault="00397B6A" w:rsidP="00397B6A">
      <w:pPr>
        <w:jc w:val="both"/>
        <w:rPr>
          <w:rFonts w:ascii="Arial Narrow" w:hAnsi="Arial Narrow" w:cs="Arial"/>
          <w:bCs/>
          <w:sz w:val="24"/>
        </w:rPr>
      </w:pPr>
    </w:p>
    <w:p w14:paraId="676E1759"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UWAGA!</w:t>
      </w:r>
    </w:p>
    <w:p w14:paraId="0582B0F0"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Wszystkie sieci i przyłącza będą realizowane na podstawie odrębnej dokumentacji projektowej</w:t>
      </w:r>
      <w:r>
        <w:rPr>
          <w:rFonts w:ascii="Arial Narrow" w:hAnsi="Arial Narrow" w:cs="Arial"/>
          <w:bCs/>
          <w:sz w:val="24"/>
          <w:u w:val="single"/>
        </w:rPr>
        <w:t xml:space="preserve"> technicznej</w:t>
      </w:r>
      <w:r w:rsidRPr="00397B6A">
        <w:rPr>
          <w:rFonts w:ascii="Arial Narrow" w:hAnsi="Arial Narrow" w:cs="Arial"/>
          <w:bCs/>
          <w:sz w:val="24"/>
          <w:u w:val="single"/>
        </w:rPr>
        <w:t xml:space="preserve">. </w:t>
      </w:r>
      <w:r w:rsidRPr="00397B6A">
        <w:rPr>
          <w:rFonts w:ascii="Arial Narrow" w:hAnsi="Arial Narrow" w:cs="Arial"/>
          <w:bCs/>
          <w:sz w:val="24"/>
        </w:rPr>
        <w:t xml:space="preserve"> </w:t>
      </w:r>
    </w:p>
    <w:p w14:paraId="53A33537" w14:textId="77777777" w:rsidR="00397B6A" w:rsidRDefault="00397B6A" w:rsidP="00397B6A">
      <w:pPr>
        <w:pStyle w:val="OPIS1"/>
        <w:ind w:left="0" w:firstLine="0"/>
        <w:rPr>
          <w:rFonts w:ascii="Arial Narrow" w:hAnsi="Arial Narrow" w:cs="Arial"/>
          <w:bCs/>
          <w:sz w:val="24"/>
          <w:szCs w:val="24"/>
          <w:u w:val="single"/>
        </w:rPr>
      </w:pPr>
    </w:p>
    <w:p w14:paraId="1B36D7D9" w14:textId="02F10C32" w:rsidR="00397B6A" w:rsidRPr="00397B6A" w:rsidRDefault="00397B6A" w:rsidP="00397B6A">
      <w:pPr>
        <w:pStyle w:val="Nagwek1"/>
        <w:spacing w:before="0" w:after="0"/>
        <w:rPr>
          <w:rFonts w:ascii="Arial Narrow" w:hAnsi="Arial Narrow"/>
          <w:sz w:val="36"/>
          <w:szCs w:val="24"/>
        </w:rPr>
      </w:pPr>
      <w:bookmarkStart w:id="97" w:name="_Toc141776005"/>
      <w:bookmarkStart w:id="98" w:name="_Toc141776598"/>
      <w:bookmarkStart w:id="99" w:name="_Toc151194692"/>
      <w:bookmarkEnd w:id="77"/>
      <w:bookmarkEnd w:id="78"/>
      <w:r w:rsidRPr="002A62FE">
        <w:rPr>
          <w:rFonts w:ascii="Arial Narrow" w:eastAsia="Arial" w:hAnsi="Arial Narrow"/>
          <w:sz w:val="24"/>
          <w:szCs w:val="18"/>
        </w:rPr>
        <w:t>Dane dotyczące warunków ochrony przeciwpożarowej:</w:t>
      </w:r>
      <w:bookmarkEnd w:id="97"/>
      <w:bookmarkEnd w:id="98"/>
      <w:bookmarkEnd w:id="99"/>
      <w:r w:rsidRPr="00397B6A">
        <w:rPr>
          <w:rFonts w:ascii="Arial Narrow" w:eastAsia="Arial" w:hAnsi="Arial Narrow"/>
        </w:rPr>
        <w:br/>
      </w:r>
    </w:p>
    <w:p w14:paraId="2203649E"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w:t>
      </w:r>
      <w:r w:rsidRPr="00397B6A">
        <w:rPr>
          <w:rFonts w:ascii="Arial Narrow" w:hAnsi="Arial Narrow" w:cs="Arial"/>
          <w:b/>
          <w:bCs/>
          <w:sz w:val="24"/>
          <w:szCs w:val="32"/>
        </w:rPr>
        <w:tab/>
        <w:t>Powierzchnia, wysokość i liczba kondygnacji;</w:t>
      </w:r>
    </w:p>
    <w:p w14:paraId="7737D17E" w14:textId="4D2759CE"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Projektowany budynek </w:t>
      </w:r>
      <w:r w:rsidR="00E65AEE">
        <w:rPr>
          <w:rFonts w:ascii="Arial Narrow" w:hAnsi="Arial Narrow" w:cs="Arial"/>
          <w:sz w:val="24"/>
          <w:szCs w:val="32"/>
        </w:rPr>
        <w:t>magazynowy</w:t>
      </w:r>
      <w:r w:rsidRPr="00397B6A">
        <w:rPr>
          <w:rFonts w:ascii="Arial Narrow" w:hAnsi="Arial Narrow" w:cs="Arial"/>
          <w:sz w:val="24"/>
          <w:szCs w:val="32"/>
        </w:rPr>
        <w:t xml:space="preserve"> posiada powierzchnię zabudowy </w:t>
      </w:r>
      <w:r w:rsidR="00B14CFC">
        <w:rPr>
          <w:rFonts w:ascii="Arial Narrow" w:eastAsia="Arial" w:hAnsi="Arial Narrow" w:cs="Arial"/>
          <w:color w:val="111111"/>
          <w:sz w:val="24"/>
        </w:rPr>
        <w:t>218,22</w:t>
      </w:r>
      <w:r w:rsidR="00B14CFC" w:rsidRPr="00846B04">
        <w:rPr>
          <w:rFonts w:ascii="Arial Narrow" w:eastAsia="Arial" w:hAnsi="Arial Narrow" w:cs="Arial"/>
          <w:color w:val="111111"/>
          <w:sz w:val="24"/>
        </w:rPr>
        <w:t>m</w:t>
      </w:r>
      <w:r w:rsidR="00B14CFC" w:rsidRPr="00846B04">
        <w:rPr>
          <w:rFonts w:ascii="Arial Narrow" w:eastAsia="Arial" w:hAnsi="Arial Narrow" w:cs="Arial"/>
          <w:color w:val="111111"/>
          <w:sz w:val="24"/>
          <w:vertAlign w:val="superscript"/>
        </w:rPr>
        <w:t>2</w:t>
      </w:r>
      <w:r w:rsidRPr="00397B6A">
        <w:rPr>
          <w:rFonts w:ascii="Arial Narrow" w:hAnsi="Arial Narrow" w:cs="Arial"/>
          <w:sz w:val="24"/>
          <w:szCs w:val="32"/>
        </w:rPr>
        <w:t xml:space="preserve">, powierzchnię użytkową </w:t>
      </w:r>
      <w:r w:rsidR="00B14CFC">
        <w:rPr>
          <w:rFonts w:ascii="Arial Narrow" w:hAnsi="Arial Narrow" w:cs="Arial"/>
          <w:sz w:val="24"/>
          <w:szCs w:val="32"/>
        </w:rPr>
        <w:t>208,06</w:t>
      </w:r>
      <w:r w:rsidRPr="00397B6A">
        <w:rPr>
          <w:rFonts w:ascii="Arial Narrow" w:hAnsi="Arial Narrow" w:cs="Arial"/>
          <w:sz w:val="24"/>
          <w:szCs w:val="32"/>
        </w:rPr>
        <w:t>m</w:t>
      </w:r>
      <w:r w:rsidRPr="003A3B85">
        <w:rPr>
          <w:rFonts w:ascii="Arial Narrow" w:hAnsi="Arial Narrow" w:cs="Arial"/>
          <w:sz w:val="24"/>
          <w:szCs w:val="32"/>
          <w:vertAlign w:val="superscript"/>
        </w:rPr>
        <w:t>2</w:t>
      </w:r>
      <w:r w:rsidRPr="00397B6A">
        <w:rPr>
          <w:rFonts w:ascii="Arial Narrow" w:hAnsi="Arial Narrow" w:cs="Arial"/>
          <w:sz w:val="24"/>
          <w:szCs w:val="32"/>
        </w:rPr>
        <w:t xml:space="preserve">, kubaturę  </w:t>
      </w:r>
      <w:r w:rsidR="00B14CFC">
        <w:rPr>
          <w:rFonts w:ascii="Arial Narrow" w:hAnsi="Arial Narrow" w:cs="Arial"/>
          <w:sz w:val="24"/>
          <w:szCs w:val="32"/>
        </w:rPr>
        <w:t>1036,47</w:t>
      </w:r>
      <w:r w:rsidRPr="00397B6A">
        <w:rPr>
          <w:rFonts w:ascii="Arial Narrow" w:hAnsi="Arial Narrow" w:cs="Arial"/>
          <w:sz w:val="24"/>
          <w:szCs w:val="32"/>
        </w:rPr>
        <w:t>m</w:t>
      </w:r>
      <w:r w:rsidRPr="003A3B85">
        <w:rPr>
          <w:rFonts w:ascii="Arial Narrow" w:hAnsi="Arial Narrow" w:cs="Arial"/>
          <w:sz w:val="24"/>
          <w:szCs w:val="32"/>
          <w:vertAlign w:val="superscript"/>
        </w:rPr>
        <w:t>3</w:t>
      </w:r>
      <w:r w:rsidRPr="00397B6A">
        <w:rPr>
          <w:rFonts w:ascii="Arial Narrow" w:hAnsi="Arial Narrow" w:cs="Arial"/>
          <w:sz w:val="24"/>
          <w:szCs w:val="32"/>
        </w:rPr>
        <w:t>.</w:t>
      </w:r>
      <w:r w:rsidRPr="00397B6A">
        <w:rPr>
          <w:rFonts w:ascii="Arial Narrow" w:hAnsi="Arial Narrow" w:cs="Arial"/>
          <w:color w:val="FF0000"/>
          <w:sz w:val="24"/>
          <w:szCs w:val="32"/>
        </w:rPr>
        <w:t xml:space="preserve"> </w:t>
      </w:r>
      <w:r w:rsidRPr="00397B6A">
        <w:rPr>
          <w:rFonts w:ascii="Arial Narrow" w:hAnsi="Arial Narrow" w:cs="Arial"/>
          <w:sz w:val="24"/>
          <w:szCs w:val="32"/>
        </w:rPr>
        <w:t xml:space="preserve">Obiekt zakwalifikowany jako </w:t>
      </w:r>
      <w:r w:rsidR="00B14CFC">
        <w:rPr>
          <w:rFonts w:ascii="Arial Narrow" w:hAnsi="Arial Narrow" w:cs="Arial"/>
          <w:sz w:val="24"/>
          <w:szCs w:val="32"/>
        </w:rPr>
        <w:t>PM o Q&lt;500MJ/m</w:t>
      </w:r>
      <w:r w:rsidR="00B14CFC" w:rsidRPr="00B14CFC">
        <w:rPr>
          <w:rFonts w:ascii="Arial Narrow" w:hAnsi="Arial Narrow" w:cs="Arial"/>
          <w:sz w:val="24"/>
          <w:szCs w:val="32"/>
          <w:vertAlign w:val="superscript"/>
        </w:rPr>
        <w:t>2</w:t>
      </w:r>
      <w:r w:rsidRPr="00397B6A">
        <w:rPr>
          <w:rFonts w:ascii="Arial Narrow" w:hAnsi="Arial Narrow" w:cs="Arial"/>
          <w:sz w:val="24"/>
          <w:szCs w:val="32"/>
        </w:rPr>
        <w:t>. Budynek 1-kondygnacyjny, niski N (</w:t>
      </w:r>
      <w:r w:rsidRPr="00397B6A">
        <w:rPr>
          <w:rFonts w:ascii="Arial Narrow" w:eastAsia="Arial" w:hAnsi="Arial Narrow" w:cs="Arial"/>
          <w:color w:val="111111"/>
          <w:sz w:val="24"/>
          <w:szCs w:val="32"/>
        </w:rPr>
        <w:t xml:space="preserve">wysokość budynku od poziomu terenu: </w:t>
      </w:r>
      <w:r w:rsidR="00B14CFC">
        <w:rPr>
          <w:rFonts w:ascii="Arial Narrow" w:eastAsia="Arial" w:hAnsi="Arial Narrow" w:cs="Arial"/>
          <w:color w:val="111111"/>
          <w:sz w:val="24"/>
          <w:szCs w:val="32"/>
        </w:rPr>
        <w:t>6,24</w:t>
      </w:r>
      <w:r w:rsidRPr="00397B6A">
        <w:rPr>
          <w:rFonts w:ascii="Arial Narrow" w:eastAsia="Arial" w:hAnsi="Arial Narrow" w:cs="Arial"/>
          <w:color w:val="111111"/>
          <w:sz w:val="24"/>
          <w:szCs w:val="32"/>
        </w:rPr>
        <w:t>m)</w:t>
      </w:r>
    </w:p>
    <w:p w14:paraId="336CD5A5" w14:textId="2B933A2E" w:rsidR="00397B6A" w:rsidRPr="00397B6A" w:rsidRDefault="003A3B85" w:rsidP="00397B6A">
      <w:pPr>
        <w:pStyle w:val="Standard"/>
        <w:tabs>
          <w:tab w:val="right" w:pos="8953"/>
        </w:tabs>
        <w:autoSpaceDE w:val="0"/>
        <w:spacing w:after="0"/>
        <w:ind w:left="851" w:hanging="450"/>
        <w:jc w:val="both"/>
        <w:rPr>
          <w:rFonts w:ascii="Arial Narrow" w:eastAsia="Arial" w:hAnsi="Arial Narrow" w:cs="Arial"/>
          <w:color w:val="111111"/>
          <w:sz w:val="28"/>
          <w:szCs w:val="28"/>
        </w:rPr>
      </w:pPr>
      <w:r>
        <w:rPr>
          <w:rFonts w:ascii="Arial Narrow" w:eastAsia="Arial" w:hAnsi="Arial Narrow" w:cs="Arial"/>
          <w:color w:val="111111"/>
          <w:sz w:val="28"/>
          <w:szCs w:val="28"/>
        </w:rPr>
        <w:tab/>
      </w:r>
    </w:p>
    <w:p w14:paraId="714CF2FB" w14:textId="77777777" w:rsidR="00397B6A" w:rsidRPr="00397B6A" w:rsidRDefault="00397B6A" w:rsidP="00397B6A">
      <w:pPr>
        <w:ind w:left="851" w:hanging="450"/>
        <w:jc w:val="both"/>
        <w:rPr>
          <w:rFonts w:ascii="Arial Narrow" w:hAnsi="Arial Narrow" w:cs="Arial"/>
          <w:b/>
          <w:bCs/>
          <w:sz w:val="24"/>
          <w:szCs w:val="32"/>
        </w:rPr>
      </w:pPr>
    </w:p>
    <w:p w14:paraId="3012716F"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II.</w:t>
      </w:r>
      <w:r w:rsidRPr="00397B6A">
        <w:rPr>
          <w:rFonts w:ascii="Arial Narrow" w:hAnsi="Arial Narrow" w:cs="Arial"/>
          <w:b/>
          <w:bCs/>
          <w:sz w:val="24"/>
          <w:szCs w:val="32"/>
        </w:rPr>
        <w:tab/>
        <w:t>Odległość od obiektów sąsiadujących;</w:t>
      </w:r>
    </w:p>
    <w:p w14:paraId="4E9678AE" w14:textId="18C4C563"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usytuowany w odległościach zgodnych z częścią graficzna projektu zagospodarowania i znacznie przekraczających minimalnie dopuszczalne odległości zarówno </w:t>
      </w:r>
      <w:r w:rsidRPr="00397B6A">
        <w:rPr>
          <w:rFonts w:ascii="Arial Narrow" w:hAnsi="Arial Narrow" w:cs="Arial"/>
          <w:sz w:val="24"/>
          <w:szCs w:val="32"/>
        </w:rPr>
        <w:br/>
        <w:t xml:space="preserve">w stosunku do granic działek jak i do istniejących budynków na działkach sąsiednich. </w:t>
      </w:r>
    </w:p>
    <w:p w14:paraId="7DA07E61" w14:textId="77777777" w:rsidR="00397B6A" w:rsidRPr="00397B6A" w:rsidRDefault="00397B6A" w:rsidP="00397B6A">
      <w:pPr>
        <w:ind w:left="851" w:hanging="450"/>
        <w:jc w:val="both"/>
        <w:rPr>
          <w:rFonts w:ascii="Arial Narrow" w:hAnsi="Arial Narrow" w:cs="Arial"/>
          <w:b/>
          <w:bCs/>
          <w:sz w:val="24"/>
          <w:szCs w:val="32"/>
        </w:rPr>
      </w:pPr>
    </w:p>
    <w:p w14:paraId="111D40E8"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III.</w:t>
      </w:r>
      <w:r w:rsidRPr="00397B6A">
        <w:rPr>
          <w:rFonts w:ascii="Arial Narrow" w:hAnsi="Arial Narrow" w:cs="Arial"/>
          <w:b/>
          <w:bCs/>
          <w:sz w:val="24"/>
          <w:szCs w:val="32"/>
        </w:rPr>
        <w:tab/>
        <w:t>Parametry pożarowe występujących substancji palnych;</w:t>
      </w:r>
    </w:p>
    <w:p w14:paraId="2A4FCCE3"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Nie dotyczy</w:t>
      </w:r>
    </w:p>
    <w:p w14:paraId="5273FAAD" w14:textId="77777777" w:rsidR="00397B6A" w:rsidRPr="00397B6A" w:rsidRDefault="00397B6A" w:rsidP="00397B6A">
      <w:pPr>
        <w:ind w:left="851" w:hanging="450"/>
        <w:jc w:val="both"/>
        <w:rPr>
          <w:rFonts w:ascii="Arial Narrow" w:hAnsi="Arial Narrow" w:cs="Arial"/>
          <w:b/>
          <w:bCs/>
          <w:sz w:val="24"/>
          <w:szCs w:val="32"/>
        </w:rPr>
      </w:pPr>
    </w:p>
    <w:p w14:paraId="4664B35C"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IV.</w:t>
      </w:r>
      <w:r w:rsidRPr="00397B6A">
        <w:rPr>
          <w:rFonts w:ascii="Arial Narrow" w:hAnsi="Arial Narrow" w:cs="Arial"/>
          <w:b/>
          <w:bCs/>
          <w:sz w:val="24"/>
          <w:szCs w:val="32"/>
        </w:rPr>
        <w:tab/>
        <w:t>Przewidywana gęstość obciążenia ogniowego;</w:t>
      </w:r>
    </w:p>
    <w:p w14:paraId="2041BB92" w14:textId="230662DB" w:rsidR="00397B6A" w:rsidRPr="00397B6A" w:rsidRDefault="00B14CFC" w:rsidP="003A3B85">
      <w:pPr>
        <w:ind w:left="851"/>
        <w:jc w:val="both"/>
        <w:rPr>
          <w:rFonts w:ascii="Arial Narrow" w:hAnsi="Arial Narrow" w:cs="Arial"/>
          <w:sz w:val="24"/>
          <w:szCs w:val="32"/>
        </w:rPr>
      </w:pPr>
      <w:r>
        <w:rPr>
          <w:rFonts w:ascii="Arial Narrow" w:hAnsi="Arial Narrow" w:cs="Arial"/>
          <w:sz w:val="24"/>
          <w:szCs w:val="32"/>
        </w:rPr>
        <w:t>Q&lt;500MJ/m</w:t>
      </w:r>
      <w:r w:rsidRPr="00B14CFC">
        <w:rPr>
          <w:rFonts w:ascii="Arial Narrow" w:hAnsi="Arial Narrow" w:cs="Arial"/>
          <w:sz w:val="24"/>
          <w:szCs w:val="32"/>
          <w:vertAlign w:val="superscript"/>
        </w:rPr>
        <w:t>2</w:t>
      </w:r>
    </w:p>
    <w:p w14:paraId="14C5A024"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ab/>
      </w:r>
    </w:p>
    <w:p w14:paraId="7C9D3F38"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w:t>
      </w:r>
      <w:r w:rsidRPr="00397B6A">
        <w:rPr>
          <w:rFonts w:ascii="Arial Narrow" w:hAnsi="Arial Narrow" w:cs="Arial"/>
          <w:b/>
          <w:bCs/>
          <w:sz w:val="24"/>
          <w:szCs w:val="32"/>
        </w:rPr>
        <w:tab/>
        <w:t>Kategoria zagrożenia ludzi, przewidywana liczba osób na każdej kondygnacji i w poszczególnych pomieszczeniach;</w:t>
      </w:r>
    </w:p>
    <w:p w14:paraId="378F45C0" w14:textId="63015E24"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w:t>
      </w:r>
      <w:r w:rsidR="00B14CFC">
        <w:rPr>
          <w:rFonts w:ascii="Arial Narrow" w:hAnsi="Arial Narrow" w:cs="Arial"/>
          <w:sz w:val="24"/>
          <w:szCs w:val="32"/>
        </w:rPr>
        <w:t>PM</w:t>
      </w:r>
      <w:r w:rsidR="00313BDB">
        <w:rPr>
          <w:rFonts w:ascii="Arial Narrow" w:hAnsi="Arial Narrow" w:cs="Arial"/>
          <w:sz w:val="24"/>
          <w:szCs w:val="32"/>
        </w:rPr>
        <w:t xml:space="preserve">, klasa odporności </w:t>
      </w:r>
      <w:r w:rsidR="00171E1F">
        <w:rPr>
          <w:rFonts w:ascii="Arial Narrow" w:hAnsi="Arial Narrow" w:cs="Arial"/>
          <w:sz w:val="24"/>
          <w:szCs w:val="32"/>
        </w:rPr>
        <w:t>pożarowej budynku</w:t>
      </w:r>
      <w:r w:rsidR="00313BDB">
        <w:rPr>
          <w:rFonts w:ascii="Arial Narrow" w:hAnsi="Arial Narrow" w:cs="Arial"/>
          <w:sz w:val="24"/>
          <w:szCs w:val="32"/>
        </w:rPr>
        <w:t xml:space="preserve"> E.</w:t>
      </w:r>
    </w:p>
    <w:p w14:paraId="0E739AB7" w14:textId="77777777" w:rsidR="00397B6A" w:rsidRPr="00397B6A" w:rsidRDefault="00397B6A" w:rsidP="00397B6A">
      <w:pPr>
        <w:ind w:left="851" w:hanging="450"/>
        <w:jc w:val="both"/>
        <w:rPr>
          <w:rFonts w:ascii="Arial Narrow" w:hAnsi="Arial Narrow" w:cs="Arial"/>
          <w:b/>
          <w:bCs/>
          <w:sz w:val="24"/>
          <w:szCs w:val="32"/>
        </w:rPr>
      </w:pPr>
    </w:p>
    <w:p w14:paraId="0403084B"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w:t>
      </w:r>
      <w:r w:rsidRPr="00397B6A">
        <w:rPr>
          <w:rFonts w:ascii="Arial Narrow" w:hAnsi="Arial Narrow" w:cs="Arial"/>
          <w:b/>
          <w:bCs/>
          <w:sz w:val="24"/>
          <w:szCs w:val="32"/>
        </w:rPr>
        <w:tab/>
        <w:t>Ocena zagrożenia wybuchem pomieszczeń oraz przestrzeni zewnętrznych;</w:t>
      </w:r>
    </w:p>
    <w:p w14:paraId="0361E65D"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W budynku oraz w przestrzeniach zewnętrznych zagrożenie wybuchem nie występuje określone w PN-EN 1127-1:2011  -  „Atmosfery wybuchowe. Zapobieganie wybuchowi i ochrona przed wybuchem. Pojęcia podstawowe i metodologia”.  </w:t>
      </w:r>
    </w:p>
    <w:p w14:paraId="5DCF2B57" w14:textId="77777777" w:rsidR="00397B6A" w:rsidRPr="00397B6A" w:rsidRDefault="00397B6A" w:rsidP="00397B6A">
      <w:pPr>
        <w:ind w:left="851" w:hanging="450"/>
        <w:jc w:val="both"/>
        <w:rPr>
          <w:rFonts w:ascii="Arial Narrow" w:hAnsi="Arial Narrow" w:cs="Arial"/>
          <w:sz w:val="24"/>
          <w:szCs w:val="32"/>
        </w:rPr>
      </w:pPr>
    </w:p>
    <w:p w14:paraId="6FBE933A"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VII.</w:t>
      </w:r>
      <w:r w:rsidRPr="00397B6A">
        <w:rPr>
          <w:rFonts w:ascii="Arial Narrow" w:hAnsi="Arial Narrow" w:cs="Arial"/>
          <w:b/>
          <w:bCs/>
          <w:sz w:val="24"/>
          <w:szCs w:val="32"/>
        </w:rPr>
        <w:tab/>
        <w:t>Podział obiektu na strefy pożarowe;</w:t>
      </w:r>
    </w:p>
    <w:p w14:paraId="7D23041D"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stanowi jedną strefę pożarową.  </w:t>
      </w:r>
    </w:p>
    <w:p w14:paraId="4361CA0A"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 xml:space="preserve"> </w:t>
      </w:r>
    </w:p>
    <w:p w14:paraId="1990C511"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VIII.</w:t>
      </w:r>
      <w:r w:rsidRPr="00397B6A">
        <w:rPr>
          <w:rFonts w:ascii="Arial Narrow" w:hAnsi="Arial Narrow" w:cs="Arial"/>
          <w:b/>
          <w:bCs/>
          <w:sz w:val="24"/>
          <w:szCs w:val="32"/>
        </w:rPr>
        <w:tab/>
        <w:t xml:space="preserve">Klasa odporności pożarowej budynku oraz klasa odporności ogniowej i stopień rozprzestrzeniania ognia elementów budowlanych.  </w:t>
      </w:r>
    </w:p>
    <w:p w14:paraId="61E4D213" w14:textId="53577BF3"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Projektowany budynek jest wyłączony z wymagań dotyczących klasy odporności pożarowej</w:t>
      </w:r>
      <w:r w:rsidR="00B14CFC">
        <w:rPr>
          <w:rFonts w:ascii="Arial Narrow" w:hAnsi="Arial Narrow" w:cs="Arial"/>
          <w:sz w:val="24"/>
          <w:szCs w:val="32"/>
        </w:rPr>
        <w:t>.</w:t>
      </w:r>
    </w:p>
    <w:p w14:paraId="225C05E2" w14:textId="77777777" w:rsidR="00397B6A" w:rsidRPr="00397B6A" w:rsidRDefault="00397B6A" w:rsidP="00397B6A">
      <w:pPr>
        <w:ind w:left="851" w:hanging="450"/>
        <w:jc w:val="both"/>
        <w:rPr>
          <w:rFonts w:ascii="Arial Narrow" w:hAnsi="Arial Narrow" w:cs="Arial"/>
          <w:b/>
          <w:bCs/>
          <w:sz w:val="24"/>
          <w:szCs w:val="32"/>
        </w:rPr>
      </w:pPr>
    </w:p>
    <w:p w14:paraId="3F5A86EB"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IX.</w:t>
      </w:r>
      <w:r w:rsidRPr="00397B6A">
        <w:rPr>
          <w:rFonts w:ascii="Arial Narrow" w:hAnsi="Arial Narrow" w:cs="Arial"/>
          <w:b/>
          <w:bCs/>
          <w:sz w:val="24"/>
          <w:szCs w:val="32"/>
        </w:rPr>
        <w:tab/>
        <w:t>Warunki ewakuacji, oświetlenie awaryjne (bezpieczeństwa i ewakuacyjne) oraz przeszkodowe;</w:t>
      </w:r>
    </w:p>
    <w:p w14:paraId="0EF6BAB8"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Ewakuacja z budynku bezpośrednio na zewnątrz budynku poprzez drzwi wejściowe.</w:t>
      </w:r>
    </w:p>
    <w:p w14:paraId="04D0F28E" w14:textId="2E0BF15A" w:rsidR="00A02084" w:rsidRDefault="002565C3" w:rsidP="00535D5D">
      <w:pPr>
        <w:widowControl w:val="0"/>
        <w:suppressAutoHyphens/>
        <w:spacing w:line="276" w:lineRule="auto"/>
        <w:ind w:left="567"/>
        <w:jc w:val="both"/>
        <w:rPr>
          <w:rFonts w:ascii="Arial Narrow" w:eastAsia="SimSun" w:hAnsi="Arial Narrow" w:cs="Arial"/>
          <w:kern w:val="1"/>
          <w:sz w:val="24"/>
          <w:lang w:bidi="pl-PL"/>
        </w:rPr>
      </w:pPr>
      <w:r w:rsidRPr="000A33DA">
        <w:rPr>
          <w:rFonts w:ascii="Arial Narrow" w:eastAsia="SimSun" w:hAnsi="Arial Narrow" w:cs="Arial"/>
          <w:kern w:val="1"/>
          <w:sz w:val="24"/>
          <w:lang w:bidi="pl-PL"/>
        </w:rPr>
        <w:t xml:space="preserve"> </w:t>
      </w:r>
    </w:p>
    <w:p w14:paraId="1B20AE78" w14:textId="3D2502A6" w:rsidR="003A3B85" w:rsidRDefault="003A3B85">
      <w:pPr>
        <w:rPr>
          <w:rFonts w:ascii="Arial Narrow" w:hAnsi="Arial Narrow" w:cs="Arial"/>
          <w:sz w:val="24"/>
        </w:rPr>
      </w:pPr>
      <w:r>
        <w:rPr>
          <w:rFonts w:ascii="Arial Narrow" w:hAnsi="Arial Narrow" w:cs="Arial"/>
          <w:sz w:val="24"/>
        </w:rPr>
        <w:br w:type="page"/>
      </w:r>
    </w:p>
    <w:p w14:paraId="4FE3702C" w14:textId="77777777" w:rsidR="006E7A40" w:rsidRPr="000A33DA" w:rsidRDefault="006E7A40" w:rsidP="00C21409">
      <w:pPr>
        <w:widowControl w:val="0"/>
        <w:suppressAutoHyphens/>
        <w:spacing w:line="276" w:lineRule="auto"/>
        <w:ind w:left="567"/>
        <w:jc w:val="both"/>
        <w:rPr>
          <w:rFonts w:ascii="Arial Narrow" w:hAnsi="Arial Narrow" w:cs="Arial"/>
          <w:sz w:val="24"/>
        </w:rPr>
      </w:pPr>
    </w:p>
    <w:p w14:paraId="62FDDA99" w14:textId="353900F4" w:rsidR="00CF64BA" w:rsidRPr="000A33DA" w:rsidRDefault="00CF64BA" w:rsidP="00E42BF6">
      <w:pPr>
        <w:keepNext/>
        <w:numPr>
          <w:ilvl w:val="0"/>
          <w:numId w:val="120"/>
        </w:numPr>
        <w:spacing w:before="120" w:after="120" w:line="276" w:lineRule="auto"/>
        <w:ind w:left="567" w:hanging="567"/>
        <w:jc w:val="both"/>
        <w:outlineLvl w:val="0"/>
        <w:rPr>
          <w:rFonts w:ascii="Arial Narrow" w:hAnsi="Arial Narrow"/>
          <w:b/>
          <w:bCs/>
          <w:kern w:val="32"/>
          <w:sz w:val="24"/>
        </w:rPr>
      </w:pPr>
      <w:bookmarkStart w:id="100" w:name="_Toc151194693"/>
      <w:r w:rsidRPr="000A33DA">
        <w:rPr>
          <w:rFonts w:ascii="Arial Narrow" w:hAnsi="Arial Narrow"/>
          <w:b/>
          <w:bCs/>
          <w:kern w:val="32"/>
          <w:sz w:val="24"/>
        </w:rPr>
        <w:t>Spis rysunków</w:t>
      </w:r>
      <w:bookmarkEnd w:id="100"/>
    </w:p>
    <w:tbl>
      <w:tblPr>
        <w:tblStyle w:val="Tabela-Siatka"/>
        <w:tblW w:w="8759" w:type="dxa"/>
        <w:tblInd w:w="450" w:type="dxa"/>
        <w:tblLook w:val="04A0" w:firstRow="1" w:lastRow="0" w:firstColumn="1" w:lastColumn="0" w:noHBand="0" w:noVBand="1"/>
      </w:tblPr>
      <w:tblGrid>
        <w:gridCol w:w="2522"/>
        <w:gridCol w:w="6237"/>
      </w:tblGrid>
      <w:tr w:rsidR="004B5EF7" w:rsidRPr="004B5EF7" w14:paraId="359BBEC4" w14:textId="77777777" w:rsidTr="000338EC">
        <w:tc>
          <w:tcPr>
            <w:tcW w:w="2522" w:type="dxa"/>
          </w:tcPr>
          <w:p w14:paraId="3FB7FAEC" w14:textId="77777777" w:rsidR="000E35C6" w:rsidRPr="004B5EF7" w:rsidRDefault="000E35C6"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numer</w:t>
            </w:r>
          </w:p>
        </w:tc>
        <w:tc>
          <w:tcPr>
            <w:tcW w:w="6237" w:type="dxa"/>
          </w:tcPr>
          <w:p w14:paraId="1021F353" w14:textId="77777777" w:rsidR="000E35C6" w:rsidRPr="004B5EF7" w:rsidRDefault="000E35C6"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tytuł</w:t>
            </w:r>
          </w:p>
        </w:tc>
      </w:tr>
      <w:tr w:rsidR="004B5EF7" w:rsidRPr="004B5EF7" w14:paraId="0B668376" w14:textId="77777777" w:rsidTr="000338EC">
        <w:tc>
          <w:tcPr>
            <w:tcW w:w="2522" w:type="dxa"/>
          </w:tcPr>
          <w:p w14:paraId="45434F47" w14:textId="1286E20B" w:rsidR="000E35C6" w:rsidRPr="004B5EF7" w:rsidRDefault="000338EC" w:rsidP="00D97318">
            <w:pPr>
              <w:widowControl w:val="0"/>
              <w:suppressAutoHyphens/>
              <w:spacing w:line="276" w:lineRule="auto"/>
              <w:jc w:val="center"/>
              <w:rPr>
                <w:rFonts w:ascii="Arial Narrow" w:eastAsia="HG Mincho Light J" w:hAnsi="Arial Narrow"/>
                <w:sz w:val="24"/>
                <w:lang w:eastAsia="ar-SA"/>
              </w:rPr>
            </w:pPr>
            <w:bookmarkStart w:id="101" w:name="_Hlk67921495"/>
            <w:r w:rsidRPr="004B5EF7">
              <w:rPr>
                <w:rFonts w:ascii="Arial Narrow" w:eastAsia="HG Mincho Light J" w:hAnsi="Arial Narrow"/>
                <w:sz w:val="24"/>
                <w:lang w:eastAsia="ar-SA"/>
              </w:rPr>
              <w:t>23</w:t>
            </w:r>
            <w:r w:rsidR="00915870"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_PAB_001 REV 00</w:t>
            </w:r>
          </w:p>
        </w:tc>
        <w:tc>
          <w:tcPr>
            <w:tcW w:w="6237" w:type="dxa"/>
          </w:tcPr>
          <w:p w14:paraId="42452E4F" w14:textId="2A81A7AA" w:rsidR="000E35C6" w:rsidRPr="004B5EF7" w:rsidRDefault="00915870"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 xml:space="preserve">Rzut przyziemia – stan istniejący </w:t>
            </w:r>
          </w:p>
        </w:tc>
      </w:tr>
      <w:tr w:rsidR="004B5EF7" w:rsidRPr="004B5EF7" w14:paraId="27EC0141" w14:textId="77777777" w:rsidTr="000338EC">
        <w:tc>
          <w:tcPr>
            <w:tcW w:w="2522" w:type="dxa"/>
          </w:tcPr>
          <w:p w14:paraId="32AABCD2" w14:textId="44DB4466"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_PAB_002 REV 00</w:t>
            </w:r>
          </w:p>
        </w:tc>
        <w:tc>
          <w:tcPr>
            <w:tcW w:w="6237" w:type="dxa"/>
          </w:tcPr>
          <w:p w14:paraId="5B1AA2FF" w14:textId="1B445A52" w:rsidR="000338EC" w:rsidRPr="004B5EF7" w:rsidRDefault="00915870"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 stan istniejący</w:t>
            </w:r>
          </w:p>
        </w:tc>
      </w:tr>
      <w:tr w:rsidR="004B5EF7" w:rsidRPr="004B5EF7" w14:paraId="63B05717" w14:textId="77777777" w:rsidTr="000338EC">
        <w:tc>
          <w:tcPr>
            <w:tcW w:w="2522" w:type="dxa"/>
          </w:tcPr>
          <w:p w14:paraId="617E3B4F" w14:textId="0F1B104C"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_PAB_003 REV 00</w:t>
            </w:r>
          </w:p>
        </w:tc>
        <w:tc>
          <w:tcPr>
            <w:tcW w:w="6237" w:type="dxa"/>
          </w:tcPr>
          <w:p w14:paraId="42B638DD" w14:textId="68321C6B"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 xml:space="preserve">Rzut </w:t>
            </w:r>
            <w:r w:rsidR="004B5EF7" w:rsidRPr="004B5EF7">
              <w:rPr>
                <w:rFonts w:ascii="Arial Narrow" w:eastAsia="HG Mincho Light J" w:hAnsi="Arial Narrow"/>
                <w:sz w:val="24"/>
                <w:lang w:eastAsia="ar-SA"/>
              </w:rPr>
              <w:t>fundamentów – stan projektowany</w:t>
            </w:r>
          </w:p>
        </w:tc>
      </w:tr>
      <w:tr w:rsidR="004B5EF7" w:rsidRPr="004B5EF7" w14:paraId="29382661" w14:textId="77777777" w:rsidTr="000338EC">
        <w:tc>
          <w:tcPr>
            <w:tcW w:w="2522" w:type="dxa"/>
          </w:tcPr>
          <w:p w14:paraId="5E21BB42" w14:textId="03AB097A"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_PAB_004 REV 00</w:t>
            </w:r>
          </w:p>
        </w:tc>
        <w:tc>
          <w:tcPr>
            <w:tcW w:w="6237" w:type="dxa"/>
          </w:tcPr>
          <w:p w14:paraId="4F19BB6D" w14:textId="68C4C7CE" w:rsidR="000338EC" w:rsidRPr="004B5EF7" w:rsidRDefault="004B5EF7"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Rzut przyziemia – stan projektowany</w:t>
            </w:r>
          </w:p>
        </w:tc>
      </w:tr>
      <w:tr w:rsidR="004B5EF7" w:rsidRPr="004B5EF7" w14:paraId="07FAAF6E" w14:textId="77777777" w:rsidTr="000338EC">
        <w:tc>
          <w:tcPr>
            <w:tcW w:w="2522" w:type="dxa"/>
          </w:tcPr>
          <w:p w14:paraId="013FCDBA" w14:textId="528FE9E5"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2327_PAB_005 REV 00</w:t>
            </w:r>
          </w:p>
        </w:tc>
        <w:tc>
          <w:tcPr>
            <w:tcW w:w="6237" w:type="dxa"/>
          </w:tcPr>
          <w:p w14:paraId="07C41232" w14:textId="695CB07B"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Rzut dachu – stan projektowany</w:t>
            </w:r>
          </w:p>
        </w:tc>
      </w:tr>
      <w:tr w:rsidR="004B5EF7" w:rsidRPr="004B5EF7" w14:paraId="6368B7EA" w14:textId="77777777" w:rsidTr="000338EC">
        <w:tc>
          <w:tcPr>
            <w:tcW w:w="2522" w:type="dxa"/>
          </w:tcPr>
          <w:p w14:paraId="3B8E50CA" w14:textId="4BCE35C1"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2327_PAB_006 REV 00</w:t>
            </w:r>
          </w:p>
        </w:tc>
        <w:tc>
          <w:tcPr>
            <w:tcW w:w="6237" w:type="dxa"/>
          </w:tcPr>
          <w:p w14:paraId="5DBE2A46" w14:textId="2FF3EA5D"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 stan projektowany</w:t>
            </w:r>
          </w:p>
        </w:tc>
      </w:tr>
      <w:tr w:rsidR="004B5EF7" w:rsidRPr="004B5EF7" w14:paraId="12FB281C" w14:textId="77777777" w:rsidTr="000338EC">
        <w:tc>
          <w:tcPr>
            <w:tcW w:w="2522" w:type="dxa"/>
          </w:tcPr>
          <w:p w14:paraId="77732A89" w14:textId="6D2CEDD9"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2327_PAB_007 REV 00</w:t>
            </w:r>
          </w:p>
        </w:tc>
        <w:tc>
          <w:tcPr>
            <w:tcW w:w="6237" w:type="dxa"/>
          </w:tcPr>
          <w:p w14:paraId="1833B6DE" w14:textId="6524E8A8"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przekroje – stan projektowany</w:t>
            </w:r>
          </w:p>
        </w:tc>
      </w:tr>
      <w:tr w:rsidR="004B5EF7" w:rsidRPr="004B5EF7" w14:paraId="2AC3BDED" w14:textId="77777777" w:rsidTr="000338EC">
        <w:tc>
          <w:tcPr>
            <w:tcW w:w="2522" w:type="dxa"/>
          </w:tcPr>
          <w:p w14:paraId="557B88B4" w14:textId="544F13F4"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2327_PAB_008 REV 00</w:t>
            </w:r>
          </w:p>
        </w:tc>
        <w:tc>
          <w:tcPr>
            <w:tcW w:w="6237" w:type="dxa"/>
          </w:tcPr>
          <w:p w14:paraId="7F3837DB" w14:textId="439517E9"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Wykaz stolarki – stan projektowany</w:t>
            </w:r>
          </w:p>
        </w:tc>
      </w:tr>
    </w:tbl>
    <w:p w14:paraId="679B506B" w14:textId="77777777" w:rsidR="00AD37DF" w:rsidRDefault="00AD37DF" w:rsidP="00D97318">
      <w:pPr>
        <w:spacing w:line="276" w:lineRule="auto"/>
        <w:rPr>
          <w:rFonts w:ascii="Arial Narrow" w:hAnsi="Arial Narrow"/>
          <w:sz w:val="24"/>
        </w:rPr>
      </w:pPr>
      <w:bookmarkStart w:id="102" w:name="_Toc26422193"/>
      <w:bookmarkStart w:id="103" w:name="_Toc26453979"/>
      <w:bookmarkEnd w:id="50"/>
      <w:bookmarkEnd w:id="101"/>
      <w:bookmarkEnd w:id="102"/>
      <w:bookmarkEnd w:id="103"/>
    </w:p>
    <w:p w14:paraId="73E02302" w14:textId="77777777" w:rsidR="00AD37DF" w:rsidRDefault="00AD37DF">
      <w:pPr>
        <w:rPr>
          <w:rFonts w:ascii="Arial Narrow" w:hAnsi="Arial Narrow"/>
          <w:sz w:val="24"/>
        </w:rPr>
      </w:pPr>
      <w:r>
        <w:rPr>
          <w:rFonts w:ascii="Arial Narrow" w:hAnsi="Arial Narrow"/>
          <w:sz w:val="24"/>
        </w:rPr>
        <w:br w:type="page"/>
      </w:r>
    </w:p>
    <w:p w14:paraId="668C8F90" w14:textId="77777777" w:rsidR="00AD37DF" w:rsidRDefault="00AD37DF">
      <w:pPr>
        <w:rPr>
          <w:rFonts w:ascii="Arial Narrow" w:hAnsi="Arial Narrow"/>
          <w:sz w:val="24"/>
        </w:rPr>
      </w:pPr>
      <w:r>
        <w:rPr>
          <w:rFonts w:ascii="Arial Narrow" w:hAnsi="Arial Narrow"/>
          <w:sz w:val="24"/>
        </w:rPr>
        <w:lastRenderedPageBreak/>
        <w:br w:type="page"/>
      </w:r>
    </w:p>
    <w:p w14:paraId="735F3AD4" w14:textId="77777777" w:rsidR="00AD37DF" w:rsidRDefault="00AD37DF">
      <w:pPr>
        <w:rPr>
          <w:rFonts w:ascii="Arial Narrow" w:hAnsi="Arial Narrow"/>
          <w:sz w:val="24"/>
        </w:rPr>
      </w:pPr>
      <w:r>
        <w:rPr>
          <w:rFonts w:ascii="Arial Narrow" w:hAnsi="Arial Narrow"/>
          <w:sz w:val="24"/>
        </w:rPr>
        <w:lastRenderedPageBreak/>
        <w:br w:type="page"/>
      </w:r>
    </w:p>
    <w:p w14:paraId="3A70EAD3" w14:textId="77777777" w:rsidR="00AD37DF" w:rsidRDefault="00AD37DF">
      <w:pPr>
        <w:rPr>
          <w:rFonts w:ascii="Arial Narrow" w:hAnsi="Arial Narrow"/>
          <w:sz w:val="24"/>
        </w:rPr>
      </w:pPr>
      <w:r>
        <w:rPr>
          <w:rFonts w:ascii="Arial Narrow" w:hAnsi="Arial Narrow"/>
          <w:sz w:val="24"/>
        </w:rPr>
        <w:lastRenderedPageBreak/>
        <w:br w:type="page"/>
      </w:r>
    </w:p>
    <w:p w14:paraId="5E495A20" w14:textId="77777777" w:rsidR="00AD37DF" w:rsidRDefault="00AD37DF">
      <w:pPr>
        <w:rPr>
          <w:rFonts w:ascii="Arial Narrow" w:hAnsi="Arial Narrow"/>
          <w:sz w:val="24"/>
        </w:rPr>
      </w:pPr>
      <w:r>
        <w:rPr>
          <w:rFonts w:ascii="Arial Narrow" w:hAnsi="Arial Narrow"/>
          <w:sz w:val="24"/>
        </w:rPr>
        <w:lastRenderedPageBreak/>
        <w:br w:type="page"/>
      </w:r>
    </w:p>
    <w:p w14:paraId="446DFD42" w14:textId="77777777" w:rsidR="00AD37DF" w:rsidRDefault="00AD37DF">
      <w:pPr>
        <w:rPr>
          <w:rFonts w:ascii="Arial Narrow" w:hAnsi="Arial Narrow"/>
          <w:sz w:val="24"/>
        </w:rPr>
      </w:pPr>
      <w:r>
        <w:rPr>
          <w:rFonts w:ascii="Arial Narrow" w:hAnsi="Arial Narrow"/>
          <w:sz w:val="24"/>
        </w:rPr>
        <w:lastRenderedPageBreak/>
        <w:br w:type="page"/>
      </w:r>
    </w:p>
    <w:p w14:paraId="15277D6F" w14:textId="77777777" w:rsidR="00AD37DF" w:rsidRDefault="00AD37DF">
      <w:pPr>
        <w:rPr>
          <w:rFonts w:ascii="Arial Narrow" w:hAnsi="Arial Narrow"/>
          <w:sz w:val="24"/>
        </w:rPr>
      </w:pPr>
      <w:r>
        <w:rPr>
          <w:rFonts w:ascii="Arial Narrow" w:hAnsi="Arial Narrow"/>
          <w:sz w:val="24"/>
        </w:rPr>
        <w:lastRenderedPageBreak/>
        <w:br w:type="page"/>
      </w:r>
    </w:p>
    <w:p w14:paraId="4725D68A" w14:textId="77777777" w:rsidR="00AD37DF" w:rsidRDefault="00AD37DF">
      <w:pPr>
        <w:rPr>
          <w:rFonts w:ascii="Arial Narrow" w:hAnsi="Arial Narrow"/>
          <w:sz w:val="24"/>
        </w:rPr>
      </w:pPr>
      <w:r>
        <w:rPr>
          <w:rFonts w:ascii="Arial Narrow" w:hAnsi="Arial Narrow"/>
          <w:sz w:val="24"/>
        </w:rPr>
        <w:lastRenderedPageBreak/>
        <w:br w:type="page"/>
      </w:r>
    </w:p>
    <w:p w14:paraId="58E815FB" w14:textId="2A48D526" w:rsidR="003F718A" w:rsidRPr="000A33DA" w:rsidRDefault="0067575C" w:rsidP="00D97318">
      <w:pPr>
        <w:spacing w:line="276" w:lineRule="auto"/>
        <w:rPr>
          <w:rFonts w:ascii="Arial Narrow" w:hAnsi="Arial Narrow"/>
          <w:sz w:val="24"/>
        </w:rPr>
      </w:pPr>
      <w:r w:rsidRPr="000A33DA">
        <w:rPr>
          <w:rFonts w:ascii="Arial Narrow" w:hAnsi="Arial Narrow"/>
          <w:sz w:val="24"/>
        </w:rPr>
        <w:lastRenderedPageBreak/>
        <w:br w:type="page"/>
      </w:r>
    </w:p>
    <w:p w14:paraId="74EB5BAA" w14:textId="3F8FF2FA" w:rsidR="00B544C6" w:rsidRPr="00D835FB" w:rsidRDefault="00B544C6" w:rsidP="00D835FB">
      <w:pPr>
        <w:keepNext/>
        <w:numPr>
          <w:ilvl w:val="0"/>
          <w:numId w:val="120"/>
        </w:numPr>
        <w:spacing w:before="120" w:after="120" w:line="276" w:lineRule="auto"/>
        <w:ind w:left="567" w:hanging="567"/>
        <w:jc w:val="both"/>
        <w:outlineLvl w:val="0"/>
        <w:rPr>
          <w:rFonts w:ascii="Arial Narrow" w:hAnsi="Arial Narrow"/>
          <w:b/>
          <w:bCs/>
          <w:kern w:val="32"/>
          <w:sz w:val="24"/>
        </w:rPr>
      </w:pPr>
      <w:bookmarkStart w:id="104" w:name="_Toc141776007"/>
      <w:bookmarkStart w:id="105" w:name="_Toc141776600"/>
      <w:bookmarkStart w:id="106" w:name="_Toc151194694"/>
      <w:r w:rsidRPr="00D835FB">
        <w:rPr>
          <w:rFonts w:ascii="Arial Narrow" w:hAnsi="Arial Narrow" w:cs="Arial"/>
          <w:b/>
          <w:bCs/>
          <w:sz w:val="24"/>
        </w:rPr>
        <w:lastRenderedPageBreak/>
        <w:t>Oświadczenie projektanta i sprawdzającego</w:t>
      </w:r>
      <w:bookmarkEnd w:id="104"/>
      <w:bookmarkEnd w:id="105"/>
      <w:bookmarkEnd w:id="106"/>
    </w:p>
    <w:p w14:paraId="04286CDE" w14:textId="77777777" w:rsidR="00B544C6" w:rsidRPr="000A33DA" w:rsidRDefault="00B544C6" w:rsidP="00B544C6">
      <w:pPr>
        <w:spacing w:line="276" w:lineRule="auto"/>
        <w:jc w:val="center"/>
        <w:rPr>
          <w:rFonts w:ascii="Arial Narrow" w:hAnsi="Arial Narrow" w:cs="Arial"/>
          <w:sz w:val="24"/>
        </w:rPr>
      </w:pPr>
      <w:r w:rsidRPr="000A33DA">
        <w:rPr>
          <w:rFonts w:ascii="Arial Narrow" w:hAnsi="Arial Narrow" w:cs="Arial"/>
          <w:sz w:val="24"/>
        </w:rPr>
        <w:t>Na podstawie art. 34, ust. 3d ustawy z dnia 7 lipca 1994r. – Prawo budowlane oświadczam, że projekt:</w:t>
      </w:r>
    </w:p>
    <w:p w14:paraId="1DE5278A" w14:textId="77777777" w:rsidR="00B544C6" w:rsidRPr="000A33DA" w:rsidRDefault="00B544C6" w:rsidP="00B544C6">
      <w:pPr>
        <w:spacing w:line="276" w:lineRule="auto"/>
        <w:jc w:val="center"/>
        <w:rPr>
          <w:rFonts w:ascii="Arial Narrow" w:hAnsi="Arial Narrow" w:cs="Arial"/>
          <w:sz w:val="24"/>
        </w:rPr>
      </w:pP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8222"/>
      </w:tblGrid>
      <w:tr w:rsidR="002A62FE" w:rsidRPr="000A33DA" w14:paraId="48AB9E3C" w14:textId="77777777" w:rsidTr="004F3CAF">
        <w:trPr>
          <w:cantSplit/>
          <w:trHeight w:val="546"/>
        </w:trPr>
        <w:tc>
          <w:tcPr>
            <w:tcW w:w="1418" w:type="dxa"/>
            <w:vAlign w:val="center"/>
          </w:tcPr>
          <w:p w14:paraId="7B2A9705" w14:textId="77777777" w:rsidR="002A62FE" w:rsidRPr="000A33DA" w:rsidRDefault="002A62FE" w:rsidP="002A62FE">
            <w:pPr>
              <w:spacing w:before="120" w:after="120" w:line="276" w:lineRule="auto"/>
              <w:rPr>
                <w:rFonts w:ascii="Arial Narrow" w:hAnsi="Arial Narrow" w:cs="Arial"/>
                <w:sz w:val="24"/>
              </w:rPr>
            </w:pPr>
            <w:r w:rsidRPr="000A33DA">
              <w:rPr>
                <w:rFonts w:ascii="Arial Narrow" w:hAnsi="Arial Narrow" w:cs="Arial"/>
                <w:sz w:val="24"/>
              </w:rPr>
              <w:t>Tytuł projektu</w:t>
            </w:r>
          </w:p>
        </w:tc>
        <w:tc>
          <w:tcPr>
            <w:tcW w:w="8222" w:type="dxa"/>
            <w:shd w:val="clear" w:color="auto" w:fill="auto"/>
            <w:vAlign w:val="center"/>
          </w:tcPr>
          <w:p w14:paraId="2BF09C5E" w14:textId="4AADA608" w:rsidR="002A62FE" w:rsidRPr="000A33DA" w:rsidRDefault="002A62FE" w:rsidP="002A62FE">
            <w:pPr>
              <w:spacing w:line="276" w:lineRule="auto"/>
              <w:rPr>
                <w:rFonts w:ascii="Arial Narrow" w:hAnsi="Arial Narrow" w:cs="Arial"/>
                <w:b/>
                <w:sz w:val="24"/>
              </w:rPr>
            </w:pPr>
            <w:r w:rsidRPr="00D5448A">
              <w:rPr>
                <w:rFonts w:ascii="Arial Narrow" w:hAnsi="Arial Narrow" w:cs="Arial"/>
                <w:b/>
                <w:sz w:val="24"/>
              </w:rPr>
              <w:t>PRZEBUDOWA BUDYNKU MAGAZYNOWEGO WRAZ Z MONTAŻEM KONSTRUKCJI NOŚNEJ SUWNICY</w:t>
            </w:r>
          </w:p>
        </w:tc>
      </w:tr>
      <w:tr w:rsidR="002A62FE" w:rsidRPr="000A33DA" w14:paraId="4749BDD5" w14:textId="77777777" w:rsidTr="00072A2F">
        <w:trPr>
          <w:cantSplit/>
          <w:trHeight w:val="295"/>
        </w:trPr>
        <w:tc>
          <w:tcPr>
            <w:tcW w:w="1418" w:type="dxa"/>
            <w:vAlign w:val="center"/>
          </w:tcPr>
          <w:p w14:paraId="7AE246B3" w14:textId="77777777" w:rsidR="002A62FE" w:rsidRPr="000A33DA" w:rsidRDefault="002A62FE" w:rsidP="002A62FE">
            <w:pPr>
              <w:spacing w:before="120" w:after="120" w:line="276" w:lineRule="auto"/>
              <w:rPr>
                <w:rFonts w:ascii="Arial Narrow" w:hAnsi="Arial Narrow" w:cs="Arial"/>
                <w:sz w:val="24"/>
              </w:rPr>
            </w:pPr>
            <w:r w:rsidRPr="000A33DA">
              <w:rPr>
                <w:rFonts w:ascii="Arial Narrow" w:hAnsi="Arial Narrow" w:cs="Arial"/>
                <w:sz w:val="24"/>
              </w:rPr>
              <w:t>Adres inwestycji</w:t>
            </w:r>
          </w:p>
        </w:tc>
        <w:tc>
          <w:tcPr>
            <w:tcW w:w="8222" w:type="dxa"/>
            <w:shd w:val="clear" w:color="auto" w:fill="auto"/>
            <w:vAlign w:val="center"/>
          </w:tcPr>
          <w:p w14:paraId="008AAED2" w14:textId="77777777" w:rsidR="002A62FE" w:rsidRPr="002D0335" w:rsidRDefault="002A62FE" w:rsidP="002A62FE">
            <w:pPr>
              <w:rPr>
                <w:rFonts w:ascii="Arial Narrow" w:hAnsi="Arial Narrow"/>
                <w:b/>
                <w:bCs/>
                <w:sz w:val="24"/>
              </w:rPr>
            </w:pPr>
            <w:r>
              <w:rPr>
                <w:rFonts w:ascii="Arial Narrow" w:hAnsi="Arial Narrow"/>
                <w:b/>
                <w:bCs/>
                <w:sz w:val="24"/>
                <w:lang w:eastAsia="en-US"/>
              </w:rPr>
              <w:t>42-201 Częstochowa, Aleja Armii 17/19</w:t>
            </w:r>
          </w:p>
          <w:p w14:paraId="5D19F145" w14:textId="63615806" w:rsidR="002A62FE" w:rsidRPr="000A33DA" w:rsidRDefault="002A62FE" w:rsidP="002A62FE">
            <w:pPr>
              <w:spacing w:line="276" w:lineRule="auto"/>
              <w:rPr>
                <w:rFonts w:ascii="Arial Narrow" w:hAnsi="Arial Narrow" w:cs="Arial"/>
                <w:b/>
                <w:sz w:val="24"/>
              </w:rPr>
            </w:pPr>
            <w:r w:rsidRPr="002D0335">
              <w:rPr>
                <w:rFonts w:ascii="Arial Narrow" w:hAnsi="Arial Narrow"/>
                <w:b/>
                <w:bCs/>
                <w:sz w:val="24"/>
                <w:lang w:eastAsia="en-US"/>
              </w:rPr>
              <w:t xml:space="preserve">obr.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tc>
      </w:tr>
    </w:tbl>
    <w:p w14:paraId="73045F14" w14:textId="77777777" w:rsidR="00B544C6" w:rsidRPr="000A33DA" w:rsidRDefault="00B544C6" w:rsidP="00B544C6">
      <w:pPr>
        <w:spacing w:line="276" w:lineRule="auto"/>
        <w:jc w:val="center"/>
        <w:rPr>
          <w:rFonts w:ascii="Arial Narrow" w:hAnsi="Arial Narrow" w:cs="Arial"/>
          <w:sz w:val="24"/>
        </w:rPr>
      </w:pPr>
    </w:p>
    <w:p w14:paraId="09C08625" w14:textId="207DDEFB" w:rsidR="00B544C6" w:rsidRPr="00174888" w:rsidRDefault="00174888" w:rsidP="00B544C6">
      <w:pPr>
        <w:spacing w:line="276" w:lineRule="auto"/>
        <w:jc w:val="center"/>
        <w:rPr>
          <w:rFonts w:ascii="Arial Narrow" w:hAnsi="Arial Narrow" w:cs="Arial"/>
          <w:sz w:val="32"/>
          <w:szCs w:val="32"/>
        </w:rPr>
      </w:pPr>
      <w:r w:rsidRPr="00174888">
        <w:rPr>
          <w:rFonts w:ascii="Arial Narrow" w:eastAsia="Arial" w:hAnsi="Arial Narrow" w:cs="Arial"/>
          <w:sz w:val="24"/>
          <w:szCs w:val="32"/>
        </w:rPr>
        <w:t>jest zgodny z  obowiązującymi przepisami  oraz zasadami wiedzy technicznej i jest kompletny z punktu widzenia celu, któremu ma służyć</w:t>
      </w:r>
    </w:p>
    <w:p w14:paraId="39E6E0EE" w14:textId="77777777" w:rsidR="00B544C6" w:rsidRPr="000A33DA" w:rsidRDefault="00B544C6" w:rsidP="00B544C6">
      <w:pPr>
        <w:spacing w:line="276" w:lineRule="auto"/>
        <w:rPr>
          <w:rFonts w:ascii="Arial Narrow" w:hAnsi="Arial Narrow" w:cs="Arial"/>
          <w:sz w:val="24"/>
        </w:rPr>
      </w:pPr>
    </w:p>
    <w:p w14:paraId="370084D5" w14:textId="77777777" w:rsidR="00B544C6" w:rsidRPr="000A33DA" w:rsidRDefault="00B544C6" w:rsidP="002C5CA9">
      <w:pPr>
        <w:spacing w:line="276" w:lineRule="auto"/>
        <w:ind w:left="-142"/>
        <w:rPr>
          <w:rFonts w:ascii="Arial Narrow" w:hAnsi="Arial Narrow" w:cs="Arial"/>
          <w:sz w:val="24"/>
        </w:rPr>
      </w:pP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3D4E78" w:rsidRPr="000A33DA" w14:paraId="622A715A" w14:textId="77777777" w:rsidTr="006C45E7">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36397A5"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4EBD9A77"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ADB9514"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4F315E7" w14:textId="77777777" w:rsidR="003D4E78" w:rsidRPr="000A33DA" w:rsidRDefault="003D4E78" w:rsidP="006C45E7">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6C9C1F80" w14:textId="77777777" w:rsidR="003D4E78" w:rsidRPr="000A33DA" w:rsidRDefault="003D4E78" w:rsidP="006C45E7">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3C715082"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3761FE" w:rsidRPr="000A33DA" w14:paraId="3D66E2F6" w14:textId="77777777" w:rsidTr="006C45E7">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14B79A4" w14:textId="77777777" w:rsidR="003761FE" w:rsidRPr="000A33DA" w:rsidRDefault="003761FE" w:rsidP="003761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17864A4B" w14:textId="77777777" w:rsidR="003761FE" w:rsidRPr="00F52059" w:rsidRDefault="003761FE" w:rsidP="003761FE">
            <w:pPr>
              <w:spacing w:line="276" w:lineRule="auto"/>
              <w:rPr>
                <w:rFonts w:ascii="Arial Narrow" w:hAnsi="Arial Narrow"/>
                <w:sz w:val="22"/>
                <w:szCs w:val="22"/>
              </w:rPr>
            </w:pPr>
            <w:r w:rsidRPr="00F52059">
              <w:rPr>
                <w:rFonts w:ascii="Arial Narrow" w:hAnsi="Arial Narrow"/>
                <w:sz w:val="22"/>
                <w:szCs w:val="22"/>
              </w:rPr>
              <w:t>mgr inż. arch.</w:t>
            </w:r>
          </w:p>
          <w:p w14:paraId="15DCDE30" w14:textId="77777777" w:rsidR="003761FE" w:rsidRPr="00F52059" w:rsidRDefault="003761FE" w:rsidP="003761FE">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5544A117" w14:textId="77777777" w:rsidR="003761FE" w:rsidRPr="000A33DA" w:rsidRDefault="003761FE" w:rsidP="003761FE">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4E4DE66" w14:textId="77777777" w:rsidR="003761FE" w:rsidRPr="000A33DA" w:rsidRDefault="003761FE" w:rsidP="003761FE">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34D03D" w14:textId="0F74348F" w:rsidR="003761FE" w:rsidRPr="0075003A" w:rsidRDefault="002A62FE" w:rsidP="003761FE">
            <w:pPr>
              <w:pStyle w:val="TableContents"/>
              <w:spacing w:after="0"/>
              <w:jc w:val="center"/>
              <w:rPr>
                <w:rFonts w:ascii="Arial Narrow" w:hAnsi="Arial Narrow" w:cs="Arial"/>
                <w:sz w:val="18"/>
                <w:szCs w:val="18"/>
              </w:rPr>
            </w:pPr>
            <w:r>
              <w:rPr>
                <w:rFonts w:ascii="Arial Narrow" w:hAnsi="Arial Narrow" w:cs="Arial"/>
                <w:sz w:val="18"/>
                <w:szCs w:val="18"/>
              </w:rPr>
              <w:t>21.11</w:t>
            </w:r>
            <w:r w:rsidR="003761FE"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4257E30" w14:textId="77777777" w:rsidR="003761FE" w:rsidRPr="000A33DA" w:rsidRDefault="003761FE" w:rsidP="003761FE">
            <w:pPr>
              <w:pStyle w:val="TableContents"/>
              <w:spacing w:after="0"/>
              <w:jc w:val="center"/>
              <w:rPr>
                <w:rFonts w:ascii="Arial Narrow" w:hAnsi="Arial Narrow" w:cs="Arial"/>
              </w:rPr>
            </w:pPr>
          </w:p>
        </w:tc>
      </w:tr>
      <w:tr w:rsidR="002A62FE" w:rsidRPr="000A33DA" w14:paraId="1C9B225E"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F1DC3F2"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3F2E6D2" w14:textId="77777777" w:rsidR="002A62FE" w:rsidRPr="00F52059" w:rsidRDefault="002A62FE" w:rsidP="002A62FE">
            <w:pPr>
              <w:spacing w:line="276" w:lineRule="auto"/>
              <w:rPr>
                <w:rFonts w:ascii="Arial Narrow" w:hAnsi="Arial Narrow"/>
                <w:sz w:val="22"/>
                <w:szCs w:val="22"/>
              </w:rPr>
            </w:pPr>
            <w:r w:rsidRPr="00F52059">
              <w:rPr>
                <w:rFonts w:ascii="Arial Narrow" w:hAnsi="Arial Narrow"/>
                <w:sz w:val="22"/>
                <w:szCs w:val="22"/>
              </w:rPr>
              <w:t>mgr inż. arch.</w:t>
            </w:r>
          </w:p>
          <w:p w14:paraId="388DB9D7" w14:textId="77777777" w:rsidR="002A62FE" w:rsidRPr="00F52059" w:rsidRDefault="002A62FE" w:rsidP="002A62FE">
            <w:pPr>
              <w:pStyle w:val="Standard"/>
              <w:spacing w:after="0"/>
              <w:rPr>
                <w:rFonts w:ascii="Arial Narrow" w:eastAsia="Arial" w:hAnsi="Arial Narrow" w:cs="Arial"/>
                <w:b/>
                <w:bCs/>
              </w:rPr>
            </w:pPr>
            <w:r w:rsidRPr="00F52059">
              <w:rPr>
                <w:rFonts w:ascii="Arial Narrow" w:hAnsi="Arial Narrow"/>
              </w:rPr>
              <w:t>Łukasz Szleper</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01F45BF" w14:textId="77777777" w:rsidR="002A62FE" w:rsidRPr="000A33DA" w:rsidRDefault="002A62FE" w:rsidP="002A62FE">
            <w:pPr>
              <w:pStyle w:val="Standard"/>
              <w:spacing w:after="0"/>
              <w:jc w:val="center"/>
              <w:rPr>
                <w:rFonts w:ascii="Arial Narrow" w:hAnsi="Arial Narrow"/>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40/09/DOIA</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AC385A8"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9EB4CA1" w14:textId="219DDD9D"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2E7AB15" w14:textId="77777777" w:rsidR="002A62FE" w:rsidRPr="000A33DA" w:rsidRDefault="002A62FE" w:rsidP="002A62FE">
            <w:pPr>
              <w:pStyle w:val="TableContents"/>
              <w:spacing w:after="0"/>
              <w:jc w:val="center"/>
              <w:rPr>
                <w:rFonts w:ascii="Arial Narrow" w:hAnsi="Arial Narrow" w:cs="Arial"/>
              </w:rPr>
            </w:pPr>
          </w:p>
        </w:tc>
      </w:tr>
      <w:tr w:rsidR="002A62FE" w:rsidRPr="000A33DA" w14:paraId="7064B53A"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6822C8B"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AF39368"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dr inż</w:t>
            </w:r>
          </w:p>
          <w:p w14:paraId="7D6ADE7C"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7E635DC"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5ACE14F"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4C69DD"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2863F25" w14:textId="2F28C5EC"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312BA8" w14:textId="77777777" w:rsidR="002A62FE" w:rsidRPr="000A33DA" w:rsidRDefault="002A62FE" w:rsidP="002A62FE">
            <w:pPr>
              <w:pStyle w:val="TableContents"/>
              <w:spacing w:after="0"/>
              <w:jc w:val="center"/>
              <w:rPr>
                <w:rFonts w:ascii="Arial Narrow" w:hAnsi="Arial Narrow" w:cs="Arial"/>
              </w:rPr>
            </w:pPr>
          </w:p>
        </w:tc>
      </w:tr>
      <w:tr w:rsidR="002A62FE" w:rsidRPr="000A33DA" w14:paraId="0947FC51"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289732C"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E1437A0"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78A6CA64"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Bartłomiej Gałwa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AF534B"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E1B2C8E"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SLK/9346/PBKb/20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8901ED"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A1BBFBC" w14:textId="3E222E23"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5975295" w14:textId="77777777" w:rsidR="002A62FE" w:rsidRPr="000A33DA" w:rsidRDefault="002A62FE" w:rsidP="002A62FE">
            <w:pPr>
              <w:pStyle w:val="TableContents"/>
              <w:spacing w:after="0"/>
              <w:jc w:val="center"/>
              <w:rPr>
                <w:rFonts w:ascii="Arial Narrow" w:hAnsi="Arial Narrow" w:cs="Arial"/>
              </w:rPr>
            </w:pPr>
          </w:p>
        </w:tc>
      </w:tr>
      <w:tr w:rsidR="002A62FE" w:rsidRPr="000A33DA" w14:paraId="28D69490"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9A76F44"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7645441" w14:textId="77777777" w:rsidR="002A62FE" w:rsidRPr="00F52059" w:rsidRDefault="002A62FE" w:rsidP="002A62FE">
            <w:pPr>
              <w:rPr>
                <w:rFonts w:ascii="Arial Narrow" w:hAnsi="Arial Narrow" w:cs="Arial"/>
                <w:sz w:val="22"/>
                <w:szCs w:val="22"/>
              </w:rPr>
            </w:pPr>
            <w:r w:rsidRPr="00F52059">
              <w:rPr>
                <w:rFonts w:ascii="Arial Narrow" w:hAnsi="Arial Narrow" w:cs="Arial"/>
                <w:sz w:val="22"/>
                <w:szCs w:val="22"/>
              </w:rPr>
              <w:t>mgr inż.</w:t>
            </w:r>
          </w:p>
          <w:p w14:paraId="7F00FF33"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44B5391"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38D1CE3F"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E2284B"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7630A42D"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1757DF" w14:textId="762259FD"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192D3DC" w14:textId="77777777" w:rsidR="002A62FE" w:rsidRPr="000A33DA" w:rsidRDefault="002A62FE" w:rsidP="002A62FE">
            <w:pPr>
              <w:pStyle w:val="TableContents"/>
              <w:spacing w:after="0"/>
              <w:jc w:val="center"/>
              <w:rPr>
                <w:rFonts w:ascii="Arial Narrow" w:hAnsi="Arial Narrow" w:cs="Arial"/>
              </w:rPr>
            </w:pPr>
          </w:p>
        </w:tc>
      </w:tr>
      <w:tr w:rsidR="002A62FE" w:rsidRPr="000A33DA" w14:paraId="17518D72"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B0E12AE"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5EF8A27"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0193FE6C"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Jan Kostrzanowski</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941947"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3D9A7A6F"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UAN-VIII-7342/156/94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A57B7CB"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4232E992"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637656C" w14:textId="0E6C33B2"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63AC2D8" w14:textId="77777777" w:rsidR="002A62FE" w:rsidRPr="000A33DA" w:rsidRDefault="002A62FE" w:rsidP="002A62FE">
            <w:pPr>
              <w:pStyle w:val="TableContents"/>
              <w:spacing w:after="0"/>
              <w:jc w:val="center"/>
              <w:rPr>
                <w:rFonts w:ascii="Arial Narrow" w:hAnsi="Arial Narrow" w:cs="Arial"/>
              </w:rPr>
            </w:pPr>
          </w:p>
        </w:tc>
      </w:tr>
      <w:tr w:rsidR="002A62FE" w:rsidRPr="000A33DA" w14:paraId="2ABA2AB8"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EAC1200" w14:textId="77777777" w:rsidR="002A62FE" w:rsidRPr="000A33DA" w:rsidRDefault="002A62FE" w:rsidP="002A62FE">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A3B5DB3"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72864B61"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06C0A6" w14:textId="77777777" w:rsidR="002A62FE" w:rsidRPr="002D0335" w:rsidRDefault="002A62FE" w:rsidP="002A62FE">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0F197640" w14:textId="77777777" w:rsidR="002A62FE" w:rsidRPr="000A33DA" w:rsidRDefault="002A62FE" w:rsidP="002A62FE">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EDA35D6" w14:textId="77777777" w:rsidR="002A62FE" w:rsidRPr="000A33DA" w:rsidRDefault="002A62FE" w:rsidP="002A62FE">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50429B" w14:textId="15C49904"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6183BC7" w14:textId="77777777" w:rsidR="002A62FE" w:rsidRPr="000A33DA" w:rsidRDefault="002A62FE" w:rsidP="002A62FE">
            <w:pPr>
              <w:pStyle w:val="TableContents"/>
              <w:spacing w:after="0"/>
              <w:jc w:val="center"/>
              <w:rPr>
                <w:rFonts w:ascii="Arial Narrow" w:hAnsi="Arial Narrow" w:cs="Arial"/>
              </w:rPr>
            </w:pPr>
          </w:p>
        </w:tc>
      </w:tr>
      <w:tr w:rsidR="002A62FE" w:rsidRPr="000A33DA" w14:paraId="5F300200"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059E20"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98FFDD4"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34097D71" w14:textId="77777777" w:rsidR="002A62FE" w:rsidRPr="00F52059" w:rsidRDefault="002A62FE" w:rsidP="002A62FE">
            <w:pPr>
              <w:pStyle w:val="Standard"/>
              <w:spacing w:after="0"/>
              <w:rPr>
                <w:rFonts w:ascii="Arial Narrow" w:eastAsia="Arial" w:hAnsi="Arial Narrow" w:cs="Arial"/>
                <w:lang w:val="de-DE"/>
              </w:rPr>
            </w:pPr>
            <w:r>
              <w:rPr>
                <w:rFonts w:ascii="Arial Narrow" w:eastAsia="Arial" w:hAnsi="Arial Narrow" w:cs="Arial"/>
                <w:lang w:val="de-DE"/>
              </w:rPr>
              <w:t>Krystian Wiszard</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B1E2034" w14:textId="77777777" w:rsidR="002A62FE" w:rsidRPr="002D0335" w:rsidRDefault="002A62FE" w:rsidP="002A62FE">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7DC66804" w14:textId="77777777" w:rsidR="002A62FE" w:rsidRPr="000A33DA" w:rsidRDefault="002A62FE" w:rsidP="002A62FE">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7281/PWBS/17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F916ED8"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49562504" w14:textId="77777777" w:rsidR="002A62FE" w:rsidRPr="000A33DA" w:rsidRDefault="002A62FE" w:rsidP="002A62FE">
            <w:pPr>
              <w:pStyle w:val="TableContents"/>
              <w:spacing w:after="0"/>
              <w:jc w:val="center"/>
              <w:rPr>
                <w:rFonts w:ascii="Arial Narrow" w:hAnsi="Arial Narrow" w:cs="Arial"/>
                <w:sz w:val="14"/>
                <w:szCs w:val="14"/>
              </w:rPr>
            </w:pPr>
            <w:r>
              <w:rPr>
                <w:rFonts w:ascii="Arial Narrow" w:hAnsi="Arial Narrow" w:cs="Arial"/>
                <w:sz w:val="18"/>
                <w:szCs w:val="18"/>
              </w:rP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8D6EE69" w14:textId="4C7B8F2D"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884F176" w14:textId="77777777" w:rsidR="002A62FE" w:rsidRPr="000A33DA" w:rsidRDefault="002A62FE" w:rsidP="002A62FE">
            <w:pPr>
              <w:pStyle w:val="TableContents"/>
              <w:spacing w:after="0"/>
              <w:jc w:val="center"/>
              <w:rPr>
                <w:rFonts w:ascii="Arial Narrow" w:hAnsi="Arial Narrow" w:cs="Arial"/>
              </w:rPr>
            </w:pPr>
          </w:p>
        </w:tc>
      </w:tr>
    </w:tbl>
    <w:p w14:paraId="29F4A404" w14:textId="77777777" w:rsidR="00B544C6" w:rsidRPr="000A33DA" w:rsidRDefault="00B544C6" w:rsidP="00B544C6">
      <w:pPr>
        <w:spacing w:line="276" w:lineRule="auto"/>
        <w:rPr>
          <w:rFonts w:ascii="Arial Narrow" w:hAnsi="Arial Narrow" w:cs="Arial"/>
          <w:sz w:val="24"/>
        </w:rPr>
      </w:pPr>
      <w:r w:rsidRPr="000A33DA">
        <w:rPr>
          <w:rFonts w:ascii="Arial Narrow" w:hAnsi="Arial Narrow" w:cs="Arial"/>
          <w:sz w:val="24"/>
        </w:rPr>
        <w:br w:type="page"/>
      </w:r>
    </w:p>
    <w:p w14:paraId="75A2F2A6" w14:textId="0FED22CA" w:rsidR="000A33DA" w:rsidRPr="00D835FB" w:rsidRDefault="002920C5" w:rsidP="00D835FB">
      <w:pPr>
        <w:keepNext/>
        <w:numPr>
          <w:ilvl w:val="0"/>
          <w:numId w:val="120"/>
        </w:numPr>
        <w:spacing w:before="120" w:after="120" w:line="276" w:lineRule="auto"/>
        <w:ind w:left="567" w:hanging="567"/>
        <w:jc w:val="both"/>
        <w:outlineLvl w:val="0"/>
        <w:rPr>
          <w:rFonts w:ascii="Arial Narrow" w:hAnsi="Arial Narrow"/>
          <w:b/>
          <w:bCs/>
          <w:kern w:val="32"/>
          <w:sz w:val="24"/>
        </w:rPr>
      </w:pPr>
      <w:bookmarkStart w:id="107" w:name="_Toc141776008"/>
      <w:bookmarkStart w:id="108" w:name="_Toc141776601"/>
      <w:bookmarkStart w:id="109" w:name="_Toc151194695"/>
      <w:r w:rsidRPr="00D835FB">
        <w:rPr>
          <w:rFonts w:ascii="Arial Narrow" w:hAnsi="Arial Narrow" w:cs="Arial"/>
          <w:b/>
          <w:bCs/>
          <w:sz w:val="24"/>
        </w:rPr>
        <w:lastRenderedPageBreak/>
        <w:t>Uprawnienia i przynależność do izby zawodowej</w:t>
      </w:r>
      <w:bookmarkEnd w:id="107"/>
      <w:bookmarkEnd w:id="108"/>
      <w:bookmarkEnd w:id="109"/>
      <w:r w:rsidRPr="00D835FB">
        <w:rPr>
          <w:rFonts w:ascii="Arial Narrow" w:hAnsi="Arial Narrow" w:cs="Arial"/>
          <w:b/>
          <w:bCs/>
          <w:sz w:val="24"/>
        </w:rPr>
        <w:t xml:space="preserve"> </w:t>
      </w:r>
    </w:p>
    <w:p w14:paraId="0743C45E" w14:textId="77777777" w:rsidR="000A33DA" w:rsidRPr="000A33DA" w:rsidRDefault="000A33DA" w:rsidP="000A33DA">
      <w:pPr>
        <w:spacing w:line="276" w:lineRule="auto"/>
        <w:rPr>
          <w:rFonts w:ascii="Arial Narrow" w:hAnsi="Arial Narrow" w:cs="Arial"/>
          <w:sz w:val="24"/>
        </w:rPr>
      </w:pPr>
      <w:r w:rsidRPr="000A33DA">
        <w:rPr>
          <w:rFonts w:ascii="Arial Narrow" w:hAnsi="Arial Narrow" w:cs="Arial"/>
          <w:noProof/>
          <w:sz w:val="24"/>
        </w:rPr>
        <w:drawing>
          <wp:inline distT="0" distB="0" distL="0" distR="0" wp14:anchorId="7E620F83" wp14:editId="12FA0CA1">
            <wp:extent cx="5849620" cy="8322310"/>
            <wp:effectExtent l="0" t="0" r="0" b="254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49620" cy="8322310"/>
                    </a:xfrm>
                    <a:prstGeom prst="rect">
                      <a:avLst/>
                    </a:prstGeom>
                  </pic:spPr>
                </pic:pic>
              </a:graphicData>
            </a:graphic>
          </wp:inline>
        </w:drawing>
      </w:r>
    </w:p>
    <w:p w14:paraId="4DD0F994" w14:textId="77777777" w:rsidR="000A33DA" w:rsidRPr="000A33DA" w:rsidRDefault="000A33DA" w:rsidP="000A33DA">
      <w:pPr>
        <w:spacing w:line="276" w:lineRule="auto"/>
        <w:rPr>
          <w:rFonts w:ascii="Arial Narrow" w:hAnsi="Arial Narrow" w:cs="Arial"/>
          <w:sz w:val="24"/>
        </w:rPr>
      </w:pPr>
      <w:r w:rsidRPr="000A33DA">
        <w:rPr>
          <w:rFonts w:ascii="Arial Narrow" w:hAnsi="Arial Narrow" w:cs="Arial"/>
          <w:noProof/>
          <w:sz w:val="24"/>
        </w:rPr>
        <w:lastRenderedPageBreak/>
        <w:drawing>
          <wp:inline distT="0" distB="0" distL="0" distR="0" wp14:anchorId="1DC32FAB" wp14:editId="640868EB">
            <wp:extent cx="5849620" cy="833374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49620" cy="8333740"/>
                    </a:xfrm>
                    <a:prstGeom prst="rect">
                      <a:avLst/>
                    </a:prstGeom>
                  </pic:spPr>
                </pic:pic>
              </a:graphicData>
            </a:graphic>
          </wp:inline>
        </w:drawing>
      </w:r>
    </w:p>
    <w:p w14:paraId="65037BC7"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lastRenderedPageBreak/>
        <w:drawing>
          <wp:inline distT="0" distB="0" distL="0" distR="0" wp14:anchorId="31ADE93F" wp14:editId="77D9E29C">
            <wp:extent cx="4029250" cy="5719332"/>
            <wp:effectExtent l="0" t="6667" r="2857" b="2858"/>
            <wp:docPr id="20"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tekst&#10;&#10;Opis wygenerowany automatycznie"/>
                    <pic:cNvPicPr/>
                  </pic:nvPicPr>
                  <pic:blipFill>
                    <a:blip r:embed="rId12"/>
                    <a:stretch>
                      <a:fillRect/>
                    </a:stretch>
                  </pic:blipFill>
                  <pic:spPr>
                    <a:xfrm rot="16200000">
                      <a:off x="0" y="0"/>
                      <a:ext cx="4046068" cy="5743204"/>
                    </a:xfrm>
                    <a:prstGeom prst="rect">
                      <a:avLst/>
                    </a:prstGeom>
                  </pic:spPr>
                </pic:pic>
              </a:graphicData>
            </a:graphic>
          </wp:inline>
        </w:drawing>
      </w:r>
    </w:p>
    <w:p w14:paraId="51B07967"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drawing>
          <wp:inline distT="0" distB="0" distL="0" distR="0" wp14:anchorId="7CD77ADF" wp14:editId="7191B51E">
            <wp:extent cx="4056195" cy="5782236"/>
            <wp:effectExtent l="0" t="5715" r="0"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tekst&#10;&#10;Opis wygenerowany automatycznie"/>
                    <pic:cNvPicPr/>
                  </pic:nvPicPr>
                  <pic:blipFill>
                    <a:blip r:embed="rId13"/>
                    <a:stretch>
                      <a:fillRect/>
                    </a:stretch>
                  </pic:blipFill>
                  <pic:spPr>
                    <a:xfrm rot="16200000">
                      <a:off x="0" y="0"/>
                      <a:ext cx="4071140" cy="5803540"/>
                    </a:xfrm>
                    <a:prstGeom prst="rect">
                      <a:avLst/>
                    </a:prstGeom>
                  </pic:spPr>
                </pic:pic>
              </a:graphicData>
            </a:graphic>
          </wp:inline>
        </w:drawing>
      </w:r>
    </w:p>
    <w:p w14:paraId="7A2E44C6"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lastRenderedPageBreak/>
        <w:drawing>
          <wp:inline distT="0" distB="0" distL="0" distR="0" wp14:anchorId="7DDE46B1" wp14:editId="534AEBD0">
            <wp:extent cx="5542018" cy="7819697"/>
            <wp:effectExtent l="0" t="0" r="190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5607" cy="7824761"/>
                    </a:xfrm>
                    <a:prstGeom prst="rect">
                      <a:avLst/>
                    </a:prstGeom>
                    <a:noFill/>
                  </pic:spPr>
                </pic:pic>
              </a:graphicData>
            </a:graphic>
          </wp:inline>
        </w:drawing>
      </w:r>
    </w:p>
    <w:p w14:paraId="5C115065"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7C45599C" wp14:editId="0B8BA7B7">
            <wp:extent cx="5810250" cy="751522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0250" cy="7515225"/>
                    </a:xfrm>
                    <a:prstGeom prst="rect">
                      <a:avLst/>
                    </a:prstGeom>
                    <a:noFill/>
                    <a:ln>
                      <a:noFill/>
                    </a:ln>
                  </pic:spPr>
                </pic:pic>
              </a:graphicData>
            </a:graphic>
          </wp:inline>
        </w:drawing>
      </w:r>
    </w:p>
    <w:p w14:paraId="1F462542"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07ADDCA5" wp14:editId="33F64C28">
            <wp:extent cx="5849620" cy="756412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9620" cy="7564120"/>
                    </a:xfrm>
                    <a:prstGeom prst="rect">
                      <a:avLst/>
                    </a:prstGeom>
                    <a:noFill/>
                    <a:ln>
                      <a:noFill/>
                    </a:ln>
                  </pic:spPr>
                </pic:pic>
              </a:graphicData>
            </a:graphic>
          </wp:inline>
        </w:drawing>
      </w:r>
    </w:p>
    <w:p w14:paraId="61102466"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0AD46670" wp14:editId="116A8A3E">
            <wp:extent cx="5849620" cy="756412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49620" cy="7564120"/>
                    </a:xfrm>
                    <a:prstGeom prst="rect">
                      <a:avLst/>
                    </a:prstGeom>
                  </pic:spPr>
                </pic:pic>
              </a:graphicData>
            </a:graphic>
          </wp:inline>
        </w:drawing>
      </w:r>
    </w:p>
    <w:p w14:paraId="43514B93" w14:textId="77777777" w:rsid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3F461ECD" wp14:editId="001873BF">
            <wp:extent cx="5849620" cy="756412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49620" cy="7564120"/>
                    </a:xfrm>
                    <a:prstGeom prst="rect">
                      <a:avLst/>
                    </a:prstGeom>
                  </pic:spPr>
                </pic:pic>
              </a:graphicData>
            </a:graphic>
          </wp:inline>
        </w:drawing>
      </w:r>
    </w:p>
    <w:p w14:paraId="46A5CA10" w14:textId="158E7F5A" w:rsidR="00E432C3" w:rsidRDefault="00E432C3" w:rsidP="000A33DA">
      <w:pPr>
        <w:spacing w:line="276" w:lineRule="auto"/>
        <w:rPr>
          <w:rFonts w:ascii="Arial Narrow" w:hAnsi="Arial Narrow" w:cs="Arial"/>
          <w:sz w:val="24"/>
        </w:rPr>
      </w:pPr>
      <w:r>
        <w:rPr>
          <w:noProof/>
        </w:rPr>
        <w:lastRenderedPageBreak/>
        <w:drawing>
          <wp:inline distT="0" distB="0" distL="0" distR="0" wp14:anchorId="16B84E27" wp14:editId="27509D08">
            <wp:extent cx="5849620" cy="8853805"/>
            <wp:effectExtent l="0" t="0" r="0" b="4445"/>
            <wp:docPr id="4764682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8299" name=""/>
                    <pic:cNvPicPr/>
                  </pic:nvPicPr>
                  <pic:blipFill>
                    <a:blip r:embed="rId19"/>
                    <a:stretch>
                      <a:fillRect/>
                    </a:stretch>
                  </pic:blipFill>
                  <pic:spPr>
                    <a:xfrm>
                      <a:off x="0" y="0"/>
                      <a:ext cx="5849620" cy="8853805"/>
                    </a:xfrm>
                    <a:prstGeom prst="rect">
                      <a:avLst/>
                    </a:prstGeom>
                  </pic:spPr>
                </pic:pic>
              </a:graphicData>
            </a:graphic>
          </wp:inline>
        </w:drawing>
      </w:r>
    </w:p>
    <w:p w14:paraId="49F3C68C" w14:textId="5D9C3467" w:rsidR="00E432C3" w:rsidRPr="000A33DA" w:rsidRDefault="00743513" w:rsidP="000A33DA">
      <w:pPr>
        <w:spacing w:line="276" w:lineRule="auto"/>
        <w:rPr>
          <w:rFonts w:ascii="Arial Narrow" w:hAnsi="Arial Narrow" w:cs="Arial"/>
          <w:sz w:val="24"/>
        </w:rPr>
      </w:pPr>
      <w:r>
        <w:rPr>
          <w:rFonts w:ascii="Arial Narrow" w:hAnsi="Arial Narrow" w:cs="Arial"/>
          <w:noProof/>
          <w:sz w:val="24"/>
        </w:rPr>
        <w:lastRenderedPageBreak/>
        <w:drawing>
          <wp:inline distT="0" distB="0" distL="0" distR="0" wp14:anchorId="7F12FEC0" wp14:editId="28C661A1">
            <wp:extent cx="5848350" cy="8362950"/>
            <wp:effectExtent l="0" t="0" r="0" b="0"/>
            <wp:docPr id="16076041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8350" cy="8362950"/>
                    </a:xfrm>
                    <a:prstGeom prst="rect">
                      <a:avLst/>
                    </a:prstGeom>
                    <a:noFill/>
                    <a:ln>
                      <a:noFill/>
                    </a:ln>
                  </pic:spPr>
                </pic:pic>
              </a:graphicData>
            </a:graphic>
          </wp:inline>
        </w:drawing>
      </w:r>
    </w:p>
    <w:p w14:paraId="20CD1D2C" w14:textId="05A23396" w:rsidR="000A33DA" w:rsidRPr="000A33DA" w:rsidRDefault="005D111E" w:rsidP="000A33DA">
      <w:pPr>
        <w:spacing w:line="276" w:lineRule="auto"/>
        <w:rPr>
          <w:rFonts w:ascii="Arial Narrow" w:hAnsi="Arial Narrow" w:cs="Arial"/>
          <w:sz w:val="24"/>
        </w:rPr>
      </w:pPr>
      <w:r w:rsidRPr="00F82538">
        <w:rPr>
          <w:rFonts w:ascii="Arial Narrow" w:hAnsi="Arial Narrow" w:cs="Arial"/>
          <w:noProof/>
          <w:sz w:val="24"/>
        </w:rPr>
        <w:lastRenderedPageBreak/>
        <w:drawing>
          <wp:inline distT="0" distB="0" distL="0" distR="0" wp14:anchorId="3AA1A9F4" wp14:editId="578DC312">
            <wp:extent cx="5849620" cy="8213090"/>
            <wp:effectExtent l="0" t="0" r="0" b="0"/>
            <wp:docPr id="7362288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28812" name=""/>
                    <pic:cNvPicPr/>
                  </pic:nvPicPr>
                  <pic:blipFill>
                    <a:blip r:embed="rId21"/>
                    <a:stretch>
                      <a:fillRect/>
                    </a:stretch>
                  </pic:blipFill>
                  <pic:spPr>
                    <a:xfrm>
                      <a:off x="0" y="0"/>
                      <a:ext cx="5849620" cy="8213090"/>
                    </a:xfrm>
                    <a:prstGeom prst="rect">
                      <a:avLst/>
                    </a:prstGeom>
                  </pic:spPr>
                </pic:pic>
              </a:graphicData>
            </a:graphic>
          </wp:inline>
        </w:drawing>
      </w:r>
    </w:p>
    <w:p w14:paraId="77E4E17F" w14:textId="30393C52" w:rsidR="000A33DA" w:rsidRPr="000A33DA" w:rsidRDefault="005D111E" w:rsidP="000A33DA">
      <w:pPr>
        <w:spacing w:line="276" w:lineRule="auto"/>
        <w:rPr>
          <w:rFonts w:ascii="Arial Narrow" w:hAnsi="Arial Narrow" w:cs="Arial"/>
          <w:sz w:val="24"/>
        </w:rPr>
      </w:pPr>
      <w:r w:rsidRPr="00F82538">
        <w:rPr>
          <w:rFonts w:ascii="Arial Narrow" w:hAnsi="Arial Narrow" w:cs="Arial"/>
          <w:noProof/>
          <w:sz w:val="24"/>
        </w:rPr>
        <w:lastRenderedPageBreak/>
        <w:drawing>
          <wp:inline distT="0" distB="0" distL="0" distR="0" wp14:anchorId="1ECBE511" wp14:editId="078E7FA2">
            <wp:extent cx="5849620" cy="8192770"/>
            <wp:effectExtent l="0" t="0" r="0" b="0"/>
            <wp:docPr id="15934780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478070" name=""/>
                    <pic:cNvPicPr/>
                  </pic:nvPicPr>
                  <pic:blipFill>
                    <a:blip r:embed="rId22"/>
                    <a:stretch>
                      <a:fillRect/>
                    </a:stretch>
                  </pic:blipFill>
                  <pic:spPr>
                    <a:xfrm>
                      <a:off x="0" y="0"/>
                      <a:ext cx="5849620" cy="8192770"/>
                    </a:xfrm>
                    <a:prstGeom prst="rect">
                      <a:avLst/>
                    </a:prstGeom>
                  </pic:spPr>
                </pic:pic>
              </a:graphicData>
            </a:graphic>
          </wp:inline>
        </w:drawing>
      </w:r>
    </w:p>
    <w:p w14:paraId="22ABAE0A" w14:textId="77777777" w:rsidR="000A33DA" w:rsidRPr="000A33DA" w:rsidRDefault="000A33DA" w:rsidP="000A33DA">
      <w:pPr>
        <w:rPr>
          <w:rFonts w:ascii="Arial Narrow" w:hAnsi="Arial Narrow"/>
          <w:noProof/>
          <w:sz w:val="24"/>
        </w:rPr>
      </w:pPr>
    </w:p>
    <w:p w14:paraId="2F407480" w14:textId="77777777" w:rsidR="000A33DA" w:rsidRPr="000A33DA" w:rsidRDefault="000A33DA" w:rsidP="000A33DA">
      <w:pPr>
        <w:spacing w:line="276" w:lineRule="auto"/>
        <w:rPr>
          <w:rFonts w:ascii="Arial Narrow" w:hAnsi="Arial Narrow" w:cs="Arial"/>
          <w:sz w:val="24"/>
        </w:rPr>
      </w:pPr>
    </w:p>
    <w:p w14:paraId="56C2152F" w14:textId="77777777" w:rsidR="000A33DA" w:rsidRPr="000A33DA" w:rsidRDefault="000A33DA" w:rsidP="000A33DA">
      <w:pPr>
        <w:spacing w:line="276" w:lineRule="auto"/>
        <w:rPr>
          <w:rFonts w:ascii="Arial Narrow" w:hAnsi="Arial Narrow" w:cs="Arial"/>
          <w:sz w:val="24"/>
        </w:rPr>
      </w:pPr>
    </w:p>
    <w:p w14:paraId="6EB39F3D" w14:textId="758EC013" w:rsidR="000A33DA" w:rsidRPr="000A33DA" w:rsidRDefault="00210335" w:rsidP="000A33DA">
      <w:pPr>
        <w:spacing w:line="276" w:lineRule="auto"/>
        <w:rPr>
          <w:rFonts w:ascii="Arial Narrow" w:hAnsi="Arial Narrow" w:cs="Arial"/>
          <w:sz w:val="24"/>
        </w:rPr>
      </w:pPr>
      <w:r>
        <w:rPr>
          <w:noProof/>
        </w:rPr>
        <w:lastRenderedPageBreak/>
        <w:drawing>
          <wp:inline distT="0" distB="0" distL="0" distR="0" wp14:anchorId="006B9F67" wp14:editId="3BCEE7B1">
            <wp:extent cx="5848350" cy="8305800"/>
            <wp:effectExtent l="0" t="0" r="0" b="0"/>
            <wp:docPr id="11381849"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1849" name="Obraz 1" descr="Obraz zawierający tekst, list&#10;&#10;Opis wygenerowany automatycznie"/>
                    <pic:cNvPicPr/>
                  </pic:nvPicPr>
                  <pic:blipFill>
                    <a:blip r:embed="rId23"/>
                    <a:stretch>
                      <a:fillRect/>
                    </a:stretch>
                  </pic:blipFill>
                  <pic:spPr>
                    <a:xfrm>
                      <a:off x="0" y="0"/>
                      <a:ext cx="5848350" cy="8305800"/>
                    </a:xfrm>
                    <a:prstGeom prst="rect">
                      <a:avLst/>
                    </a:prstGeom>
                  </pic:spPr>
                </pic:pic>
              </a:graphicData>
            </a:graphic>
          </wp:inline>
        </w:drawing>
      </w:r>
    </w:p>
    <w:p w14:paraId="7BF0C7F7" w14:textId="287FA9C7" w:rsidR="000A33DA" w:rsidRPr="000A33DA" w:rsidRDefault="000A33DA" w:rsidP="000A33DA">
      <w:pPr>
        <w:spacing w:line="276" w:lineRule="auto"/>
        <w:rPr>
          <w:rFonts w:ascii="Arial Narrow" w:hAnsi="Arial Narrow" w:cs="Arial"/>
          <w:sz w:val="24"/>
        </w:rPr>
      </w:pPr>
    </w:p>
    <w:p w14:paraId="5F3442A5" w14:textId="77777777" w:rsidR="000A33DA" w:rsidRPr="000A33DA" w:rsidRDefault="000A33DA" w:rsidP="000A33DA">
      <w:pPr>
        <w:spacing w:line="276" w:lineRule="auto"/>
        <w:rPr>
          <w:rFonts w:ascii="Arial Narrow" w:hAnsi="Arial Narrow" w:cs="Arial"/>
          <w:sz w:val="24"/>
        </w:rPr>
      </w:pPr>
    </w:p>
    <w:p w14:paraId="72ED8DC7" w14:textId="77777777" w:rsidR="000A33DA" w:rsidRPr="000A33DA" w:rsidRDefault="000A33DA" w:rsidP="000A33DA">
      <w:pPr>
        <w:spacing w:line="276" w:lineRule="auto"/>
        <w:rPr>
          <w:rFonts w:ascii="Arial Narrow" w:hAnsi="Arial Narrow" w:cs="Arial"/>
          <w:sz w:val="24"/>
        </w:rPr>
      </w:pPr>
    </w:p>
    <w:p w14:paraId="1E650355" w14:textId="77777777" w:rsidR="000A33DA" w:rsidRPr="000A33DA" w:rsidRDefault="000A33DA" w:rsidP="000A33DA">
      <w:pPr>
        <w:rPr>
          <w:rFonts w:ascii="Arial Narrow" w:hAnsi="Arial Narrow"/>
          <w:noProof/>
          <w:sz w:val="24"/>
        </w:rPr>
      </w:pPr>
    </w:p>
    <w:p w14:paraId="243D870F" w14:textId="1DF34C26" w:rsidR="000A33DA" w:rsidRPr="000A33DA" w:rsidRDefault="008749F3" w:rsidP="000A33DA">
      <w:pPr>
        <w:rPr>
          <w:rFonts w:ascii="Arial Narrow" w:hAnsi="Arial Narrow"/>
          <w:noProof/>
          <w:sz w:val="24"/>
        </w:rPr>
      </w:pPr>
      <w:r w:rsidRPr="00437F7C">
        <w:rPr>
          <w:rFonts w:ascii="Arial Narrow" w:hAnsi="Arial Narrow"/>
          <w:noProof/>
          <w:sz w:val="24"/>
        </w:rPr>
        <w:drawing>
          <wp:inline distT="0" distB="0" distL="0" distR="0" wp14:anchorId="19BCFE5C" wp14:editId="0276DDE0">
            <wp:extent cx="5687219" cy="8135485"/>
            <wp:effectExtent l="0" t="0" r="889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87219" cy="8135485"/>
                    </a:xfrm>
                    <a:prstGeom prst="rect">
                      <a:avLst/>
                    </a:prstGeom>
                  </pic:spPr>
                </pic:pic>
              </a:graphicData>
            </a:graphic>
          </wp:inline>
        </w:drawing>
      </w:r>
      <w:r w:rsidR="000A33DA" w:rsidRPr="000A33DA">
        <w:rPr>
          <w:rFonts w:ascii="Arial Narrow" w:hAnsi="Arial Narrow"/>
          <w:noProof/>
          <w:sz w:val="24"/>
        </w:rPr>
        <w:t xml:space="preserve">  </w:t>
      </w:r>
    </w:p>
    <w:p w14:paraId="6773003F" w14:textId="4106B2E8" w:rsidR="000A33DA" w:rsidRPr="000A33DA" w:rsidRDefault="00F543A5" w:rsidP="000A33DA">
      <w:pPr>
        <w:rPr>
          <w:rFonts w:ascii="Arial Narrow" w:hAnsi="Arial Narrow"/>
          <w:noProof/>
          <w:sz w:val="24"/>
        </w:rPr>
      </w:pPr>
      <w:r w:rsidRPr="00F543A5">
        <w:rPr>
          <w:rFonts w:ascii="Arial Narrow" w:hAnsi="Arial Narrow"/>
          <w:noProof/>
          <w:sz w:val="24"/>
        </w:rPr>
        <w:lastRenderedPageBreak/>
        <w:drawing>
          <wp:inline distT="0" distB="0" distL="0" distR="0" wp14:anchorId="390A5635" wp14:editId="2E3BD261">
            <wp:extent cx="5849620" cy="8325485"/>
            <wp:effectExtent l="0" t="0" r="0" b="0"/>
            <wp:docPr id="1802130223"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30223" name="Obraz 1" descr="Obraz zawierający tekst, zrzut ekranu, list, dokument&#10;&#10;Opis wygenerowany automatycznie"/>
                    <pic:cNvPicPr/>
                  </pic:nvPicPr>
                  <pic:blipFill>
                    <a:blip r:embed="rId25"/>
                    <a:stretch>
                      <a:fillRect/>
                    </a:stretch>
                  </pic:blipFill>
                  <pic:spPr>
                    <a:xfrm>
                      <a:off x="0" y="0"/>
                      <a:ext cx="5849620" cy="8325485"/>
                    </a:xfrm>
                    <a:prstGeom prst="rect">
                      <a:avLst/>
                    </a:prstGeom>
                  </pic:spPr>
                </pic:pic>
              </a:graphicData>
            </a:graphic>
          </wp:inline>
        </w:drawing>
      </w:r>
    </w:p>
    <w:p w14:paraId="41DD5AC3" w14:textId="64406ECD" w:rsidR="000A33DA" w:rsidRPr="000A33DA" w:rsidRDefault="00F543A5" w:rsidP="000A33DA">
      <w:pPr>
        <w:rPr>
          <w:rFonts w:ascii="Arial Narrow" w:hAnsi="Arial Narrow"/>
          <w:sz w:val="24"/>
        </w:rPr>
      </w:pPr>
      <w:r w:rsidRPr="00F543A5">
        <w:rPr>
          <w:rFonts w:ascii="Arial Narrow" w:hAnsi="Arial Narrow"/>
          <w:noProof/>
          <w:sz w:val="24"/>
        </w:rPr>
        <w:lastRenderedPageBreak/>
        <w:drawing>
          <wp:inline distT="0" distB="0" distL="0" distR="0" wp14:anchorId="16E79547" wp14:editId="212079C8">
            <wp:extent cx="5849620" cy="8325485"/>
            <wp:effectExtent l="0" t="0" r="0" b="0"/>
            <wp:docPr id="1847239300"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239300" name="Obraz 1" descr="Obraz zawierający tekst, zrzut ekranu, list, dokument&#10;&#10;Opis wygenerowany automatycznie"/>
                    <pic:cNvPicPr/>
                  </pic:nvPicPr>
                  <pic:blipFill>
                    <a:blip r:embed="rId26"/>
                    <a:stretch>
                      <a:fillRect/>
                    </a:stretch>
                  </pic:blipFill>
                  <pic:spPr>
                    <a:xfrm>
                      <a:off x="0" y="0"/>
                      <a:ext cx="5849620" cy="8325485"/>
                    </a:xfrm>
                    <a:prstGeom prst="rect">
                      <a:avLst/>
                    </a:prstGeom>
                  </pic:spPr>
                </pic:pic>
              </a:graphicData>
            </a:graphic>
          </wp:inline>
        </w:drawing>
      </w:r>
    </w:p>
    <w:p w14:paraId="63EFB791" w14:textId="77777777" w:rsidR="000A33DA" w:rsidRDefault="000A33DA" w:rsidP="000A33DA">
      <w:pPr>
        <w:rPr>
          <w:rFonts w:ascii="Arial Narrow" w:hAnsi="Arial Narrow"/>
          <w:sz w:val="24"/>
        </w:rPr>
      </w:pPr>
    </w:p>
    <w:p w14:paraId="1C7CDA1D" w14:textId="56B6FA5E" w:rsidR="00E432C3" w:rsidRDefault="004E5EF4" w:rsidP="000A33DA">
      <w:pPr>
        <w:rPr>
          <w:rFonts w:ascii="Arial Narrow" w:hAnsi="Arial Narrow"/>
          <w:sz w:val="24"/>
        </w:rPr>
      </w:pPr>
      <w:r w:rsidRPr="004E5EF4">
        <w:rPr>
          <w:rFonts w:ascii="Arial Narrow" w:hAnsi="Arial Narrow"/>
          <w:noProof/>
          <w:sz w:val="24"/>
        </w:rPr>
        <w:lastRenderedPageBreak/>
        <w:drawing>
          <wp:inline distT="0" distB="0" distL="0" distR="0" wp14:anchorId="44AFDA44" wp14:editId="29552EAF">
            <wp:extent cx="5525271" cy="8021169"/>
            <wp:effectExtent l="0" t="0" r="0" b="0"/>
            <wp:docPr id="4933074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307449" name=""/>
                    <pic:cNvPicPr/>
                  </pic:nvPicPr>
                  <pic:blipFill>
                    <a:blip r:embed="rId27"/>
                    <a:stretch>
                      <a:fillRect/>
                    </a:stretch>
                  </pic:blipFill>
                  <pic:spPr>
                    <a:xfrm>
                      <a:off x="0" y="0"/>
                      <a:ext cx="5525271" cy="8021169"/>
                    </a:xfrm>
                    <a:prstGeom prst="rect">
                      <a:avLst/>
                    </a:prstGeom>
                  </pic:spPr>
                </pic:pic>
              </a:graphicData>
            </a:graphic>
          </wp:inline>
        </w:drawing>
      </w:r>
    </w:p>
    <w:p w14:paraId="35A5D6F8" w14:textId="7AE93FE4" w:rsidR="00E432C3" w:rsidRPr="000A33DA" w:rsidRDefault="00743513" w:rsidP="000A33DA">
      <w:pPr>
        <w:rPr>
          <w:rFonts w:ascii="Arial Narrow" w:hAnsi="Arial Narrow"/>
          <w:sz w:val="24"/>
        </w:rPr>
      </w:pPr>
      <w:r>
        <w:rPr>
          <w:rFonts w:ascii="Arial Narrow" w:hAnsi="Arial Narrow"/>
          <w:noProof/>
          <w:sz w:val="24"/>
        </w:rPr>
        <w:lastRenderedPageBreak/>
        <w:drawing>
          <wp:inline distT="0" distB="0" distL="0" distR="0" wp14:anchorId="6C946807" wp14:editId="5C13B3E5">
            <wp:extent cx="5848350" cy="8296275"/>
            <wp:effectExtent l="0" t="0" r="0" b="9525"/>
            <wp:docPr id="86889384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8350" cy="8296275"/>
                    </a:xfrm>
                    <a:prstGeom prst="rect">
                      <a:avLst/>
                    </a:prstGeom>
                    <a:noFill/>
                    <a:ln>
                      <a:noFill/>
                    </a:ln>
                  </pic:spPr>
                </pic:pic>
              </a:graphicData>
            </a:graphic>
          </wp:inline>
        </w:drawing>
      </w:r>
    </w:p>
    <w:p w14:paraId="0A055A0E" w14:textId="105F27DF" w:rsidR="00300177" w:rsidRPr="000A33DA" w:rsidRDefault="00300177" w:rsidP="00300177">
      <w:pPr>
        <w:rPr>
          <w:rFonts w:ascii="Arial Narrow" w:hAnsi="Arial Narrow"/>
          <w:sz w:val="24"/>
        </w:rPr>
      </w:pPr>
    </w:p>
    <w:p w14:paraId="546AE9E2" w14:textId="1980C9D9" w:rsidR="00300177" w:rsidRPr="000A33DA" w:rsidRDefault="00300177" w:rsidP="00300177">
      <w:pPr>
        <w:rPr>
          <w:rFonts w:ascii="Arial Narrow" w:hAnsi="Arial Narrow"/>
          <w:sz w:val="24"/>
        </w:rPr>
      </w:pPr>
    </w:p>
    <w:p w14:paraId="351A4E30" w14:textId="3D3C7887" w:rsidR="00FE7ECA" w:rsidRDefault="00FE7ECA">
      <w:pPr>
        <w:rPr>
          <w:rFonts w:ascii="Arial Narrow" w:hAnsi="Arial Narrow" w:cs="Arial"/>
          <w:b/>
          <w:bCs/>
          <w:kern w:val="32"/>
          <w:sz w:val="24"/>
        </w:rPr>
      </w:pPr>
    </w:p>
    <w:p w14:paraId="185E247B" w14:textId="58FABD20" w:rsidR="00FE7ECA" w:rsidRPr="00A95CEE" w:rsidRDefault="00A95CEE" w:rsidP="00BD6106">
      <w:pPr>
        <w:pStyle w:val="Nagwek1"/>
        <w:rPr>
          <w:rFonts w:ascii="Arial Narrow" w:eastAsia="Arial" w:hAnsi="Arial Narrow" w:cs="Arial"/>
          <w:u w:val="single"/>
        </w:rPr>
      </w:pPr>
      <w:bookmarkStart w:id="110" w:name="_Toc151194696"/>
      <w:bookmarkStart w:id="111" w:name="_Toc87084230"/>
      <w:r w:rsidRPr="00D75501">
        <w:rPr>
          <w:rFonts w:ascii="Arial Narrow" w:hAnsi="Arial Narrow"/>
          <w:sz w:val="22"/>
          <w:szCs w:val="16"/>
        </w:rPr>
        <w:lastRenderedPageBreak/>
        <w:t>Informacja dotycząca bezpieczeństwa i ochrony zdrowia przy wykonywaniu robót budowlanych</w:t>
      </w:r>
      <w:r>
        <w:t>.</w:t>
      </w:r>
      <w:bookmarkEnd w:id="110"/>
      <w:r w:rsidR="00FE7ECA" w:rsidRPr="004A7305">
        <w:t xml:space="preserve"> </w:t>
      </w:r>
      <w:bookmarkEnd w:id="111"/>
    </w:p>
    <w:p w14:paraId="6EAA32EF" w14:textId="7F9DE885" w:rsidR="00FE7ECA" w:rsidRPr="000B2114" w:rsidRDefault="00FE7ECA" w:rsidP="00FE7ECA">
      <w:pPr>
        <w:ind w:left="1410" w:hanging="1410"/>
        <w:rPr>
          <w:rFonts w:ascii="Arial Narrow" w:hAnsi="Arial Narrow"/>
        </w:rPr>
      </w:pPr>
      <w:bookmarkStart w:id="112" w:name="_Toc75800502"/>
      <w:r w:rsidRPr="000B2114">
        <w:rPr>
          <w:rFonts w:ascii="Arial Narrow" w:hAnsi="Arial Narrow"/>
        </w:rPr>
        <w:t xml:space="preserve">DOTYCZY: </w:t>
      </w:r>
      <w:r w:rsidRPr="000B2114">
        <w:rPr>
          <w:rFonts w:ascii="Arial Narrow" w:hAnsi="Arial Narrow"/>
        </w:rPr>
        <w:tab/>
      </w:r>
      <w:bookmarkEnd w:id="112"/>
      <w:r w:rsidR="002A62FE" w:rsidRPr="00D5448A">
        <w:rPr>
          <w:rFonts w:ascii="Arial Narrow" w:hAnsi="Arial Narrow" w:cs="Arial"/>
          <w:b/>
          <w:sz w:val="24"/>
        </w:rPr>
        <w:t>PRZEBUDOWA BUDYNKU MAGAZYNOWEGO WRAZ Z MONTAŻEM KONSTRUKCJI NOŚNEJ SUWNICY</w:t>
      </w:r>
    </w:p>
    <w:p w14:paraId="1270FA21" w14:textId="77777777" w:rsidR="00FE7ECA" w:rsidRPr="000B2114" w:rsidRDefault="00FE7ECA" w:rsidP="00FE7ECA">
      <w:pPr>
        <w:rPr>
          <w:rFonts w:ascii="Arial Narrow" w:hAnsi="Arial Narrow"/>
        </w:rPr>
      </w:pPr>
    </w:p>
    <w:p w14:paraId="222FA828" w14:textId="77777777" w:rsidR="00D75501" w:rsidRPr="002D0335" w:rsidRDefault="00FE7ECA" w:rsidP="00D75501">
      <w:pPr>
        <w:rPr>
          <w:rFonts w:ascii="Arial Narrow" w:hAnsi="Arial Narrow"/>
          <w:b/>
          <w:bCs/>
          <w:sz w:val="24"/>
        </w:rPr>
      </w:pPr>
      <w:r w:rsidRPr="000B2114">
        <w:rPr>
          <w:rFonts w:ascii="Arial Narrow" w:hAnsi="Arial Narrow"/>
        </w:rPr>
        <w:t>ADRES:</w:t>
      </w:r>
      <w:r w:rsidRPr="000B2114">
        <w:rPr>
          <w:rFonts w:ascii="Arial Narrow" w:hAnsi="Arial Narrow"/>
        </w:rPr>
        <w:tab/>
      </w:r>
      <w:r w:rsidRPr="000B2114">
        <w:rPr>
          <w:rFonts w:ascii="Arial Narrow" w:hAnsi="Arial Narrow"/>
        </w:rPr>
        <w:tab/>
      </w:r>
      <w:r w:rsidR="00D75501">
        <w:rPr>
          <w:rFonts w:ascii="Arial Narrow" w:hAnsi="Arial Narrow"/>
          <w:b/>
          <w:bCs/>
          <w:sz w:val="24"/>
          <w:lang w:eastAsia="en-US"/>
        </w:rPr>
        <w:t>42-201 Częstochowa, Aleja Armii 17/19</w:t>
      </w:r>
    </w:p>
    <w:p w14:paraId="13388ED8" w14:textId="1952BF08" w:rsidR="00FE7ECA" w:rsidRPr="000B2114" w:rsidRDefault="00D75501" w:rsidP="00D75501">
      <w:pPr>
        <w:ind w:left="708" w:firstLine="708"/>
        <w:rPr>
          <w:rFonts w:ascii="Arial Narrow" w:hAnsi="Arial Narrow"/>
        </w:rPr>
      </w:pPr>
      <w:r w:rsidRPr="002D0335">
        <w:rPr>
          <w:rFonts w:ascii="Arial Narrow" w:hAnsi="Arial Narrow"/>
          <w:b/>
          <w:bCs/>
          <w:sz w:val="24"/>
          <w:lang w:eastAsia="en-US"/>
        </w:rPr>
        <w:t xml:space="preserve">obr.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p w14:paraId="63B34843" w14:textId="6F739C4F" w:rsidR="00FE7ECA" w:rsidRPr="000B2114" w:rsidRDefault="00FE7ECA" w:rsidP="00FE7ECA">
      <w:pPr>
        <w:rPr>
          <w:rFonts w:ascii="Arial Narrow" w:hAnsi="Arial Narrow"/>
        </w:rPr>
      </w:pPr>
      <w:r w:rsidRPr="000B2114">
        <w:rPr>
          <w:rFonts w:ascii="Arial Narrow" w:hAnsi="Arial Narrow"/>
        </w:rPr>
        <w:br/>
      </w:r>
    </w:p>
    <w:p w14:paraId="6FE812EB" w14:textId="77777777" w:rsidR="00FE7ECA" w:rsidRPr="000B2114" w:rsidRDefault="00FE7ECA" w:rsidP="00FE7ECA">
      <w:pPr>
        <w:rPr>
          <w:rFonts w:ascii="Arial Narrow" w:hAnsi="Arial Narrow"/>
        </w:rPr>
      </w:pPr>
    </w:p>
    <w:p w14:paraId="3CDC8F55" w14:textId="77777777" w:rsidR="00D75501" w:rsidRPr="002D0335" w:rsidRDefault="00FE7ECA" w:rsidP="00D75501">
      <w:pPr>
        <w:rPr>
          <w:rFonts w:ascii="Arial Narrow" w:hAnsi="Arial Narrow"/>
          <w:b/>
          <w:bCs/>
          <w:sz w:val="24"/>
        </w:rPr>
      </w:pPr>
      <w:r w:rsidRPr="000B2114">
        <w:rPr>
          <w:rFonts w:ascii="Arial Narrow" w:hAnsi="Arial Narrow"/>
        </w:rPr>
        <w:t>INWESTOR:</w:t>
      </w:r>
      <w:r w:rsidRPr="000B2114">
        <w:rPr>
          <w:rFonts w:ascii="Arial Narrow" w:hAnsi="Arial Narrow"/>
        </w:rPr>
        <w:tab/>
      </w:r>
      <w:r w:rsidR="00D75501">
        <w:rPr>
          <w:rFonts w:ascii="Arial Narrow" w:hAnsi="Arial Narrow"/>
          <w:b/>
          <w:bCs/>
          <w:sz w:val="24"/>
          <w:lang w:eastAsia="en-US"/>
        </w:rPr>
        <w:t>Politechnika Częstochowska</w:t>
      </w:r>
    </w:p>
    <w:p w14:paraId="1AF87977" w14:textId="74738884" w:rsidR="00FE7ECA" w:rsidRPr="000B2114" w:rsidRDefault="00D75501" w:rsidP="00D75501">
      <w:pPr>
        <w:ind w:left="708" w:firstLine="708"/>
        <w:rPr>
          <w:rFonts w:ascii="Arial Narrow" w:hAnsi="Arial Narrow"/>
        </w:rPr>
      </w:pPr>
      <w:r>
        <w:rPr>
          <w:rFonts w:ascii="Arial Narrow" w:hAnsi="Arial Narrow"/>
          <w:b/>
          <w:bCs/>
          <w:sz w:val="24"/>
          <w:lang w:eastAsia="en-US"/>
        </w:rPr>
        <w:t>Ul. J.H. Dąbrowskiego 69, 42-201 Częstochowa</w:t>
      </w:r>
    </w:p>
    <w:p w14:paraId="4958892C" w14:textId="77777777" w:rsidR="00FE7ECA" w:rsidRPr="000B2114" w:rsidRDefault="00FE7ECA" w:rsidP="00FE7ECA">
      <w:pPr>
        <w:rPr>
          <w:rFonts w:ascii="Arial Narrow" w:hAnsi="Arial Narrow"/>
        </w:rPr>
      </w:pPr>
      <w:r w:rsidRPr="000B2114">
        <w:rPr>
          <w:rFonts w:ascii="Arial Narrow" w:hAnsi="Arial Narrow"/>
        </w:rPr>
        <w:tab/>
      </w:r>
      <w:r w:rsidRPr="000B2114">
        <w:rPr>
          <w:rFonts w:ascii="Arial Narrow" w:hAnsi="Arial Narrow"/>
        </w:rPr>
        <w:tab/>
      </w:r>
      <w:r w:rsidRPr="000B2114">
        <w:rPr>
          <w:rFonts w:ascii="Arial Narrow" w:hAnsi="Arial Narrow"/>
        </w:rPr>
        <w:tab/>
      </w:r>
      <w:r w:rsidRPr="000B2114">
        <w:rPr>
          <w:rFonts w:ascii="Arial Narrow" w:hAnsi="Arial Narrow"/>
        </w:rPr>
        <w:tab/>
      </w:r>
    </w:p>
    <w:p w14:paraId="649326A3" w14:textId="77777777" w:rsidR="00FE7ECA" w:rsidRPr="000B2114" w:rsidRDefault="00FE7ECA" w:rsidP="00FE7ECA">
      <w:pPr>
        <w:rPr>
          <w:rFonts w:ascii="Arial Narrow" w:hAnsi="Arial Narrow"/>
        </w:rPr>
      </w:pPr>
    </w:p>
    <w:p w14:paraId="7C3E2A41" w14:textId="77777777" w:rsidR="00FE7ECA" w:rsidRDefault="00FE7ECA" w:rsidP="00FE7ECA">
      <w:pPr>
        <w:rPr>
          <w:b/>
          <w:bCs/>
          <w:lang w:val="de-DE"/>
        </w:rPr>
      </w:pPr>
      <w:r w:rsidRPr="000B2114">
        <w:rPr>
          <w:rFonts w:ascii="Arial Narrow" w:hAnsi="Arial Narrow"/>
        </w:rPr>
        <w:t xml:space="preserve">PROJEKTANT:      </w:t>
      </w:r>
      <w:r w:rsidRPr="000B2114">
        <w:tab/>
      </w:r>
      <w:r>
        <w:rPr>
          <w:b/>
          <w:bCs/>
          <w:lang w:val="de-DE"/>
        </w:rPr>
        <w:tab/>
      </w: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4152BE" w:rsidRPr="000A33DA" w14:paraId="7E4984C5" w14:textId="77777777" w:rsidTr="006C45E7">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6DFFCA4C" w14:textId="77777777" w:rsidR="004152BE" w:rsidRPr="000A33DA" w:rsidRDefault="004152BE"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900C331" w14:textId="77777777" w:rsidR="004152BE" w:rsidRPr="000A33DA" w:rsidRDefault="004152BE"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D4CF2C2" w14:textId="77777777" w:rsidR="004152BE" w:rsidRPr="000A33DA" w:rsidRDefault="004152BE"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C09F304" w14:textId="77777777" w:rsidR="004152BE" w:rsidRPr="000A33DA" w:rsidRDefault="004152BE" w:rsidP="006C45E7">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4BCA1B6" w14:textId="77777777" w:rsidR="004152BE" w:rsidRPr="000A33DA" w:rsidRDefault="004152BE" w:rsidP="006C45E7">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0394CB57" w14:textId="77777777" w:rsidR="004152BE" w:rsidRPr="000A33DA" w:rsidRDefault="004152BE"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2A62FE" w:rsidRPr="000A33DA" w14:paraId="0CCE76B2" w14:textId="77777777" w:rsidTr="006C45E7">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577744C"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32B575D4" w14:textId="77777777" w:rsidR="002A62FE" w:rsidRPr="00F52059" w:rsidRDefault="002A62FE" w:rsidP="002A62FE">
            <w:pPr>
              <w:spacing w:line="276" w:lineRule="auto"/>
              <w:rPr>
                <w:rFonts w:ascii="Arial Narrow" w:hAnsi="Arial Narrow"/>
                <w:sz w:val="22"/>
                <w:szCs w:val="22"/>
              </w:rPr>
            </w:pPr>
            <w:r w:rsidRPr="00F52059">
              <w:rPr>
                <w:rFonts w:ascii="Arial Narrow" w:hAnsi="Arial Narrow"/>
                <w:sz w:val="22"/>
                <w:szCs w:val="22"/>
              </w:rPr>
              <w:t>mgr inż. arch.</w:t>
            </w:r>
          </w:p>
          <w:p w14:paraId="76762745" w14:textId="77777777" w:rsidR="002A62FE" w:rsidRPr="00F52059" w:rsidRDefault="002A62FE" w:rsidP="002A62FE">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DCD796E" w14:textId="77777777" w:rsidR="002A62FE" w:rsidRPr="000A33DA" w:rsidRDefault="002A62FE" w:rsidP="002A62FE">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EB83213"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B65D6D3" w14:textId="55936711"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CEF20E9" w14:textId="77777777" w:rsidR="002A62FE" w:rsidRPr="000A33DA" w:rsidRDefault="002A62FE" w:rsidP="002A62FE">
            <w:pPr>
              <w:pStyle w:val="TableContents"/>
              <w:spacing w:after="0"/>
              <w:jc w:val="center"/>
              <w:rPr>
                <w:rFonts w:ascii="Arial Narrow" w:hAnsi="Arial Narrow" w:cs="Arial"/>
              </w:rPr>
            </w:pPr>
          </w:p>
        </w:tc>
      </w:tr>
      <w:tr w:rsidR="002A62FE" w:rsidRPr="000A33DA" w14:paraId="4F60EA56"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E88FCB1"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852FBF2"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dr inż</w:t>
            </w:r>
          </w:p>
          <w:p w14:paraId="22987777"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E2BD025"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01DCF2F6"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46180D7"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B9877CB" w14:textId="18BAF3A8"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338A6BA" w14:textId="77777777" w:rsidR="002A62FE" w:rsidRPr="000A33DA" w:rsidRDefault="002A62FE" w:rsidP="002A62FE">
            <w:pPr>
              <w:pStyle w:val="TableContents"/>
              <w:spacing w:after="0"/>
              <w:jc w:val="center"/>
              <w:rPr>
                <w:rFonts w:ascii="Arial Narrow" w:hAnsi="Arial Narrow" w:cs="Arial"/>
              </w:rPr>
            </w:pPr>
          </w:p>
        </w:tc>
      </w:tr>
      <w:tr w:rsidR="002A62FE" w:rsidRPr="000A33DA" w14:paraId="7EEE8AB9"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0FD1986" w14:textId="77777777" w:rsidR="002A62FE" w:rsidRPr="000A33DA" w:rsidRDefault="002A62FE" w:rsidP="002A62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8C8E180" w14:textId="77777777" w:rsidR="002A62FE" w:rsidRPr="00F52059" w:rsidRDefault="002A62FE" w:rsidP="002A62FE">
            <w:pPr>
              <w:rPr>
                <w:rFonts w:ascii="Arial Narrow" w:hAnsi="Arial Narrow" w:cs="Arial"/>
                <w:sz w:val="22"/>
                <w:szCs w:val="22"/>
              </w:rPr>
            </w:pPr>
            <w:r w:rsidRPr="00F52059">
              <w:rPr>
                <w:rFonts w:ascii="Arial Narrow" w:hAnsi="Arial Narrow" w:cs="Arial"/>
                <w:sz w:val="22"/>
                <w:szCs w:val="22"/>
              </w:rPr>
              <w:t>mgr inż.</w:t>
            </w:r>
          </w:p>
          <w:p w14:paraId="2D7FD1B4"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9CB6F1"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6622F924" w14:textId="77777777" w:rsidR="002A62FE" w:rsidRPr="000A33DA" w:rsidRDefault="002A62FE" w:rsidP="002A62FE">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6BCBFC1"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72153B9B" w14:textId="77777777" w:rsidR="002A62FE" w:rsidRPr="00F52059" w:rsidRDefault="002A62FE" w:rsidP="002A62FE">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39CAA1D" w14:textId="5851C9DB"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C36D74E" w14:textId="77777777" w:rsidR="002A62FE" w:rsidRPr="000A33DA" w:rsidRDefault="002A62FE" w:rsidP="002A62FE">
            <w:pPr>
              <w:pStyle w:val="TableContents"/>
              <w:spacing w:after="0"/>
              <w:jc w:val="center"/>
              <w:rPr>
                <w:rFonts w:ascii="Arial Narrow" w:hAnsi="Arial Narrow" w:cs="Arial"/>
              </w:rPr>
            </w:pPr>
          </w:p>
        </w:tc>
      </w:tr>
      <w:tr w:rsidR="002A62FE" w:rsidRPr="000A33DA" w14:paraId="6783ED9A"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BD1F4EA" w14:textId="77777777" w:rsidR="002A62FE" w:rsidRPr="000A33DA" w:rsidRDefault="002A62FE" w:rsidP="002A62FE">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0ADB0B7"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mgr inż</w:t>
            </w:r>
          </w:p>
          <w:p w14:paraId="6261321F" w14:textId="77777777" w:rsidR="002A62FE" w:rsidRPr="00F52059" w:rsidRDefault="002A62FE" w:rsidP="002A62FE">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5CCC0B4" w14:textId="77777777" w:rsidR="002A62FE" w:rsidRPr="002D0335" w:rsidRDefault="002A62FE" w:rsidP="002A62FE">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5B099361" w14:textId="77777777" w:rsidR="002A62FE" w:rsidRPr="000A33DA" w:rsidRDefault="002A62FE" w:rsidP="002A62FE">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967CFD9" w14:textId="77777777" w:rsidR="002A62FE" w:rsidRPr="000A33DA" w:rsidRDefault="002A62FE" w:rsidP="002A62FE">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E9D88FB" w14:textId="76FB1952" w:rsidR="002A62FE" w:rsidRPr="0075003A" w:rsidRDefault="002A62FE" w:rsidP="002A62FE">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C9CD429" w14:textId="77777777" w:rsidR="002A62FE" w:rsidRPr="000A33DA" w:rsidRDefault="002A62FE" w:rsidP="002A62FE">
            <w:pPr>
              <w:pStyle w:val="TableContents"/>
              <w:spacing w:after="0"/>
              <w:jc w:val="center"/>
              <w:rPr>
                <w:rFonts w:ascii="Arial Narrow" w:hAnsi="Arial Narrow" w:cs="Arial"/>
              </w:rPr>
            </w:pPr>
          </w:p>
        </w:tc>
      </w:tr>
    </w:tbl>
    <w:p w14:paraId="77E57F7F" w14:textId="77777777" w:rsidR="00FE7ECA" w:rsidRDefault="00FE7ECA" w:rsidP="00FE7ECA">
      <w:pPr>
        <w:pStyle w:val="Standarduser"/>
        <w:rPr>
          <w:rFonts w:ascii="Arial Narrow" w:eastAsia="Arial" w:hAnsi="Arial Narrow" w:cs="Arial"/>
        </w:rPr>
      </w:pPr>
    </w:p>
    <w:p w14:paraId="3A5910E4" w14:textId="77777777" w:rsidR="00FE7ECA" w:rsidRDefault="00FE7ECA" w:rsidP="00FE7ECA">
      <w:pPr>
        <w:pStyle w:val="Standard"/>
        <w:rPr>
          <w:rFonts w:ascii="Arial Narrow" w:eastAsia="Arial" w:hAnsi="Arial Narrow" w:cs="Arial"/>
          <w:b/>
          <w:bCs/>
          <w:lang w:val="de-DE"/>
        </w:rPr>
      </w:pPr>
    </w:p>
    <w:p w14:paraId="05E9C815" w14:textId="77777777" w:rsidR="00FE7ECA" w:rsidRDefault="00FE7ECA" w:rsidP="00FE7ECA">
      <w:pPr>
        <w:pStyle w:val="Standard"/>
        <w:rPr>
          <w:rFonts w:ascii="Arial Narrow" w:eastAsia="Arial" w:hAnsi="Arial Narrow" w:cs="Arial"/>
          <w:b/>
          <w:bCs/>
          <w:lang w:val="de-DE"/>
        </w:rPr>
      </w:pPr>
    </w:p>
    <w:p w14:paraId="74AD8B84" w14:textId="0FEDB413" w:rsidR="00FE7ECA" w:rsidRDefault="00FE7ECA" w:rsidP="00FE7ECA">
      <w:pPr>
        <w:pStyle w:val="Standard"/>
        <w:rPr>
          <w:rFonts w:ascii="Arial Narrow" w:eastAsia="Arial" w:hAnsi="Arial Narrow" w:cs="Arial"/>
        </w:rPr>
      </w:pPr>
    </w:p>
    <w:p w14:paraId="2D22025D" w14:textId="1AF4FE97" w:rsidR="00FE7ECA" w:rsidRDefault="00FE7ECA" w:rsidP="00FE7ECA">
      <w:pPr>
        <w:pStyle w:val="Standard"/>
        <w:rPr>
          <w:rFonts w:ascii="Arial Narrow" w:eastAsia="Arial" w:hAnsi="Arial Narrow" w:cs="Arial"/>
        </w:rPr>
      </w:pPr>
    </w:p>
    <w:p w14:paraId="43D7AC64" w14:textId="7E467FC4" w:rsidR="00FE7ECA" w:rsidRDefault="00FE7ECA" w:rsidP="00FE7ECA">
      <w:pPr>
        <w:pStyle w:val="Standard"/>
        <w:rPr>
          <w:rFonts w:ascii="Arial Narrow" w:eastAsia="Arial" w:hAnsi="Arial Narrow" w:cs="Arial"/>
        </w:rPr>
      </w:pPr>
    </w:p>
    <w:p w14:paraId="71A08626" w14:textId="43ADF91D" w:rsidR="00FE7ECA" w:rsidRDefault="00FE7ECA" w:rsidP="00FE7ECA">
      <w:pPr>
        <w:pStyle w:val="Standard"/>
        <w:rPr>
          <w:rFonts w:ascii="Arial Narrow" w:eastAsia="Arial" w:hAnsi="Arial Narrow" w:cs="Arial"/>
        </w:rPr>
      </w:pPr>
    </w:p>
    <w:p w14:paraId="043AAD13" w14:textId="054C7061" w:rsidR="00FE7ECA" w:rsidRDefault="00FE7ECA" w:rsidP="00FE7ECA">
      <w:pPr>
        <w:pStyle w:val="Standard"/>
        <w:rPr>
          <w:rFonts w:ascii="Arial Narrow" w:eastAsia="Arial" w:hAnsi="Arial Narrow" w:cs="Arial"/>
        </w:rPr>
      </w:pPr>
    </w:p>
    <w:p w14:paraId="607FDC9A" w14:textId="32861909" w:rsidR="00FE7ECA" w:rsidRDefault="00FE7ECA" w:rsidP="00FE7ECA">
      <w:pPr>
        <w:pStyle w:val="Standard"/>
        <w:rPr>
          <w:rFonts w:ascii="Arial Narrow" w:eastAsia="Arial" w:hAnsi="Arial Narrow" w:cs="Arial"/>
        </w:rPr>
      </w:pPr>
    </w:p>
    <w:p w14:paraId="59DCADCB" w14:textId="77777777" w:rsidR="00FE7ECA" w:rsidRDefault="00FE7ECA" w:rsidP="00FE7ECA">
      <w:pPr>
        <w:pStyle w:val="Standard"/>
        <w:rPr>
          <w:rFonts w:ascii="Arial Narrow" w:eastAsia="Arial" w:hAnsi="Arial Narrow" w:cs="Arial"/>
        </w:rPr>
      </w:pPr>
    </w:p>
    <w:p w14:paraId="40CE4881" w14:textId="51E41DA9" w:rsidR="00FE7ECA" w:rsidRDefault="00FE7ECA" w:rsidP="00FE7ECA">
      <w:pPr>
        <w:pStyle w:val="Standard"/>
        <w:jc w:val="center"/>
        <w:rPr>
          <w:rFonts w:ascii="Arial Narrow" w:eastAsia="Arial" w:hAnsi="Arial Narrow" w:cs="Arial"/>
          <w:b/>
          <w:bCs/>
          <w:u w:val="single"/>
        </w:rPr>
      </w:pPr>
      <w:r>
        <w:rPr>
          <w:rFonts w:ascii="Arial Narrow" w:eastAsia="Arial" w:hAnsi="Arial Narrow" w:cs="Arial"/>
          <w:b/>
          <w:bCs/>
          <w:u w:val="single"/>
        </w:rPr>
        <w:t xml:space="preserve"> </w:t>
      </w:r>
      <w:r w:rsidR="00B3298B">
        <w:rPr>
          <w:rFonts w:ascii="Arial Narrow" w:eastAsia="Arial" w:hAnsi="Arial Narrow" w:cs="Arial"/>
          <w:b/>
          <w:bCs/>
          <w:u w:val="single"/>
        </w:rPr>
        <w:t>li</w:t>
      </w:r>
      <w:r w:rsidR="00D75501">
        <w:rPr>
          <w:rFonts w:ascii="Arial Narrow" w:eastAsia="Arial" w:hAnsi="Arial Narrow" w:cs="Arial"/>
          <w:b/>
          <w:bCs/>
          <w:u w:val="single"/>
        </w:rPr>
        <w:t>stopad</w:t>
      </w:r>
      <w:r>
        <w:rPr>
          <w:rFonts w:ascii="Arial Narrow" w:eastAsia="Arial" w:hAnsi="Arial Narrow" w:cs="Arial"/>
          <w:b/>
          <w:bCs/>
          <w:u w:val="single"/>
        </w:rPr>
        <w:t xml:space="preserve"> 202</w:t>
      </w:r>
      <w:r w:rsidR="00BD04DD">
        <w:rPr>
          <w:rFonts w:ascii="Arial Narrow" w:eastAsia="Arial" w:hAnsi="Arial Narrow" w:cs="Arial"/>
          <w:b/>
          <w:bCs/>
          <w:u w:val="single"/>
        </w:rPr>
        <w:t>3</w:t>
      </w:r>
      <w:r>
        <w:rPr>
          <w:rFonts w:ascii="Arial Narrow" w:eastAsia="Arial" w:hAnsi="Arial Narrow" w:cs="Arial"/>
          <w:b/>
          <w:bCs/>
          <w:u w:val="single"/>
        </w:rPr>
        <w:t>r.</w:t>
      </w:r>
    </w:p>
    <w:p w14:paraId="2221452F" w14:textId="77777777" w:rsidR="00FE7ECA" w:rsidRDefault="00FE7ECA" w:rsidP="00FE7ECA">
      <w:pPr>
        <w:pStyle w:val="Standard"/>
        <w:rPr>
          <w:rFonts w:ascii="Arial Narrow" w:eastAsia="Arial" w:hAnsi="Arial Narrow" w:cs="Arial"/>
          <w:b/>
          <w:bCs/>
          <w:u w:val="single"/>
        </w:rPr>
      </w:pPr>
    </w:p>
    <w:p w14:paraId="0B89B15C" w14:textId="77777777" w:rsidR="00B3298B" w:rsidRDefault="00B3298B" w:rsidP="00FE7ECA">
      <w:pPr>
        <w:pStyle w:val="Standard"/>
        <w:rPr>
          <w:rFonts w:ascii="Arial Narrow" w:eastAsia="Arial" w:hAnsi="Arial Narrow" w:cs="Arial"/>
          <w:b/>
          <w:bCs/>
          <w:u w:val="single"/>
        </w:rPr>
      </w:pPr>
    </w:p>
    <w:p w14:paraId="02F34D8F" w14:textId="77777777" w:rsidR="00D75501" w:rsidRDefault="00D75501" w:rsidP="00FE7ECA">
      <w:pPr>
        <w:rPr>
          <w:rFonts w:cs="Arial"/>
          <w:sz w:val="22"/>
          <w:szCs w:val="22"/>
        </w:rPr>
      </w:pPr>
    </w:p>
    <w:p w14:paraId="3BBBA486" w14:textId="3EDC947B" w:rsidR="00863595" w:rsidRDefault="00863595">
      <w:pPr>
        <w:rPr>
          <w:rFonts w:cs="Arial"/>
          <w:sz w:val="22"/>
          <w:szCs w:val="22"/>
        </w:rPr>
      </w:pPr>
      <w:r>
        <w:rPr>
          <w:rFonts w:cs="Arial"/>
          <w:sz w:val="22"/>
          <w:szCs w:val="22"/>
        </w:rPr>
        <w:br w:type="page"/>
      </w:r>
    </w:p>
    <w:p w14:paraId="3C2E85D3"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113" w:name="_Toc511317842"/>
      <w:bookmarkStart w:id="114" w:name="_Toc19013666"/>
      <w:bookmarkStart w:id="115" w:name="_Toc40960146"/>
      <w:bookmarkStart w:id="116" w:name="_Toc41026009"/>
      <w:bookmarkStart w:id="117" w:name="_Toc50120256"/>
      <w:bookmarkStart w:id="118" w:name="_Toc63335280"/>
      <w:bookmarkStart w:id="119" w:name="_Toc66211120"/>
      <w:bookmarkStart w:id="120" w:name="_Toc81557549"/>
      <w:bookmarkStart w:id="121" w:name="_Toc94269198"/>
      <w:bookmarkStart w:id="122" w:name="_Toc112150990"/>
      <w:bookmarkStart w:id="123" w:name="_Toc149291266"/>
      <w:bookmarkStart w:id="124" w:name="_Toc151044550"/>
      <w:bookmarkStart w:id="125" w:name="_Toc151194697"/>
      <w:r w:rsidRPr="00863595">
        <w:rPr>
          <w:rFonts w:ascii="Arial Narrow" w:hAnsi="Arial Narrow"/>
          <w:kern w:val="32"/>
          <w:sz w:val="24"/>
        </w:rPr>
        <w:lastRenderedPageBreak/>
        <w:t>Elementy zagospodarowania działki lub terenu mogące stwarzać zagrożenie bezpieczeństwa i zdrowia ludzi.</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D0C7E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 dotyczy.</w:t>
      </w:r>
    </w:p>
    <w:p w14:paraId="67925B29"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126" w:name="_Toc511317843"/>
      <w:bookmarkStart w:id="127" w:name="_Toc19013667"/>
      <w:bookmarkStart w:id="128" w:name="_Toc40960147"/>
      <w:bookmarkStart w:id="129" w:name="_Toc41026010"/>
      <w:bookmarkStart w:id="130" w:name="_Toc50120257"/>
      <w:bookmarkStart w:id="131" w:name="_Toc63335281"/>
      <w:bookmarkStart w:id="132" w:name="_Toc66211121"/>
      <w:bookmarkStart w:id="133" w:name="_Toc81557550"/>
      <w:bookmarkStart w:id="134" w:name="_Toc94269199"/>
      <w:bookmarkStart w:id="135" w:name="_Toc112150991"/>
      <w:bookmarkStart w:id="136" w:name="_Toc149291267"/>
      <w:bookmarkStart w:id="137" w:name="_Toc151044551"/>
      <w:bookmarkStart w:id="138" w:name="_Toc151194698"/>
      <w:r w:rsidRPr="00863595">
        <w:rPr>
          <w:rFonts w:ascii="Arial Narrow" w:hAnsi="Arial Narrow"/>
          <w:kern w:val="32"/>
          <w:sz w:val="24"/>
        </w:rPr>
        <w:t>Przewiadywane zagrożenia występujące podczas realizacji robót budowlanych</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74C01719"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Przewiduje się występowanie jedynie standardowych zagrożeń związanych z realizacją tego typu obiektu.</w:t>
      </w:r>
    </w:p>
    <w:p w14:paraId="084306C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związku z tym należy zwrócić uwagę na następujące elementy:</w:t>
      </w:r>
    </w:p>
    <w:p w14:paraId="0E68D5E5"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139" w:name="_Toc511317844"/>
      <w:bookmarkStart w:id="140" w:name="_Toc19013668"/>
      <w:bookmarkStart w:id="141" w:name="_Toc40960148"/>
      <w:bookmarkStart w:id="142" w:name="_Toc41026011"/>
      <w:bookmarkStart w:id="143" w:name="_Toc50120258"/>
      <w:bookmarkStart w:id="144" w:name="_Toc63335282"/>
      <w:bookmarkStart w:id="145" w:name="_Toc66211122"/>
      <w:bookmarkStart w:id="146" w:name="_Toc81557551"/>
      <w:bookmarkStart w:id="147" w:name="_Toc94269200"/>
      <w:bookmarkStart w:id="148" w:name="_Toc112150992"/>
      <w:bookmarkStart w:id="149" w:name="_Toc149291268"/>
      <w:bookmarkStart w:id="150" w:name="_Toc151044552"/>
      <w:bookmarkStart w:id="151" w:name="_Toc151194699"/>
      <w:r w:rsidRPr="00863595">
        <w:rPr>
          <w:rFonts w:ascii="Arial Narrow" w:hAnsi="Arial Narrow"/>
          <w:kern w:val="32"/>
          <w:sz w:val="24"/>
        </w:rPr>
        <w:t>Zagospodarowanie placu budowy</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66E2697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Zagospodarowanie terenu budowy należy wykonać przed rozpoczęciem robót budowlanych, co najmniej w zakresie:</w:t>
      </w:r>
    </w:p>
    <w:p w14:paraId="16F5BC33"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ogrodzenia terenu i wyznaczenia stref niebezpiecznych,</w:t>
      </w:r>
    </w:p>
    <w:p w14:paraId="6C41B78F"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wykonania dróg, wyjść i przejść dla pieszych,</w:t>
      </w:r>
    </w:p>
    <w:p w14:paraId="302BCA4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doprowadzenia energii elektrycznej oraz wody,</w:t>
      </w:r>
    </w:p>
    <w:p w14:paraId="1AFC0433"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odprowadzenia ścieków lub ich utylizacji,</w:t>
      </w:r>
    </w:p>
    <w:p w14:paraId="5139DC69"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urządzenia pomieszczeń higieniczno-sanitarnych i socjalnych,</w:t>
      </w:r>
    </w:p>
    <w:p w14:paraId="33C997B7"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oświetlenia naturalnego i sztucznego,</w:t>
      </w:r>
    </w:p>
    <w:p w14:paraId="57CE0CB7"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właściwej wentylacji,</w:t>
      </w:r>
    </w:p>
    <w:p w14:paraId="16CA9C07"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łączności telefonicznej,</w:t>
      </w:r>
    </w:p>
    <w:p w14:paraId="75D08052"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urządzenia składowisk materiałów i wyrobów oraz odpadów</w:t>
      </w:r>
    </w:p>
    <w:p w14:paraId="5AD7CA71" w14:textId="77777777" w:rsidR="00863595" w:rsidRPr="00863595" w:rsidRDefault="00863595" w:rsidP="00863595">
      <w:pPr>
        <w:spacing w:line="276" w:lineRule="auto"/>
        <w:jc w:val="both"/>
        <w:rPr>
          <w:rFonts w:ascii="Arial Narrow" w:hAnsi="Arial Narrow" w:cs="Arial"/>
          <w:sz w:val="24"/>
        </w:rPr>
      </w:pPr>
    </w:p>
    <w:p w14:paraId="237E263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Teren budowy lub robót powinien być w miarę potrzeby ogrodzony lub skutecznie zabezpieczony przed osobami postronnymi. Wysokość ogrodzenia powinna wynosić, co najmniej 1,5m.</w:t>
      </w:r>
    </w:p>
    <w:p w14:paraId="398E068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ogrodzeniu placu budowy lub robót powinny być wykonane oddzielne bramy dla ruchu pieszego oraz pojazdów mechanicznych i maszyn budowlanych.</w:t>
      </w:r>
    </w:p>
    <w:p w14:paraId="189CE8A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Szerokość ciągu pieszego jednokierunkowego powinna wynosić, co najmniej 0,75m, a dwukierunkowego 1,20m.</w:t>
      </w:r>
    </w:p>
    <w:p w14:paraId="5696C57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Dla pojazdów używanych w trakcie wykonywania robót budowlanych należy wyznaczyć i oznakować miejsca postojowe na terenie budowy.</w:t>
      </w:r>
    </w:p>
    <w:p w14:paraId="7122E5F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Szerokość dróg komunikacyjnych na placu budowy lub robót powinna być dostosowana do używanych środków transportowych.</w:t>
      </w:r>
    </w:p>
    <w:p w14:paraId="62DCE5E2"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Drogi i ciągi piesze na placu budowy powinny być utrzymane we właściwym stanie technicznym.</w:t>
      </w:r>
    </w:p>
    <w:p w14:paraId="4F6BEEE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 wolno na nich składować materiałów, sprzętu lub innych przedmiotów.</w:t>
      </w:r>
    </w:p>
    <w:p w14:paraId="7ABA2CE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Drogi komunikacyjne dla wózków i taczek oraz pochylnie, po których dokonuje się ręcznego przenoszenia ciężarów nie powinny mieć spadków większych niż 10%.</w:t>
      </w:r>
    </w:p>
    <w:p w14:paraId="53587659"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Przejścia i strefy niebezpieczne powinny być oświetlone i oznakowane znakami ostrzegawczymi lub znakami zakazu.</w:t>
      </w:r>
    </w:p>
    <w:p w14:paraId="03C1209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Przejścia o pochyleniu większym niż 15% należy zaopatrzyć w listwy umocowane poprzecznie, w odstępach nie mniejszych niż 0,40m lub schody o szerokości nie mniejszej niż 0,75m, zabezpieczone, co najmniej z jednej strony balustradą.</w:t>
      </w:r>
    </w:p>
    <w:p w14:paraId="230C9FD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Balustrada składa się z deski krawężnikowej o wysokości 0,15m i poręczy ochronnej umieszczonej na wysokości 1,10m.</w:t>
      </w:r>
    </w:p>
    <w:p w14:paraId="365CEA8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Wolną przestrzeń pomiędzy deską krawężnikową a poręczą należy wypełnić w sposób zabezpieczający pracowników przed upadkiem.</w:t>
      </w:r>
    </w:p>
    <w:p w14:paraId="259DF45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lastRenderedPageBreak/>
        <w:t>Strefa niebezpieczna, w której istnieje zagrożenie spadania z wysokości przedmiotów, powinna być ogrodzona balustradami i oznakowana w sposób uniemożliwiający dostęp osobom postronnym.</w:t>
      </w:r>
    </w:p>
    <w:p w14:paraId="37B3896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Strefa ta nie może wynosić mniej niż 1/10 wysokości, z której mogą spadać przedmioty, lecz nie mniej niż 6,0m.</w:t>
      </w:r>
    </w:p>
    <w:p w14:paraId="7DAAAEB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Przejścia, przejazdy i stanowiska pracy w strefie niebezpiecznej powinny być zabezpieczone daszkami ochronnymi.</w:t>
      </w:r>
    </w:p>
    <w:p w14:paraId="17FDD08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Daszki ochronne powinny znajdować się na wysokości nie mniejszej niż 2,4m nad terenem w najniższym miejscu i być nachylone pod kątem 45st. w kierunku źródła zagrożenia.</w:t>
      </w:r>
    </w:p>
    <w:p w14:paraId="7F36162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Pokrycie daszków powinno być szczelne i odporne na przebicie przez spadające przedmioty.</w:t>
      </w:r>
    </w:p>
    <w:p w14:paraId="58FD803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Używanie daszków ochronnych jako rusztowań lub miejsc składowania narzędzi, sprzętu, materiałów jest zabronione.</w:t>
      </w:r>
    </w:p>
    <w:p w14:paraId="102D4728" w14:textId="77777777" w:rsidR="00863595" w:rsidRPr="00863595" w:rsidRDefault="00863595" w:rsidP="00863595">
      <w:pPr>
        <w:spacing w:line="276" w:lineRule="auto"/>
        <w:jc w:val="both"/>
        <w:rPr>
          <w:rFonts w:ascii="Arial Narrow" w:hAnsi="Arial Narrow" w:cs="Arial"/>
          <w:sz w:val="24"/>
        </w:rPr>
      </w:pPr>
    </w:p>
    <w:p w14:paraId="340F765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14:paraId="503BB2E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Roboty związane z podłączeniem, sprawdzaniem, konserwacją i naprawą instalacji i urządzeń elektrycznych mogą być wykonywane wyłącznie przez osoby posiadające odpowiednie uprawnienia.</w:t>
      </w:r>
    </w:p>
    <w:p w14:paraId="1D4B5D2D" w14:textId="77777777" w:rsidR="00863595" w:rsidRPr="00863595" w:rsidRDefault="00863595" w:rsidP="00863595">
      <w:pPr>
        <w:spacing w:line="276" w:lineRule="auto"/>
        <w:jc w:val="both"/>
        <w:rPr>
          <w:rFonts w:ascii="Arial Narrow" w:hAnsi="Arial Narrow" w:cs="Arial"/>
          <w:sz w:val="24"/>
        </w:rPr>
      </w:pPr>
    </w:p>
    <w:p w14:paraId="6F425A9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 jest dopuszczalne sytuowanie stanowisk pracy, składowisk wyrobów i materiałów lub maszyn i urządzeń budowlanych bezpośrednio pod napowietrznymi liniami elektroenergetycznymi lub w odległości liczonej w poziomie od skrajnych przewodów, mniejszej niż:</w:t>
      </w:r>
    </w:p>
    <w:p w14:paraId="5F9A4B7D" w14:textId="77777777" w:rsidR="00863595" w:rsidRPr="00863595" w:rsidRDefault="00863595" w:rsidP="00863595">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3,0m – dla linii o napięciu znamionowym nieprzekraczającym 1KV,</w:t>
      </w:r>
    </w:p>
    <w:p w14:paraId="3D4EE555" w14:textId="77777777" w:rsidR="00863595" w:rsidRPr="00863595" w:rsidRDefault="00863595" w:rsidP="00863595">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5,0m – dla linii i napięciu znamionowym powyżej 1KV, lecz nieprzekraczającym 15KV,</w:t>
      </w:r>
    </w:p>
    <w:p w14:paraId="16C0CF70" w14:textId="77777777" w:rsidR="00863595" w:rsidRPr="00863595" w:rsidRDefault="00863595" w:rsidP="00863595">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10,0m – dla linii o napięciu znamionowym powyżej 15KV, lecz nieprzekraczającym 30KV,</w:t>
      </w:r>
    </w:p>
    <w:p w14:paraId="7DE2C231" w14:textId="77777777" w:rsidR="00863595" w:rsidRPr="00863595" w:rsidRDefault="00863595" w:rsidP="00863595">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15,0m – dla linii o napięciu znamionowym powyżej 30KV, lecz nieprzekraczającym 110KV,</w:t>
      </w:r>
    </w:p>
    <w:p w14:paraId="7F40CF14" w14:textId="77777777" w:rsidR="00863595" w:rsidRPr="00863595" w:rsidRDefault="00863595" w:rsidP="00863595">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30,0m – dla linii o napięciu znamionowym powyżej 110KV.</w:t>
      </w:r>
    </w:p>
    <w:p w14:paraId="74552713"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Żurawie samojezdne, koparki i inne urządzenia ruchome, które mogą zbliżyć się na niebezpieczną odległość do w/w napowietrznych lub kablowych linii elektroenergetycznych, powinny być wyposażone w sygnalizatory napięcia.</w:t>
      </w:r>
    </w:p>
    <w:p w14:paraId="01C90B0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Rozdzielnice budowlane prądu elektrycznego znajdujące się na terenie budowy należy zabezpieczyć przed dostępem osób nieupoważnionych.</w:t>
      </w:r>
    </w:p>
    <w:p w14:paraId="18B7C5A9"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Rozdzielnice powinny być usytuowane w odległości nie większej niż 50,0m od odbiorników energii.</w:t>
      </w:r>
    </w:p>
    <w:p w14:paraId="5D26A2E3" w14:textId="77777777" w:rsidR="00863595" w:rsidRPr="00863595" w:rsidRDefault="00863595" w:rsidP="00863595">
      <w:pPr>
        <w:spacing w:line="276" w:lineRule="auto"/>
        <w:jc w:val="both"/>
        <w:rPr>
          <w:rFonts w:ascii="Arial Narrow" w:hAnsi="Arial Narrow" w:cs="Arial"/>
          <w:sz w:val="24"/>
        </w:rPr>
      </w:pPr>
    </w:p>
    <w:p w14:paraId="2E43BBA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Przewody elektryczne zasilające urządzenia mechaniczne powinny być zabezpieczone przed uszkodzeniami mechanicznymi, a ich połączenia z urządzeniami mechanicznymi wykonane w sposób zapewniający bezpieczeństwo pracy osób obsługujących takie urządzenia.</w:t>
      </w:r>
    </w:p>
    <w:p w14:paraId="7783B42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Okresowe kontrole stanu stacjonarnych urządzeń elektrycznych pod względem bezpieczeństwa powinny być przeprowadzane, co najmniej jeden raz w miesiącu, natomiast kontrola stanu i oporności izolacji tych urządzeń, co najmniej dwa razy w roku, a ponadto:</w:t>
      </w:r>
    </w:p>
    <w:p w14:paraId="12A47533"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po dokonaniu zmian i napraw części elektrycznych i mechanicznych,</w:t>
      </w:r>
    </w:p>
    <w:p w14:paraId="4A30DE66"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jeżeli urządzenie było nieczynne przez ponad miesiąc,</w:t>
      </w:r>
    </w:p>
    <w:p w14:paraId="4FD0C3B9"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po jego przemieszczeniu.</w:t>
      </w:r>
    </w:p>
    <w:p w14:paraId="16F173CA" w14:textId="77777777" w:rsidR="00863595" w:rsidRPr="00863595" w:rsidRDefault="00863595" w:rsidP="00863595">
      <w:pPr>
        <w:spacing w:line="276" w:lineRule="auto"/>
        <w:jc w:val="both"/>
        <w:rPr>
          <w:rFonts w:ascii="Arial Narrow" w:hAnsi="Arial Narrow" w:cs="Arial"/>
          <w:sz w:val="24"/>
        </w:rPr>
      </w:pPr>
    </w:p>
    <w:p w14:paraId="47F3CF3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lastRenderedPageBreak/>
        <w:t>W przypadkach zastosowania urządzeń ochronnych różnicowoprądowych w w/w instalacjach, należy sprawdzać ich działanie każdorazowo przed przystąpieniem do pracy.</w:t>
      </w:r>
    </w:p>
    <w:p w14:paraId="6F61721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Dokonywane naprawy i przeglądy urządzeń elektrycznych powinny być odnotowywane w książce konserwacji urządzeń.</w:t>
      </w:r>
    </w:p>
    <w:p w14:paraId="08626833"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Należy zapewnić dostateczną ilość wody zdatnej do picia pracownikom zatrudnionym na budowie oraz do celów higieniczno-sanitarnych, gospodarczych i przeciwpożarowych.</w:t>
      </w:r>
    </w:p>
    <w:p w14:paraId="4244149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Ilość wody do celów higienicznych przypadająca dziennie na każdego pracownika jednocześnie zatrudnionego nie może być mniejsza niż:</w:t>
      </w:r>
    </w:p>
    <w:p w14:paraId="48D7ABB1" w14:textId="77777777" w:rsidR="00863595" w:rsidRPr="00863595" w:rsidRDefault="00863595" w:rsidP="001159F1">
      <w:pPr>
        <w:widowControl w:val="0"/>
        <w:numPr>
          <w:ilvl w:val="0"/>
          <w:numId w:val="132"/>
        </w:numPr>
        <w:tabs>
          <w:tab w:val="left" w:pos="3744"/>
        </w:tabs>
        <w:suppressAutoHyphens/>
        <w:spacing w:line="276" w:lineRule="auto"/>
        <w:ind w:left="284" w:hanging="284"/>
        <w:jc w:val="both"/>
        <w:rPr>
          <w:rFonts w:ascii="Arial Narrow" w:hAnsi="Arial Narrow" w:cs="Arial"/>
          <w:sz w:val="24"/>
        </w:rPr>
      </w:pPr>
      <w:r w:rsidRPr="00863595">
        <w:rPr>
          <w:rFonts w:ascii="Arial Narrow" w:hAnsi="Arial Narrow" w:cs="Arial"/>
          <w:sz w:val="24"/>
        </w:rPr>
        <w:t>120 l – przy pracach w kontakcie z substancjami szkodliwymi, trującymi lub zakaźnymi albo powodującymi silne zabrudzenie pyłami, w tym 20 l w przypadku korzystania z natrysków,</w:t>
      </w:r>
    </w:p>
    <w:p w14:paraId="14E28B48" w14:textId="77777777" w:rsidR="00863595" w:rsidRPr="00863595" w:rsidRDefault="00863595" w:rsidP="001159F1">
      <w:pPr>
        <w:widowControl w:val="0"/>
        <w:numPr>
          <w:ilvl w:val="0"/>
          <w:numId w:val="132"/>
        </w:numPr>
        <w:tabs>
          <w:tab w:val="left" w:pos="3744"/>
        </w:tabs>
        <w:suppressAutoHyphens/>
        <w:spacing w:line="276" w:lineRule="auto"/>
        <w:ind w:left="284" w:hanging="284"/>
        <w:jc w:val="both"/>
        <w:rPr>
          <w:rFonts w:ascii="Arial Narrow" w:hAnsi="Arial Narrow" w:cs="Arial"/>
          <w:sz w:val="24"/>
        </w:rPr>
      </w:pPr>
      <w:r w:rsidRPr="00863595">
        <w:rPr>
          <w:rFonts w:ascii="Arial Narrow" w:hAnsi="Arial Narrow" w:cs="Arial"/>
          <w:sz w:val="24"/>
        </w:rPr>
        <w:t>90 l - przy pracach brudzących, wykonywanych w wysokich temperaturach lub wymagających zapewnienia należytej higieny procesów technologicznych, w tym 60 l w przypadku korzystania z natrysków,</w:t>
      </w:r>
    </w:p>
    <w:p w14:paraId="520604CC" w14:textId="77777777" w:rsidR="00863595" w:rsidRPr="00863595" w:rsidRDefault="00863595" w:rsidP="001159F1">
      <w:pPr>
        <w:widowControl w:val="0"/>
        <w:numPr>
          <w:ilvl w:val="0"/>
          <w:numId w:val="132"/>
        </w:numPr>
        <w:tabs>
          <w:tab w:val="left" w:pos="567"/>
        </w:tabs>
        <w:suppressAutoHyphens/>
        <w:spacing w:line="276" w:lineRule="auto"/>
        <w:ind w:left="284" w:hanging="284"/>
        <w:jc w:val="both"/>
        <w:rPr>
          <w:rFonts w:ascii="Arial Narrow" w:hAnsi="Arial Narrow" w:cs="Arial"/>
          <w:sz w:val="24"/>
        </w:rPr>
      </w:pPr>
      <w:r w:rsidRPr="00863595">
        <w:rPr>
          <w:rFonts w:ascii="Arial Narrow" w:hAnsi="Arial Narrow" w:cs="Arial"/>
          <w:sz w:val="24"/>
        </w:rPr>
        <w:t>30 l – przy pracach niewymienionych w pkt. „a” i „b”.</w:t>
      </w:r>
    </w:p>
    <w:p w14:paraId="4BF2F66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Niezależnie od ilości wody określonej w pkt. „a”, „b”, „c” należy zapewnić, co najmniej 2,5 l na dobę na każdy metr kwadratowy powierzchni terenu poza budynkami, wymagającej polewania (tereny zielone, utwardzone ulice, place itp.)</w:t>
      </w:r>
    </w:p>
    <w:p w14:paraId="42E49827" w14:textId="77777777" w:rsidR="00863595" w:rsidRPr="00863595" w:rsidRDefault="00863595" w:rsidP="00863595">
      <w:pPr>
        <w:spacing w:line="276" w:lineRule="auto"/>
        <w:jc w:val="both"/>
        <w:rPr>
          <w:rFonts w:ascii="Arial Narrow" w:hAnsi="Arial Narrow" w:cs="Arial"/>
          <w:sz w:val="24"/>
        </w:rPr>
      </w:pPr>
    </w:p>
    <w:p w14:paraId="56ADE0D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Pracownikom zatrudnionym w warunkach szczególnie uciążliwych należy zapewnić:</w:t>
      </w:r>
    </w:p>
    <w:p w14:paraId="6798702D"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posiłki wydawane ze względów profilaktycznych,</w:t>
      </w:r>
    </w:p>
    <w:p w14:paraId="5E144BC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napoje, których rodzaj i temperatura powinny być dostosowane do warunków wykonywania pracy</w:t>
      </w:r>
    </w:p>
    <w:p w14:paraId="4BAC24E7" w14:textId="77777777" w:rsidR="00863595" w:rsidRPr="00863595" w:rsidRDefault="00863595" w:rsidP="00863595">
      <w:pPr>
        <w:spacing w:line="276" w:lineRule="auto"/>
        <w:jc w:val="both"/>
        <w:rPr>
          <w:rFonts w:ascii="Arial Narrow" w:hAnsi="Arial Narrow" w:cs="Arial"/>
          <w:sz w:val="24"/>
        </w:rPr>
      </w:pPr>
    </w:p>
    <w:p w14:paraId="2610855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Posiłki profilaktyczne należy zapewnić pracownikom wykonującym prace:</w:t>
      </w:r>
    </w:p>
    <w:p w14:paraId="62D72E4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Związane z wysiłkiem fizycznym, powodującym w ciągu zmiany roboczej efektywny wydatek energetyczny organizmu powyżej 1500kcal u mężczyzn i powyżej 1000kcal u kobiet, wykonywane na otwartej przestrzeni w okresie zimowym; za okres zimowy uważa się okres od dnia 1 listopada do dnia 31 marca.</w:t>
      </w:r>
    </w:p>
    <w:p w14:paraId="7416EF9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Napoje należy zapewnić pracownikom zatrudnionym:</w:t>
      </w:r>
    </w:p>
    <w:p w14:paraId="2EF294F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Przy pracach na otwartej przestrzeni przy temperaturze otoczenia poniżej 10st.C lub powyżej 25st.C.</w:t>
      </w:r>
    </w:p>
    <w:p w14:paraId="2B491C8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Pracownik może przyrządzać sobie posiłki we własnym zakresie z produktów otrzymanych od pracodawcy.</w:t>
      </w:r>
    </w:p>
    <w:p w14:paraId="2ED7156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Pracownikom nie przysługuje ekwiwalent pieniężny za posiłki i napoje.</w:t>
      </w:r>
    </w:p>
    <w:p w14:paraId="0C5C94B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Na terenie budowy powinny być urządzone i wydzielone pomieszczenia higieniczno–sanitarne i socjalne – szatnie (na odzież roboczą i ochronną), umywalnie, jadalnie, suszarnie oraz ustępy.</w:t>
      </w:r>
    </w:p>
    <w:p w14:paraId="56C10B5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Dopuszczalne jest korzystanie z istniejących na terenie budowy pomieszczeń i urządzeń higieniczno–sanitarnych inwestora, jeżeli przewiduje to zawarta umowa.</w:t>
      </w:r>
    </w:p>
    <w:p w14:paraId="46DCD58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Zabrania się urządzania w jednym pomieszczeniu szatni i jadalni w przypadkach, gdy na terenie budowy roboty budowlane wykonuje więcej niż 20 pracujących.</w:t>
      </w:r>
    </w:p>
    <w:p w14:paraId="20F9975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takim przypadku, szafki na odzież powinny być dwudzielne, zapewniające możliwość przechowywania oddzielnie odzieży roboczej i własnej.</w:t>
      </w:r>
    </w:p>
    <w:p w14:paraId="222F5D3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pomieszczeniach higieniczno– sanitarnych mogą być stosowane ławki jako miejsca siedzące, jeżeli są one trwale przytwierdzone do podłoża.</w:t>
      </w:r>
    </w:p>
    <w:p w14:paraId="0E16D4F4" w14:textId="77777777" w:rsidR="00863595" w:rsidRPr="00863595" w:rsidRDefault="00863595" w:rsidP="00863595">
      <w:pPr>
        <w:spacing w:line="276" w:lineRule="auto"/>
        <w:jc w:val="both"/>
        <w:rPr>
          <w:rFonts w:ascii="Arial Narrow" w:hAnsi="Arial Narrow" w:cs="Arial"/>
          <w:sz w:val="24"/>
        </w:rPr>
      </w:pPr>
    </w:p>
    <w:p w14:paraId="1CF4584E"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Jadalnia powinna składać się z dwóch części:</w:t>
      </w:r>
    </w:p>
    <w:p w14:paraId="64EC5CA2"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Jadalni właściwej, gdzie powinno przypadać, co najmniej 1,10m2 powierzchni na każdego z pracowników jednocześnie spożywających posiłek,</w:t>
      </w:r>
    </w:p>
    <w:p w14:paraId="5AAAAACF"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lastRenderedPageBreak/>
        <w:t>Pomieszczeń do przygotowywania, wydawania napojów oraz zmywania naczyń stołowych.</w:t>
      </w:r>
    </w:p>
    <w:p w14:paraId="6067BFF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przypadku usytuowania pomieszczeń higieniczno–sanitarnych w kontenerach dopuszcza się niższą wysokość tych pomieszczeń, tj. do 2,20m.</w:t>
      </w:r>
    </w:p>
    <w:p w14:paraId="073CF8E6" w14:textId="77777777" w:rsidR="00863595" w:rsidRPr="00863595" w:rsidRDefault="00863595" w:rsidP="00863595">
      <w:pPr>
        <w:spacing w:line="276" w:lineRule="auto"/>
        <w:jc w:val="both"/>
        <w:rPr>
          <w:rFonts w:ascii="Arial Narrow" w:hAnsi="Arial Narrow" w:cs="Arial"/>
          <w:sz w:val="24"/>
        </w:rPr>
      </w:pPr>
    </w:p>
    <w:p w14:paraId="49253492"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Na terenie budowy powinny być wyznaczone oznakowane, utwardzone i odwodnione miejsca do składania materiałów i wyrobów oraz odpadów niebezpiecznych oraz innych niż niebezpieczne.</w:t>
      </w:r>
    </w:p>
    <w:p w14:paraId="335E948A"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Składowiska materiałów, wyrobów i urządzeń technicznych należy wykonać w sposób wykluczający możliwość wywrócenia, zsunięcia, rozsunięcia się lub spadnięcia składowanych wyrobów i urządzeń.</w:t>
      </w:r>
    </w:p>
    <w:p w14:paraId="4E754142"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Materiały drobnicowe powinny być ułożone w stosy o wysokości nie większej niż 2,0m, a stosy materiałów workowanych ułożone w warstwach krzyżowo do wysokości nieprzekraczającej 10 warstw.</w:t>
      </w:r>
    </w:p>
    <w:p w14:paraId="035553A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Odległość stosów przy składowaniu materiałów nie powinna być mniejsza niż:</w:t>
      </w:r>
    </w:p>
    <w:p w14:paraId="7B75E202"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0,75m - od ogrodzenia lub zabudowań,</w:t>
      </w:r>
    </w:p>
    <w:p w14:paraId="746C727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5,00m - od stałego stanowiska pracy.</w:t>
      </w:r>
    </w:p>
    <w:p w14:paraId="7F704D3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Opieranie składowanych materiałów lub wyrobów o płoty, słupy napowietrznych linii elektroenergetycznych, konstrukcje wsporcze sieci trakcyjnej lub ściany obiektu budowlanego jest zabronione.</w:t>
      </w:r>
    </w:p>
    <w:p w14:paraId="124F3F4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Wchodzenie i schodzenie ze stosu utworzonego ze składowanych materiałów lub wyrobów jest dopuszczalne przy użyciu drabiny lub schodów.</w:t>
      </w:r>
    </w:p>
    <w:p w14:paraId="053B49DC" w14:textId="77777777" w:rsidR="00863595" w:rsidRPr="00863595" w:rsidRDefault="00863595" w:rsidP="00863595">
      <w:pPr>
        <w:spacing w:line="276" w:lineRule="auto"/>
        <w:jc w:val="both"/>
        <w:rPr>
          <w:rFonts w:ascii="Arial Narrow" w:hAnsi="Arial Narrow" w:cs="Arial"/>
          <w:sz w:val="24"/>
        </w:rPr>
      </w:pPr>
    </w:p>
    <w:p w14:paraId="4E8D1FD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Miejsca przeznaczone do przechowywania płynnych materiałów niebezpiecznych (farby, rozpuszczalniki itp.) powinny być wyposażone w sorbent.</w:t>
      </w:r>
    </w:p>
    <w:p w14:paraId="170B474F" w14:textId="77777777" w:rsidR="00863595" w:rsidRPr="00863595" w:rsidRDefault="00863595" w:rsidP="00863595">
      <w:pPr>
        <w:spacing w:line="276" w:lineRule="auto"/>
        <w:jc w:val="both"/>
        <w:rPr>
          <w:rFonts w:ascii="Arial Narrow" w:hAnsi="Arial Narrow" w:cs="Arial"/>
          <w:sz w:val="24"/>
        </w:rPr>
      </w:pPr>
    </w:p>
    <w:p w14:paraId="26BB712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Teren budowy powinien być wyposażony w sprzęt niezbędny do gaszenia pożarów, który powinien być regularnie sprawdzany, konserwowany i uzupełniany, zgodnie z wymaganiami producentów i przepisów przeciwpożarowych.</w:t>
      </w:r>
    </w:p>
    <w:p w14:paraId="7FEFA0C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Ilość i rozmieszczenie gaśnic przenośnych powinny być zgodne z wymaganiami przepisów przeciwpożarowych.</w:t>
      </w:r>
    </w:p>
    <w:p w14:paraId="26F7EF6D" w14:textId="77777777" w:rsidR="00863595" w:rsidRPr="00863595" w:rsidRDefault="00863595" w:rsidP="00863595">
      <w:pPr>
        <w:spacing w:line="276" w:lineRule="auto"/>
        <w:jc w:val="both"/>
        <w:rPr>
          <w:rFonts w:ascii="Arial Narrow" w:hAnsi="Arial Narrow" w:cs="Arial"/>
          <w:sz w:val="24"/>
        </w:rPr>
      </w:pPr>
    </w:p>
    <w:p w14:paraId="10A8E94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 pomieszczeniach zamkniętych należy zapewnić wymianę powietrza, wynikającą z potrzeb bezpieczeństwa pracy.</w:t>
      </w:r>
    </w:p>
    <w:p w14:paraId="3B097FD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Wentylacja powinna działać sprawnie i zapewniać dopływ świeżego powietrza.</w:t>
      </w:r>
    </w:p>
    <w:p w14:paraId="76792B8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 może ona powodować przeciągów, wyziębienia lub przegrzewania pomieszczeń pracy.</w:t>
      </w:r>
    </w:p>
    <w:p w14:paraId="218883A9"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152" w:name="_Toc19013669"/>
      <w:bookmarkStart w:id="153" w:name="_Toc40960149"/>
      <w:bookmarkStart w:id="154" w:name="_Toc41026012"/>
      <w:bookmarkStart w:id="155" w:name="_Toc50120259"/>
      <w:bookmarkStart w:id="156" w:name="_Toc63335283"/>
      <w:bookmarkStart w:id="157" w:name="_Toc66211123"/>
      <w:bookmarkStart w:id="158" w:name="_Toc81557552"/>
      <w:bookmarkStart w:id="159" w:name="_Toc94269201"/>
      <w:bookmarkStart w:id="160" w:name="_Toc112150993"/>
      <w:bookmarkStart w:id="161" w:name="_Toc149291269"/>
      <w:bookmarkStart w:id="162" w:name="_Toc151044553"/>
      <w:bookmarkStart w:id="163" w:name="_Toc151194700"/>
      <w:r w:rsidRPr="00863595">
        <w:rPr>
          <w:rFonts w:ascii="Arial Narrow" w:hAnsi="Arial Narrow"/>
          <w:kern w:val="32"/>
          <w:sz w:val="24"/>
        </w:rPr>
        <w:t>Zagrożenia występujące przy wykonywaniu robót ziemnych:</w:t>
      </w:r>
      <w:bookmarkEnd w:id="152"/>
      <w:bookmarkEnd w:id="153"/>
      <w:bookmarkEnd w:id="154"/>
      <w:bookmarkEnd w:id="155"/>
      <w:bookmarkEnd w:id="156"/>
      <w:bookmarkEnd w:id="157"/>
      <w:bookmarkEnd w:id="158"/>
      <w:bookmarkEnd w:id="159"/>
      <w:bookmarkEnd w:id="160"/>
      <w:bookmarkEnd w:id="161"/>
      <w:bookmarkEnd w:id="162"/>
      <w:bookmarkEnd w:id="163"/>
    </w:p>
    <w:p w14:paraId="0D2FB028"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lub osoby postronnej do wykopu (brak wygrodzenia wykopu balustradami; brak przykrycia wykopu),</w:t>
      </w:r>
    </w:p>
    <w:p w14:paraId="7985A620"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zasypanie pracownika w wykopie wąskoprzestrzennym (brak zabezpieczenia ścian wykopu przed obsunięciem się; obciążenie klina naturalnego odłamu gruntu urobkiem pochodzącym z wykopu),</w:t>
      </w:r>
    </w:p>
    <w:p w14:paraId="1743114A"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potrącenie pracownika lub osoby postronnej łyżką koparki przy wykonywaniu robót na placu budowy lub w miejscu dostępnym dla osób postronnych (brak wygrodzenia strefy niebezpiecznej).</w:t>
      </w:r>
    </w:p>
    <w:p w14:paraId="02FAFA82"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164" w:name="_Toc19013670"/>
      <w:bookmarkStart w:id="165" w:name="_Toc40960150"/>
      <w:bookmarkStart w:id="166" w:name="_Toc41026013"/>
      <w:bookmarkStart w:id="167" w:name="_Toc50120260"/>
      <w:bookmarkStart w:id="168" w:name="_Toc63335284"/>
      <w:bookmarkStart w:id="169" w:name="_Toc66211124"/>
      <w:bookmarkStart w:id="170" w:name="_Toc81557553"/>
      <w:bookmarkStart w:id="171" w:name="_Toc94269202"/>
      <w:bookmarkStart w:id="172" w:name="_Toc112150994"/>
      <w:bookmarkStart w:id="173" w:name="_Toc149291270"/>
      <w:bookmarkStart w:id="174" w:name="_Toc151044554"/>
      <w:bookmarkStart w:id="175" w:name="_Toc151194701"/>
      <w:r w:rsidRPr="00863595">
        <w:rPr>
          <w:rFonts w:ascii="Arial Narrow" w:hAnsi="Arial Narrow"/>
          <w:kern w:val="32"/>
          <w:sz w:val="24"/>
        </w:rPr>
        <w:t>Zagrożenia występujące podczas wykonywania robót murowych:</w:t>
      </w:r>
      <w:bookmarkEnd w:id="164"/>
      <w:bookmarkEnd w:id="165"/>
      <w:bookmarkEnd w:id="166"/>
      <w:bookmarkEnd w:id="167"/>
      <w:bookmarkEnd w:id="168"/>
      <w:bookmarkEnd w:id="169"/>
      <w:bookmarkEnd w:id="170"/>
      <w:bookmarkEnd w:id="171"/>
      <w:bookmarkEnd w:id="172"/>
      <w:bookmarkEnd w:id="173"/>
      <w:bookmarkEnd w:id="174"/>
      <w:bookmarkEnd w:id="175"/>
    </w:p>
    <w:p w14:paraId="716910A9"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balustrad ochronnych przy podestach roboczych rusztowania; brak stosowania sprzętu chroniącego przed upadkiem z wysokości przy wykonywaniu robót murarskich),</w:t>
      </w:r>
    </w:p>
    <w:p w14:paraId="66B10F84"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lastRenderedPageBreak/>
        <w:t>uderzenie przedmiotami spadającymi z wyższej kondygnacji,</w:t>
      </w:r>
    </w:p>
    <w:p w14:paraId="31AD2FEB"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zasypanie ziemią podczas wykonywania murów w wykopach.</w:t>
      </w:r>
    </w:p>
    <w:p w14:paraId="5C14129A"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176" w:name="_Toc19013671"/>
      <w:bookmarkStart w:id="177" w:name="_Toc40960151"/>
      <w:bookmarkStart w:id="178" w:name="_Toc41026014"/>
      <w:bookmarkStart w:id="179" w:name="_Toc50120261"/>
      <w:bookmarkStart w:id="180" w:name="_Toc63335285"/>
      <w:bookmarkStart w:id="181" w:name="_Toc66211125"/>
      <w:bookmarkStart w:id="182" w:name="_Toc81557554"/>
      <w:bookmarkStart w:id="183" w:name="_Toc94269203"/>
      <w:bookmarkStart w:id="184" w:name="_Toc112150995"/>
      <w:bookmarkStart w:id="185" w:name="_Toc149291271"/>
      <w:bookmarkStart w:id="186" w:name="_Toc151044555"/>
      <w:bookmarkStart w:id="187" w:name="_Toc151194702"/>
      <w:r w:rsidRPr="00863595">
        <w:rPr>
          <w:rFonts w:ascii="Arial Narrow" w:hAnsi="Arial Narrow"/>
          <w:kern w:val="32"/>
          <w:sz w:val="24"/>
        </w:rPr>
        <w:t>Zagrożenia występujące przy wykonywaniu robót budowlano – montażowych:</w:t>
      </w:r>
      <w:bookmarkEnd w:id="176"/>
      <w:bookmarkEnd w:id="177"/>
      <w:bookmarkEnd w:id="178"/>
      <w:bookmarkEnd w:id="179"/>
      <w:bookmarkEnd w:id="180"/>
      <w:bookmarkEnd w:id="181"/>
      <w:bookmarkEnd w:id="182"/>
      <w:bookmarkEnd w:id="183"/>
      <w:bookmarkEnd w:id="184"/>
      <w:bookmarkEnd w:id="185"/>
      <w:bookmarkEnd w:id="186"/>
      <w:bookmarkEnd w:id="187"/>
    </w:p>
    <w:p w14:paraId="091A7BAF"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zabezpieczenia obrysu stropu; brak zabezpieczenia otworów technologicznych w powierzchni stropu; brak zabezpieczenia otworów prowadzących na płyty balkonowe),</w:t>
      </w:r>
    </w:p>
    <w:p w14:paraId="5807A4F7"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przygniecenie pracownika elementem konstrukcji stalowej podczas wykonywania robót montażowych przy użyciu żurawia budowlanego (przebywanie pracownika w strefie zagrożenia tj. w obszarze równym rzutowi przemieszczanego elementu, powiększonym z każdej strony o 6,0m).</w:t>
      </w:r>
    </w:p>
    <w:p w14:paraId="38508101"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188" w:name="_Toc19013672"/>
      <w:bookmarkStart w:id="189" w:name="_Toc40960152"/>
      <w:bookmarkStart w:id="190" w:name="_Toc41026015"/>
      <w:bookmarkStart w:id="191" w:name="_Toc50120262"/>
      <w:bookmarkStart w:id="192" w:name="_Toc63335286"/>
      <w:bookmarkStart w:id="193" w:name="_Toc66211126"/>
      <w:bookmarkStart w:id="194" w:name="_Toc81557555"/>
      <w:bookmarkStart w:id="195" w:name="_Toc94269204"/>
      <w:bookmarkStart w:id="196" w:name="_Toc112150996"/>
      <w:bookmarkStart w:id="197" w:name="_Toc149291272"/>
      <w:bookmarkStart w:id="198" w:name="_Toc151044556"/>
      <w:bookmarkStart w:id="199" w:name="_Toc151194703"/>
      <w:r w:rsidRPr="00863595">
        <w:rPr>
          <w:rFonts w:ascii="Arial Narrow" w:hAnsi="Arial Narrow"/>
          <w:kern w:val="32"/>
          <w:sz w:val="24"/>
        </w:rPr>
        <w:t>Zagrożenia występujące przy wykonywaniu robót wykończeniowych:</w:t>
      </w:r>
      <w:bookmarkEnd w:id="188"/>
      <w:bookmarkEnd w:id="189"/>
      <w:bookmarkEnd w:id="190"/>
      <w:bookmarkEnd w:id="191"/>
      <w:bookmarkEnd w:id="192"/>
      <w:bookmarkEnd w:id="193"/>
      <w:bookmarkEnd w:id="194"/>
      <w:bookmarkEnd w:id="195"/>
      <w:bookmarkEnd w:id="196"/>
      <w:bookmarkEnd w:id="197"/>
      <w:bookmarkEnd w:id="198"/>
      <w:bookmarkEnd w:id="199"/>
    </w:p>
    <w:p w14:paraId="0371E513"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balustrad ochronnych przy podestach roboczych rusztowania; brak stosowania sprzętu chroniącego przed upadkiem z wysokości przy wykonywaniu robót związanych z montażem lub demontażem rusztowania),</w:t>
      </w:r>
    </w:p>
    <w:p w14:paraId="436DB7FC"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uderzenie spadającym przedmiotem osoby postronnej korzystającej z ciągu pieszego usytuowanego przy budowanym lub remontowanym obiekcie budowlanym (brak wygrodzenia strefy niebezpiecznej).</w:t>
      </w:r>
    </w:p>
    <w:p w14:paraId="63380D38" w14:textId="77777777" w:rsidR="00863595" w:rsidRPr="00863595" w:rsidRDefault="00863595" w:rsidP="00863595">
      <w:pPr>
        <w:pStyle w:val="Nagwek2"/>
        <w:numPr>
          <w:ilvl w:val="0"/>
          <w:numId w:val="0"/>
        </w:numPr>
        <w:spacing w:after="120"/>
        <w:ind w:left="720" w:hanging="720"/>
        <w:rPr>
          <w:rFonts w:ascii="Arial Narrow" w:hAnsi="Arial Narrow"/>
          <w:kern w:val="32"/>
          <w:sz w:val="24"/>
        </w:rPr>
      </w:pPr>
      <w:bookmarkStart w:id="200" w:name="_Toc19013673"/>
      <w:bookmarkStart w:id="201" w:name="_Toc40960153"/>
      <w:bookmarkStart w:id="202" w:name="_Toc41026016"/>
      <w:bookmarkStart w:id="203" w:name="_Toc50120263"/>
      <w:bookmarkStart w:id="204" w:name="_Toc63335287"/>
      <w:bookmarkStart w:id="205" w:name="_Toc66211127"/>
      <w:bookmarkStart w:id="206" w:name="_Toc81557556"/>
      <w:bookmarkStart w:id="207" w:name="_Toc94269205"/>
      <w:bookmarkStart w:id="208" w:name="_Toc112150997"/>
      <w:bookmarkStart w:id="209" w:name="_Toc149291273"/>
      <w:bookmarkStart w:id="210" w:name="_Toc151044557"/>
      <w:bookmarkStart w:id="211" w:name="_Toc151194704"/>
      <w:r w:rsidRPr="00863595">
        <w:rPr>
          <w:rFonts w:ascii="Arial Narrow" w:hAnsi="Arial Narrow"/>
          <w:kern w:val="32"/>
          <w:sz w:val="24"/>
        </w:rPr>
        <w:t>Zagrożenia występujące przy wykonywaniu robót budowlanych przy użyciu maszyn i urządzeń technicznych:</w:t>
      </w:r>
      <w:bookmarkEnd w:id="200"/>
      <w:bookmarkEnd w:id="201"/>
      <w:bookmarkEnd w:id="202"/>
      <w:bookmarkEnd w:id="203"/>
      <w:bookmarkEnd w:id="204"/>
      <w:bookmarkEnd w:id="205"/>
      <w:bookmarkEnd w:id="206"/>
      <w:bookmarkEnd w:id="207"/>
      <w:bookmarkEnd w:id="208"/>
      <w:bookmarkEnd w:id="209"/>
      <w:bookmarkEnd w:id="210"/>
      <w:bookmarkEnd w:id="211"/>
    </w:p>
    <w:p w14:paraId="786012E7"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pochwycenie kończyny górnej lub kończyny dolnej przez napęd (brak pełnej osłony napędu),</w:t>
      </w:r>
    </w:p>
    <w:p w14:paraId="18C227E6"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potrącenie pracownika lub osoby postronnej łyżką koparki przy wykonywaniu robót na placu budowy lub w miejscu dostępnym dla osób postronnych (brak wygrodzenia strefy niebezpiecznej),</w:t>
      </w:r>
    </w:p>
    <w:p w14:paraId="6B815F52" w14:textId="77777777" w:rsidR="00863595" w:rsidRPr="00863595" w:rsidRDefault="00863595" w:rsidP="001159F1">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porażenie prądem elektrycznym (brak zabezpieczenia przewodów zasilających urządzenia mechaniczne przed uszkodzeniami mechanicznymi).</w:t>
      </w:r>
    </w:p>
    <w:p w14:paraId="5D32B28A"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12" w:name="_Toc511317853"/>
      <w:bookmarkStart w:id="213" w:name="_Toc19013675"/>
      <w:bookmarkStart w:id="214" w:name="_Toc40960155"/>
      <w:bookmarkStart w:id="215" w:name="_Toc41026018"/>
      <w:bookmarkStart w:id="216" w:name="_Toc50120265"/>
      <w:bookmarkStart w:id="217" w:name="_Toc63335289"/>
      <w:bookmarkStart w:id="218" w:name="_Toc66211129"/>
      <w:bookmarkStart w:id="219" w:name="_Toc81557557"/>
      <w:bookmarkStart w:id="220" w:name="_Toc94269206"/>
      <w:bookmarkStart w:id="221" w:name="_Toc112150998"/>
      <w:bookmarkStart w:id="222" w:name="_Toc149291274"/>
      <w:bookmarkStart w:id="223" w:name="_Toc151044558"/>
      <w:bookmarkStart w:id="224" w:name="_Toc151194705"/>
      <w:r w:rsidRPr="00863595">
        <w:rPr>
          <w:rFonts w:ascii="Arial Narrow" w:hAnsi="Arial Narrow"/>
          <w:kern w:val="32"/>
          <w:sz w:val="24"/>
        </w:rPr>
        <w:t>Warunki organizacyjne</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7CF84BBE" w14:textId="77777777" w:rsidR="00863595" w:rsidRPr="00863595" w:rsidRDefault="00863595" w:rsidP="00D835FB">
      <w:pPr>
        <w:spacing w:line="276" w:lineRule="auto"/>
        <w:jc w:val="both"/>
        <w:rPr>
          <w:rFonts w:ascii="Arial Narrow" w:hAnsi="Arial Narrow" w:cs="Arial"/>
          <w:sz w:val="24"/>
        </w:rPr>
      </w:pPr>
      <w:r w:rsidRPr="00863595">
        <w:rPr>
          <w:rFonts w:ascii="Arial Narrow" w:hAnsi="Arial Narrow" w:cs="Arial"/>
          <w:sz w:val="24"/>
        </w:rPr>
        <w:t>1. Obowiązkiem nadzorującego jest kontrola przestrzegania niniejszej instrukcji ze szczególnym zwróceniem uwagi, w przypadku znajdowania się linii pod napięciem, na:</w:t>
      </w:r>
    </w:p>
    <w:p w14:paraId="5C7EC2A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 xml:space="preserve"> - dopilnowanie oznaczenia stref pracy,</w:t>
      </w:r>
    </w:p>
    <w:p w14:paraId="05FDE8EB"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 xml:space="preserve"> - wstrzymanie robót w przypadku naruszenia bezpiecznej odległości od przewodów linii.</w:t>
      </w:r>
    </w:p>
    <w:p w14:paraId="78DD42F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2. Obowiązkiem kierującego zespołem jest właściwa organizacja prac budowlanych, zgodna z niniejszą instrukcją.</w:t>
      </w:r>
    </w:p>
    <w:p w14:paraId="5B5E84B3"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 xml:space="preserve">3. Przed przystąpieniem do prac kierujący zespołem pracowników zapozna wszystkich pracowników oraz operatorów sprzętu zatrudnionych przy wykonywaniu przedmiotowych prac z niniejszą instrukcją oraz występującymi zagrożeniami. Fakt zapoznania się z niniejszą instrukcją i z zagrożeniami </w:t>
      </w:r>
      <w:r w:rsidRPr="00863595">
        <w:rPr>
          <w:rFonts w:ascii="Arial Narrow" w:hAnsi="Arial Narrow" w:cs="Arial"/>
          <w:sz w:val="24"/>
          <w:u w:val="single"/>
        </w:rPr>
        <w:t>pracownicy potwierdzą własnoręcznym podpisem</w:t>
      </w:r>
      <w:r w:rsidRPr="00863595">
        <w:rPr>
          <w:rFonts w:ascii="Arial Narrow" w:hAnsi="Arial Narrow" w:cs="Arial"/>
          <w:sz w:val="24"/>
        </w:rPr>
        <w:t>.</w:t>
      </w:r>
    </w:p>
    <w:p w14:paraId="54159CD2"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4. W przypadku zmiany składu osobowego brygady lub operatorów sprzętu należy każdorazowo przeprowadzić szkolenie nowych pracowników.</w:t>
      </w:r>
    </w:p>
    <w:p w14:paraId="5C2DFD4D" w14:textId="77777777" w:rsidR="00863595" w:rsidRPr="00863595" w:rsidRDefault="00863595" w:rsidP="00863595">
      <w:pPr>
        <w:widowControl w:val="0"/>
        <w:spacing w:line="276" w:lineRule="auto"/>
        <w:jc w:val="both"/>
        <w:rPr>
          <w:rFonts w:ascii="Arial Narrow" w:hAnsi="Arial Narrow" w:cs="Arial"/>
          <w:sz w:val="24"/>
        </w:rPr>
      </w:pPr>
      <w:r w:rsidRPr="00863595">
        <w:rPr>
          <w:rFonts w:ascii="Arial Narrow" w:hAnsi="Arial Narrow" w:cs="Arial"/>
          <w:sz w:val="24"/>
        </w:rPr>
        <w:t>5. Kierujący zespołami pracowników będą przed rozpoczęciem prac na obiekcie przeprowadzać instruktaż stanowiskowy pracowników oraz operatorów sprzętu. Fakt ten będzie odnotowywany w zeszycie instruktażowym bhp i potwierdzany własnoręcznym podpisem przez wszystkich zatrudnionych w danym miejscu pracy łącznie z operatorami.</w:t>
      </w:r>
    </w:p>
    <w:p w14:paraId="6B5B6B1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 xml:space="preserve">6. Zabrania się składowania materiałów oraz parkowania środków sprzętowo – transportowych pod czynną linią oraz w odległości od pionowego rzutu skrajnych przewodów mniejszej niż </w:t>
      </w:r>
      <w:smartTag w:uri="urn:schemas-microsoft-com:office:smarttags" w:element="metricconverter">
        <w:smartTagPr>
          <w:attr w:name="ProductID" w:val="30 metr￳w"/>
        </w:smartTagPr>
        <w:r w:rsidRPr="00863595">
          <w:rPr>
            <w:rFonts w:ascii="Arial Narrow" w:hAnsi="Arial Narrow" w:cs="Arial"/>
            <w:sz w:val="24"/>
          </w:rPr>
          <w:t>30 metrów</w:t>
        </w:r>
      </w:smartTag>
      <w:r w:rsidRPr="00863595">
        <w:rPr>
          <w:rFonts w:ascii="Arial Narrow" w:hAnsi="Arial Narrow" w:cs="Arial"/>
          <w:sz w:val="24"/>
        </w:rPr>
        <w:t xml:space="preserve"> dla linii 220 kV. </w:t>
      </w:r>
    </w:p>
    <w:p w14:paraId="2D27E4FD"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lastRenderedPageBreak/>
        <w:t>7. Strefach pracy mogą przebywać tylko te osoby, które wykonują prace.</w:t>
      </w:r>
    </w:p>
    <w:p w14:paraId="6E888829"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8. Wszelkie zagrożenia występujące podczas prowadzenia robót będą każdorazowo zgłaszane przez pracowników przełożonemu. W przypadku wątpliwości, co do zachowania warunków bezpieczeństwa przy wykonywaniu robót, każdy pracownik ma prawo przerwania pracy i obowiązek poinformowania o tym przełożonego.</w:t>
      </w:r>
    </w:p>
    <w:p w14:paraId="06DC8D53"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25" w:name="_Toc511317854"/>
      <w:bookmarkStart w:id="226" w:name="_Toc19013676"/>
      <w:bookmarkStart w:id="227" w:name="_Toc40960156"/>
      <w:bookmarkStart w:id="228" w:name="_Toc41026019"/>
      <w:bookmarkStart w:id="229" w:name="_Toc50120266"/>
      <w:bookmarkStart w:id="230" w:name="_Toc63335290"/>
      <w:bookmarkStart w:id="231" w:name="_Toc66211130"/>
      <w:bookmarkStart w:id="232" w:name="_Toc81557558"/>
      <w:bookmarkStart w:id="233" w:name="_Toc94269207"/>
      <w:bookmarkStart w:id="234" w:name="_Toc112150999"/>
      <w:bookmarkStart w:id="235" w:name="_Toc149291275"/>
      <w:bookmarkStart w:id="236" w:name="_Toc151044559"/>
      <w:bookmarkStart w:id="237" w:name="_Toc151194706"/>
      <w:r w:rsidRPr="00863595">
        <w:rPr>
          <w:rFonts w:ascii="Arial Narrow" w:hAnsi="Arial Narrow"/>
          <w:kern w:val="32"/>
          <w:sz w:val="24"/>
        </w:rPr>
        <w:t>Informacje ważne dla pracowników</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56266984"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Nie dotykaj napowietrznych linii energetycznych – nawet jeżeli spadły na ziemię lub zostały zerwane przez maszynę. Nigdy nie zakładaj, że nie są pod napięciem.</w:t>
      </w:r>
    </w:p>
    <w:p w14:paraId="1AAAC7E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Gdy maszyna dotknie napowietrznej linii energetycznej, może dojść do porażenia prądem osoby dotykającej jednocześnie tej maszyny i gruntu. Aby temu zapobiec, zostań w maszynie i w miarę możliwości obniż wszystkie podniesione elementy, które dotykają przewodów, lub odjedź maszyną, odsuwając ją od linii energetycznej.</w:t>
      </w:r>
    </w:p>
    <w:p w14:paraId="24C4497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Jeśli musisz wyjść z pojazdu lub maszyny, aby wezwać pomoc lub uciec przed pożarem, wyskocz z niej możliwie jak najdalej, nie dotykaj żadnych przewodów ani maszyny –trzymaj się jak najdalej od nich.</w:t>
      </w:r>
    </w:p>
    <w:p w14:paraId="1943B5A0"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Powiadom nadzór i firmę energetyczną, aby odłączyła dopływ prądu. Nawet jeśli wydaje się, że linia nie jest pod napięciem, automatyka SPZ może ponownie włączyć prąd.</w:t>
      </w:r>
    </w:p>
    <w:p w14:paraId="559B689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Zachowaj bezpieczną odległość od napowietrznych linii energetycznych minimum 6 metrów od czynnych przewodów linii 220 kV.</w:t>
      </w:r>
    </w:p>
    <w:p w14:paraId="4608E5F7"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Urządzeń i instalacji elektrycznych nie używaj, gdy są uszkodzone, niesprawne, zawilgocone. Upewnij się, że sprzęt, którym pracujesz posiada certyfikat na znak bezpieczeństwa jest sprawny, posiada ważne badania UDT – jeżeli wymagane.</w:t>
      </w:r>
    </w:p>
    <w:p w14:paraId="5E6AFE89"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Stosuj bezpieczne metody pracy i procedury bezpieczeństwa lub instrukcje dla poszczególnych rodzajów prac (np. nie zdejmuj osłon obracających się elementów i części maszyn, stosuj ochrony zbiorowe i indywidualne, pracuj poza strefami niebezpiecznymi). Nie operuj kończynami w strefach niebezpiecznych.</w:t>
      </w:r>
    </w:p>
    <w:p w14:paraId="49B3A46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Ciężkie przedmioty przenoś z zachowaniem norm dźwigania, zasad ergonomii oraz stosuj się do instrukcji wykonywania ręcznych prac transportowych.</w:t>
      </w:r>
    </w:p>
    <w:p w14:paraId="0BB642E9"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W strefach niebezpiecznych lub na terenie całej budowy stosuj ochrony osobiste.</w:t>
      </w:r>
    </w:p>
    <w:p w14:paraId="6A31890F"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38" w:name="_Toc63335291"/>
      <w:bookmarkStart w:id="239" w:name="_Toc66211131"/>
      <w:bookmarkStart w:id="240" w:name="_Toc81557559"/>
      <w:bookmarkStart w:id="241" w:name="_Toc94269208"/>
      <w:bookmarkStart w:id="242" w:name="_Toc112151000"/>
      <w:bookmarkStart w:id="243" w:name="_Toc149291276"/>
      <w:bookmarkStart w:id="244" w:name="_Toc151044560"/>
      <w:bookmarkStart w:id="245" w:name="_Toc151194707"/>
      <w:r w:rsidRPr="00863595">
        <w:rPr>
          <w:rFonts w:ascii="Arial Narrow" w:hAnsi="Arial Narrow"/>
          <w:kern w:val="32"/>
          <w:sz w:val="24"/>
        </w:rPr>
        <w:t>Przed rozpoczęciem pracy:</w:t>
      </w:r>
      <w:bookmarkEnd w:id="238"/>
      <w:bookmarkEnd w:id="239"/>
      <w:bookmarkEnd w:id="240"/>
      <w:bookmarkEnd w:id="241"/>
      <w:bookmarkEnd w:id="242"/>
      <w:bookmarkEnd w:id="243"/>
      <w:bookmarkEnd w:id="244"/>
      <w:bookmarkEnd w:id="245"/>
    </w:p>
    <w:p w14:paraId="0963E8EF"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Przed przystąpieniem do pracy sprawdź czy urządzenia, maszyny są bezpieczne i mogą pracować w pobliżu napowietrznych linii energetycznych, spełniają kryteria bezpieczeństwa.</w:t>
      </w:r>
    </w:p>
    <w:p w14:paraId="58EBBC30"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Teren prowadzenia prac należy wyraźnie oznakować z informacją o niebezpieczeństwie porażenia prądem elektrycznym.</w:t>
      </w:r>
    </w:p>
    <w:p w14:paraId="669F737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Żurawie samojezdne, koparki i inne urządzenia ruchome, które mogą zbliżyć się na niebezpieczną odległość do linii elektroenergetycznej 220kV, powinny być wyposażone w sygnalizatory napięcia.</w:t>
      </w:r>
    </w:p>
    <w:p w14:paraId="0E1CDFD7"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Przygotuj niezbędny sprzęt, narzędzia i pomoce.</w:t>
      </w:r>
    </w:p>
    <w:p w14:paraId="04C4058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W razie stwierdzenia jakichkolwiek uszkodzeń czy usterek nie podejmuj pracy. </w:t>
      </w:r>
    </w:p>
    <w:p w14:paraId="6F143439"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Niezwłocznie powiadom o tym swojego bezpośredniego przełożonego w celu szybkiej ich likwidacji.</w:t>
      </w:r>
    </w:p>
    <w:p w14:paraId="75247367"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Dopiero po upewnieniu się, że zostały one usunięte możesz przystąpić do wykonania zadania.</w:t>
      </w:r>
    </w:p>
    <w:p w14:paraId="126C2AA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Zabezpiecz stanowisko pracy. </w:t>
      </w:r>
    </w:p>
    <w:p w14:paraId="5AAC583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Upewnij się, że Twoja praca będzie bezpieczna dla Ciebie i innych. </w:t>
      </w:r>
    </w:p>
    <w:p w14:paraId="20C08415"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Pracę możesz rozpocząć po uprzednim przygotowaniu miejsca pracy oraz dopuszczeniu do pracy przez Nadzór, sprawdzeniu przygotowania miejsca pracy.</w:t>
      </w:r>
    </w:p>
    <w:p w14:paraId="1497CE28"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46" w:name="_Toc63335292"/>
      <w:bookmarkStart w:id="247" w:name="_Toc66211132"/>
      <w:bookmarkStart w:id="248" w:name="_Toc81557560"/>
      <w:bookmarkStart w:id="249" w:name="_Toc94269209"/>
      <w:bookmarkStart w:id="250" w:name="_Toc112151001"/>
      <w:bookmarkStart w:id="251" w:name="_Toc149291277"/>
      <w:bookmarkStart w:id="252" w:name="_Toc151044561"/>
      <w:bookmarkStart w:id="253" w:name="_Toc151194708"/>
      <w:r w:rsidRPr="00863595">
        <w:rPr>
          <w:rFonts w:ascii="Arial Narrow" w:hAnsi="Arial Narrow"/>
          <w:kern w:val="32"/>
          <w:sz w:val="24"/>
        </w:rPr>
        <w:lastRenderedPageBreak/>
        <w:t>W czasie pracy:</w:t>
      </w:r>
      <w:bookmarkEnd w:id="246"/>
      <w:bookmarkEnd w:id="247"/>
      <w:bookmarkEnd w:id="248"/>
      <w:bookmarkEnd w:id="249"/>
      <w:bookmarkEnd w:id="250"/>
      <w:bookmarkEnd w:id="251"/>
      <w:bookmarkEnd w:id="252"/>
      <w:bookmarkEnd w:id="253"/>
    </w:p>
    <w:p w14:paraId="1ECC94AC"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Prace w warunkach szczególnego zagrożenia dla zdrowia i życia ludzkiego powinny być wykonywane, przez co najmniej dwie osoby, z wyjątkiem prac eksploatacyjnych z zakresu prób i pomiarów, konserwacji i napraw urządzeń i instalacji elektroenergetycznych o napięciu znamionowym do 1 kV, wykonywanych przez osobę wyznaczoną na stałe do tych prac w obecności pracownika asekurującego, przeszkolonego w udzielaniu pierwszej pomocy.</w:t>
      </w:r>
    </w:p>
    <w:p w14:paraId="2970508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Zachowaj bezpieczną odległość od napowietrznych linii energetycznych również operując przedmiotami.</w:t>
      </w:r>
    </w:p>
    <w:p w14:paraId="54CEB7F7"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Przestrzegaj Instrukcji Stanowiskowych i Technologicznych.</w:t>
      </w:r>
    </w:p>
    <w:p w14:paraId="197465E9"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Stosuj się do Zasad Bezpieczeństwa i instrukcji prac pod liniami 220 kV.</w:t>
      </w:r>
    </w:p>
    <w:p w14:paraId="217653B1"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Przestrzegaj Dokumentacji Techniczno-Ruchowej i procedur dla urządzeń i instalacji.</w:t>
      </w:r>
    </w:p>
    <w:p w14:paraId="5375820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Wypełniaj polecenia i wskazówki przełożonych.</w:t>
      </w:r>
    </w:p>
    <w:p w14:paraId="5E0ACA8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Używaj sprawnego i właściwego sprzętu oraz zabezpieczeń podczas pracy.</w:t>
      </w:r>
    </w:p>
    <w:p w14:paraId="5F091B9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Podczas wykonywania pracy koncentruj całą swoją uwagę wyłącznie na czynnościach wykonywanych. Pracuj z szybkością odpowiadającą Twojemu naturalnemu rytmowi pracy.</w:t>
      </w:r>
    </w:p>
    <w:p w14:paraId="7B73B18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Wykonuj tylko prace zlecone przez bezpośredniego przełożonego.</w:t>
      </w:r>
    </w:p>
    <w:p w14:paraId="206DEA00"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Zachowaj ład i porządek na stanowisku pracy.</w:t>
      </w:r>
    </w:p>
    <w:p w14:paraId="33B6BBC5"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Każdy wypadek przy pracy zgłaszaj swojemu przełożonemu, a stanowisko pracy pozostaw w takim stanie, w jakim zdarzył się wypadek.</w:t>
      </w:r>
    </w:p>
    <w:p w14:paraId="044E5022"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54" w:name="_Toc63335293"/>
      <w:bookmarkStart w:id="255" w:name="_Toc66211133"/>
      <w:bookmarkStart w:id="256" w:name="_Toc81557561"/>
      <w:bookmarkStart w:id="257" w:name="_Toc94269210"/>
      <w:bookmarkStart w:id="258" w:name="_Toc112151002"/>
      <w:bookmarkStart w:id="259" w:name="_Toc149291278"/>
      <w:bookmarkStart w:id="260" w:name="_Toc151044562"/>
      <w:bookmarkStart w:id="261" w:name="_Toc151194709"/>
      <w:r w:rsidRPr="00863595">
        <w:rPr>
          <w:rFonts w:ascii="Arial Narrow" w:hAnsi="Arial Narrow"/>
          <w:kern w:val="32"/>
          <w:sz w:val="24"/>
        </w:rPr>
        <w:t>Nie wolno ci:</w:t>
      </w:r>
      <w:bookmarkEnd w:id="254"/>
      <w:bookmarkEnd w:id="255"/>
      <w:bookmarkEnd w:id="256"/>
      <w:bookmarkEnd w:id="257"/>
      <w:bookmarkEnd w:id="258"/>
      <w:bookmarkEnd w:id="259"/>
      <w:bookmarkEnd w:id="260"/>
      <w:bookmarkEnd w:id="261"/>
    </w:p>
    <w:p w14:paraId="4B64DA7A"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Powodować zagrożenia dla siebie i innych (np. zbliżanie się do przewodów wysokiego napięcia na odległość mniejszą niż określona w instrukcji)</w:t>
      </w:r>
    </w:p>
    <w:p w14:paraId="771E6803"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Przebywać i dopuszczać do stref bezpośredniego oznakowanego zagrożenia inne osoby w czasie pracy bez zgody i nadzoru przełożonego.</w:t>
      </w:r>
    </w:p>
    <w:p w14:paraId="6489384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Używać sprzętu niezgodnie z przeznaczeniem. </w:t>
      </w:r>
    </w:p>
    <w:p w14:paraId="7F41832A"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Prowadzić przewodów instalacji elektrycznej w sposób prowizoryczny, bez zabezpieczenia przed uszkodzeniami mechanicznymi.</w:t>
      </w:r>
    </w:p>
    <w:p w14:paraId="0F51CE02"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Operować sprzętem przy napowietrznych liniach energetycznych w odległości mniejszej niż określona w instrukcji i przepisach.</w:t>
      </w:r>
    </w:p>
    <w:p w14:paraId="5058DDFF"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62" w:name="_Toc63335294"/>
      <w:bookmarkStart w:id="263" w:name="_Toc66211134"/>
      <w:bookmarkStart w:id="264" w:name="_Toc81557562"/>
      <w:bookmarkStart w:id="265" w:name="_Toc94269211"/>
      <w:bookmarkStart w:id="266" w:name="_Toc112151003"/>
      <w:bookmarkStart w:id="267" w:name="_Toc149291279"/>
      <w:bookmarkStart w:id="268" w:name="_Toc151044563"/>
      <w:bookmarkStart w:id="269" w:name="_Toc151194710"/>
      <w:r w:rsidRPr="00863595">
        <w:rPr>
          <w:rFonts w:ascii="Arial Narrow" w:hAnsi="Arial Narrow"/>
          <w:kern w:val="32"/>
          <w:sz w:val="24"/>
        </w:rPr>
        <w:t>Po zakończeniu pracy:</w:t>
      </w:r>
      <w:bookmarkEnd w:id="262"/>
      <w:bookmarkEnd w:id="263"/>
      <w:bookmarkEnd w:id="264"/>
      <w:bookmarkEnd w:id="265"/>
      <w:bookmarkEnd w:id="266"/>
      <w:bookmarkEnd w:id="267"/>
      <w:bookmarkEnd w:id="268"/>
      <w:bookmarkEnd w:id="269"/>
    </w:p>
    <w:p w14:paraId="7C494D1C"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Zatrzymaj obsługiwaną maszynę i inne urządzenia lub przekaż je kolejnej zmianie.</w:t>
      </w:r>
    </w:p>
    <w:p w14:paraId="23202455"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Upewnij się, że pozostawione stanowisko i urządzenia nie stworzą żadnych zagrożeń dla otoczenia, znajdują się w bezpiecznej odległości od linii 220 kW.</w:t>
      </w:r>
    </w:p>
    <w:p w14:paraId="231E9FC8"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Uporządkuj sprzęt i stanowisko.</w:t>
      </w:r>
    </w:p>
    <w:p w14:paraId="68E47965"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70" w:name="_Toc63335295"/>
      <w:bookmarkStart w:id="271" w:name="_Toc66211135"/>
      <w:bookmarkStart w:id="272" w:name="_Toc81557563"/>
      <w:bookmarkStart w:id="273" w:name="_Toc94269212"/>
      <w:bookmarkStart w:id="274" w:name="_Toc112151004"/>
      <w:bookmarkStart w:id="275" w:name="_Toc149291280"/>
      <w:bookmarkStart w:id="276" w:name="_Toc151044564"/>
      <w:bookmarkStart w:id="277" w:name="_Toc151194711"/>
      <w:r w:rsidRPr="00863595">
        <w:rPr>
          <w:rFonts w:ascii="Arial Narrow" w:hAnsi="Arial Narrow"/>
          <w:kern w:val="32"/>
          <w:sz w:val="24"/>
        </w:rPr>
        <w:t>W czasie awarii lub wypadku:</w:t>
      </w:r>
      <w:bookmarkEnd w:id="270"/>
      <w:bookmarkEnd w:id="271"/>
      <w:bookmarkEnd w:id="272"/>
      <w:bookmarkEnd w:id="273"/>
      <w:bookmarkEnd w:id="274"/>
      <w:bookmarkEnd w:id="275"/>
      <w:bookmarkEnd w:id="276"/>
      <w:bookmarkEnd w:id="277"/>
    </w:p>
    <w:p w14:paraId="20120B4F"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Nie wolno dotykać porażonego mającego styczność z nieizolowanym przewodem do czasu potwierdzenia przez nadzorującego, że linia jest wyłączona, gdyż samemu możesz ulec porażeniu.</w:t>
      </w:r>
    </w:p>
    <w:p w14:paraId="6F489396"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Zachowaj odległość minimum 6,8 metra od przewodu czynnego, zaczekaj na specjalistyczne służby ratownicze, nie zbliżaj się do przewodów lub porażonego na mniejszą odległość niż do przewodów czynnych tzn. na odległość mniejszą niż 6,8 metra.</w:t>
      </w:r>
    </w:p>
    <w:p w14:paraId="4E52E30B"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Po odizolowaniu i uwolnieniu porażonego spod napięcia, w zależności od jego stanu, podejmij odpowiednie czynności, pamiętając, że w każdym przypadku należy wezwać lekarza. Gdy poszkodowany jest nieprzytomny przenieś go w ciepłe, suche miejsce i staraj się ocucić. </w:t>
      </w:r>
    </w:p>
    <w:p w14:paraId="5CDCF915"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lastRenderedPageBreak/>
        <w:t>Wyjdź ze strefy zagrożenia lub usuń z niej innych, oznacz miejsce niebezpieczne.</w:t>
      </w:r>
    </w:p>
    <w:p w14:paraId="244C7D89"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Wezwij pomoc i ostrzeż innych o zagrożeniu.</w:t>
      </w:r>
    </w:p>
    <w:p w14:paraId="2578C19E"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Minimalizuj skutki awarii, wypadku lub zagrożenia dbając przede wszystkim o bezpieczeństwo pracowników będących w strefie zagrożenia, awarii lub wypadku!!!</w:t>
      </w:r>
    </w:p>
    <w:p w14:paraId="24A8A3DD"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Zgłoś przełożonemu fakt wypadku lub awarii.</w:t>
      </w:r>
    </w:p>
    <w:p w14:paraId="74A32A7A" w14:textId="77777777" w:rsidR="00863595" w:rsidRPr="00863595" w:rsidRDefault="00863595" w:rsidP="00863595">
      <w:pPr>
        <w:tabs>
          <w:tab w:val="num" w:pos="624"/>
        </w:tabs>
        <w:spacing w:line="276" w:lineRule="auto"/>
        <w:jc w:val="both"/>
        <w:rPr>
          <w:rFonts w:ascii="Arial Narrow" w:hAnsi="Arial Narrow" w:cs="Arial"/>
          <w:sz w:val="24"/>
        </w:rPr>
      </w:pPr>
      <w:r w:rsidRPr="00863595">
        <w:rPr>
          <w:rFonts w:ascii="Arial Narrow" w:hAnsi="Arial Narrow" w:cs="Arial"/>
          <w:sz w:val="24"/>
        </w:rPr>
        <w:t>Po wypadku do pracy na stanowisku dopuszcza bezpośredni przełożony.</w:t>
      </w:r>
    </w:p>
    <w:p w14:paraId="32A17851"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bookmarkStart w:id="278" w:name="_Toc511317855"/>
      <w:bookmarkStart w:id="279" w:name="_Toc19013677"/>
      <w:bookmarkStart w:id="280" w:name="_Toc40960157"/>
      <w:bookmarkStart w:id="281" w:name="_Toc41026020"/>
      <w:bookmarkStart w:id="282" w:name="_Toc50120267"/>
      <w:bookmarkStart w:id="283" w:name="_Toc63335296"/>
      <w:bookmarkStart w:id="284" w:name="_Toc66211136"/>
      <w:bookmarkStart w:id="285" w:name="_Toc81557564"/>
      <w:bookmarkStart w:id="286" w:name="_Toc94269213"/>
      <w:bookmarkStart w:id="287" w:name="_Toc112151005"/>
      <w:bookmarkStart w:id="288" w:name="_Toc149291281"/>
      <w:bookmarkStart w:id="289" w:name="_Toc151044565"/>
      <w:bookmarkStart w:id="290" w:name="_Toc151194712"/>
      <w:r w:rsidRPr="00863595">
        <w:rPr>
          <w:rFonts w:ascii="Arial Narrow" w:hAnsi="Arial Narrow"/>
          <w:kern w:val="32"/>
          <w:sz w:val="24"/>
        </w:rPr>
        <w:t>Instruktaż pracowników przed przystąpieniem do realizacji robót szczególnie niebezpiecznych</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779187C6"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pracowników w zakresie bhp,</w:t>
      </w:r>
    </w:p>
    <w:p w14:paraId="2512BAA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postępowania w przypadku wystąpienia zagrożenia,</w:t>
      </w:r>
    </w:p>
    <w:p w14:paraId="5A8F7F1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bezpośredniego nadzoru nad pracami szczególnie niebezpiecznymi przez wyznaczone w tym celu osoby,</w:t>
      </w:r>
    </w:p>
    <w:p w14:paraId="4E0BA12C"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stosowania przez pracowników środków ochrony indywidualnej oraz odzieży i obuwia roboczego.</w:t>
      </w:r>
    </w:p>
    <w:p w14:paraId="2F32EC9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Szkolenia w dziedzinie bezpieczeństwa i higieny pracy dla pracowników zatrudnionych na stanowiskach robotniczych, przeprowadza się, jako:</w:t>
      </w:r>
    </w:p>
    <w:p w14:paraId="4FAAAA34"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wstępne,</w:t>
      </w:r>
    </w:p>
    <w:p w14:paraId="61506ED2"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okresowe.</w:t>
      </w:r>
    </w:p>
    <w:p w14:paraId="65B857A3"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Szkolenia te przeprowadzane są w oparciu o programy poszczególnych rodzajów szkolenia.</w:t>
      </w:r>
    </w:p>
    <w:p w14:paraId="6C06F0E3"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b/>
          <w:sz w:val="24"/>
        </w:rPr>
        <w:t>Szkolenia wstępne</w:t>
      </w:r>
      <w:r w:rsidRPr="00863595">
        <w:rPr>
          <w:rFonts w:ascii="Arial Narrow" w:hAnsi="Arial Narrow" w:cs="Arial"/>
          <w:sz w:val="24"/>
        </w:rPr>
        <w:t xml:space="preserve"> ogólne („instruktaż ogólny”) przechodzą wszyscy nowo zatrudniani pracownicy przed dopuszczeniem do wykonywania pracy.</w:t>
      </w:r>
    </w:p>
    <w:p w14:paraId="61542B2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Obejmuje ono zapoznanie pracowników z podstawowymi przepisami bhp zawartymi w Kodeksie pracy, w układach zbiorowych pracy i regulaminach pracy, zasadami bhp obowiązującymi w danym zakładzie pracy oraz zasadami udzielania pierwszej pomocy.</w:t>
      </w:r>
    </w:p>
    <w:p w14:paraId="75084637"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Szkolenie wstępne na stanowisku pracy („Instruktaż stanowiskowy”) powinien zapoznać pracowników z zagrożeniami występującymi na określonym stanowisku pracy, sposobami ochrony przed zagrożeniami, oraz metodami bezpiecznego wykonywania pracy na tym stanowisku.</w:t>
      </w:r>
    </w:p>
    <w:p w14:paraId="597A9E0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Pracownicy przed przystąpieniem do pracy, powinni być zapoznani z ryzykiem zawodowym związanym z pracą na danym stanowisku pracy.</w:t>
      </w:r>
    </w:p>
    <w:p w14:paraId="500D115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Fakt odbycia przez pracownika szkolenia wstępnego ogólnego, szkolenia wstępnego na stanowisku pracy oraz zapoznania z ryzykiem zawodowym, powinien być potwierdzony przez pracownika na piśmie oraz odnotowany w aktach osobowych pracownika.</w:t>
      </w:r>
    </w:p>
    <w:p w14:paraId="205F032F"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Szkolenia wstępne podstawowe w zakresie bhp, powinny być przeprowadzone w okresie nie dłuższym niż 6 miesięcy od rozpoczęcia pracy na określonym stanowisku pracy.</w:t>
      </w:r>
    </w:p>
    <w:p w14:paraId="7809EDF9"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b/>
          <w:sz w:val="24"/>
        </w:rPr>
        <w:t>Szkolenia okresowe</w:t>
      </w:r>
      <w:r w:rsidRPr="00863595">
        <w:rPr>
          <w:rFonts w:ascii="Arial Narrow" w:hAnsi="Arial Narrow" w:cs="Arial"/>
          <w:sz w:val="24"/>
        </w:rPr>
        <w:t xml:space="preserve"> w zakresie bhp dla pracowników zatrudnionych na stanowiskach robotniczych, powinny być przeprowadzane w formie instruktażu nie rzadziej niż raz na 3 lata, a na stanowiskach pracy, na których występują szczególne zagrożenia dla zdrowia lub życia oraz zagrożenia wypadkowe – nie rzadziej niż raz w roku.</w:t>
      </w:r>
    </w:p>
    <w:p w14:paraId="2FFB69B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Pracownicy zatrudnieni na stanowiskach operatorów żurawi, maszyn budowlanych i innych maszyn o napędzie silnikowym powinni posiadać wymagane kwalifikacje.</w:t>
      </w:r>
    </w:p>
    <w:p w14:paraId="5B1429F0"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Powyższy wymóg nie dotyczy betoniarek z silnikami elektrycznymi jednofazowymi oraz silnikami trójfazowymi o mocy do 1KW.</w:t>
      </w:r>
    </w:p>
    <w:p w14:paraId="2F99B175"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lastRenderedPageBreak/>
        <w:t>Na placu budowy powinny być udostępnione pracownikom do stałego korzystania, aktualne instrukcje bezpieczeństwa i higieny pracy dotyczące:</w:t>
      </w:r>
    </w:p>
    <w:p w14:paraId="3639A41B"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Wykonywania prac związanych z zagrożeniami wypadkowymi lub zagrożeniami zdrowia pracowników,</w:t>
      </w:r>
    </w:p>
    <w:p w14:paraId="5C59680A"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Obsługi maszyn i innych urządzeń technicznych,</w:t>
      </w:r>
    </w:p>
    <w:p w14:paraId="6CF9255E"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Postępowania z materiałami szkodliwymi dla zdrowia i niebezpiecznymi,</w:t>
      </w:r>
    </w:p>
    <w:p w14:paraId="2D1B69E8" w14:textId="77777777" w:rsidR="00863595" w:rsidRPr="00863595" w:rsidRDefault="00863595" w:rsidP="00863595">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Udzielania pierwszej pomocy.</w:t>
      </w:r>
    </w:p>
    <w:p w14:paraId="0FBAAC5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0772754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 wolno dopuścić pracownika do pracy, do której wykonywania nie posiada wymaganych kwalifikacji lub potrzebnych umiejętności, a także dostatecznej znajomości przepisów oraz zasad BHP.</w:t>
      </w:r>
    </w:p>
    <w:p w14:paraId="4D08E47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Bezpośredni nadzór nad bezpieczeństwem i higieną pracy na stanowiskach pracy sprawują odpowiednio kierownik budowy (kierownik robót) oraz mistrz budowlany, stosownie do zakresu obowiązków.</w:t>
      </w:r>
    </w:p>
    <w:p w14:paraId="69310590" w14:textId="77777777" w:rsidR="00863595" w:rsidRPr="00863595" w:rsidRDefault="00863595" w:rsidP="00863595">
      <w:pPr>
        <w:pStyle w:val="Nagwek2"/>
        <w:numPr>
          <w:ilvl w:val="1"/>
          <w:numId w:val="117"/>
        </w:numPr>
        <w:spacing w:after="120"/>
        <w:ind w:left="567" w:hanging="567"/>
        <w:rPr>
          <w:rFonts w:ascii="Arial Narrow" w:hAnsi="Arial Narrow"/>
          <w:kern w:val="32"/>
          <w:sz w:val="24"/>
        </w:rPr>
      </w:pPr>
      <w:r w:rsidRPr="00863595">
        <w:rPr>
          <w:rFonts w:ascii="Arial Narrow" w:hAnsi="Arial Narrow"/>
          <w:kern w:val="32"/>
          <w:sz w:val="24"/>
        </w:rPr>
        <w:t xml:space="preserve"> </w:t>
      </w:r>
      <w:bookmarkStart w:id="291" w:name="_Toc19013678"/>
      <w:bookmarkStart w:id="292" w:name="_Toc40960158"/>
      <w:bookmarkStart w:id="293" w:name="_Toc41026021"/>
      <w:bookmarkStart w:id="294" w:name="_Toc50120268"/>
      <w:bookmarkStart w:id="295" w:name="_Toc63335297"/>
      <w:bookmarkStart w:id="296" w:name="_Toc66211137"/>
      <w:bookmarkStart w:id="297" w:name="_Toc81557565"/>
      <w:bookmarkStart w:id="298" w:name="_Toc94269214"/>
      <w:bookmarkStart w:id="299" w:name="_Toc112151006"/>
      <w:bookmarkStart w:id="300" w:name="_Toc149291282"/>
      <w:bookmarkStart w:id="301" w:name="_Toc151044566"/>
      <w:bookmarkStart w:id="302" w:name="_Toc151194713"/>
      <w:r w:rsidRPr="00863595">
        <w:rPr>
          <w:rFonts w:ascii="Arial Narrow" w:hAnsi="Arial Narrow"/>
          <w:kern w:val="32"/>
          <w:sz w:val="24"/>
        </w:rPr>
        <w:t>Środki techniczne i organizacyjne zapobiegające niebezpieczeństwom wynikającym z wykonywania robót budowlanych.</w:t>
      </w:r>
      <w:bookmarkEnd w:id="291"/>
      <w:bookmarkEnd w:id="292"/>
      <w:bookmarkEnd w:id="293"/>
      <w:bookmarkEnd w:id="294"/>
      <w:bookmarkEnd w:id="295"/>
      <w:bookmarkEnd w:id="296"/>
      <w:bookmarkEnd w:id="297"/>
      <w:bookmarkEnd w:id="298"/>
      <w:bookmarkEnd w:id="299"/>
      <w:bookmarkEnd w:id="300"/>
      <w:bookmarkEnd w:id="301"/>
      <w:bookmarkEnd w:id="302"/>
    </w:p>
    <w:p w14:paraId="18AF53D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Bezpośredni nadzór nad bezpieczeństwem i higieną pracy na stanowiskach pracy sprawują odpowiednio kierownik budowy (kierownik robót) oraz mistrz budowlany, stosownie do zakresu obowiązków.</w:t>
      </w:r>
    </w:p>
    <w:p w14:paraId="192FE92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Nieprzestrzeganie przepisów bhp na placu budowy prowadzi do powstania bezpośrednich zagrożeń dla życia lub zdrowia pracowników.</w:t>
      </w:r>
    </w:p>
    <w:p w14:paraId="5E10175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Przyczyny organizacyjne powstania wypadków przy pracy:</w:t>
      </w:r>
    </w:p>
    <w:p w14:paraId="2A5B675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A) niewłaściwa ogólna organizacja pracy:</w:t>
      </w:r>
    </w:p>
    <w:p w14:paraId="0F97C062"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Nieprawidłowy podział pracy lub rozplanowanie zadań,</w:t>
      </w:r>
    </w:p>
    <w:p w14:paraId="4BBC324A"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Niewłaściwe polecenia przełożonych,</w:t>
      </w:r>
    </w:p>
    <w:p w14:paraId="0DE20DB0"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nadzoru,</w:t>
      </w:r>
    </w:p>
    <w:p w14:paraId="3433D362"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instrukcji posługiwania się czynnikiem materialnym,</w:t>
      </w:r>
    </w:p>
    <w:p w14:paraId="43412427"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Tolerowanie przez nadzór odstępstw od zasad bezpieczeństwa pracy,</w:t>
      </w:r>
    </w:p>
    <w:p w14:paraId="3514C5EF"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niewłaściwe przeszkolenie w zakresie bezpieczeństwa pracy i ergonomii,</w:t>
      </w:r>
    </w:p>
    <w:p w14:paraId="78FA2C86" w14:textId="77777777" w:rsidR="00863595" w:rsidRPr="00863595" w:rsidRDefault="00863595" w:rsidP="001159F1">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Dopuszczenie do pracy człowieka z przeciwwskazaniami lub bez badań lekarskich.</w:t>
      </w:r>
    </w:p>
    <w:p w14:paraId="308B148E"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B) niewłaściwa organizacja stanowiska pracy:</w:t>
      </w:r>
    </w:p>
    <w:p w14:paraId="62A0596F" w14:textId="77777777" w:rsidR="00863595" w:rsidRPr="00863595" w:rsidRDefault="00863595" w:rsidP="00863595">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Niewłaściwe usytuowanie urządzeń na stanowiskach pracy,</w:t>
      </w:r>
    </w:p>
    <w:p w14:paraId="3C93ECF6" w14:textId="77777777" w:rsidR="00863595" w:rsidRPr="00863595" w:rsidRDefault="00863595" w:rsidP="00863595">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Nieodpowiednie przejścia i dojścia,</w:t>
      </w:r>
    </w:p>
    <w:p w14:paraId="11F679F4" w14:textId="77777777" w:rsidR="00863595" w:rsidRPr="00863595" w:rsidRDefault="00863595" w:rsidP="00863595">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środków ochrony indywidualnej lub niewłaściwy ich dobór.</w:t>
      </w:r>
    </w:p>
    <w:p w14:paraId="37B13E4A"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Przyczyny techniczne powstania wypadków przy pracy:</w:t>
      </w:r>
    </w:p>
    <w:p w14:paraId="25AF5CA6"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A) niewłaściwy stan czynnika materialnego:</w:t>
      </w:r>
    </w:p>
    <w:p w14:paraId="538215E2"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Wady konstrukcyjne czynnika materialnego będące źródłem zagrożenia,</w:t>
      </w:r>
    </w:p>
    <w:p w14:paraId="408E672D"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Niewłaściwa stateczność czynnika materialnego,</w:t>
      </w:r>
    </w:p>
    <w:p w14:paraId="32190EA7"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niewłaściwe urządzenia zabezpieczające,</w:t>
      </w:r>
    </w:p>
    <w:p w14:paraId="0653E654"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środków ochrony zbiorowej lub niewłaściwy ich dobór,</w:t>
      </w:r>
    </w:p>
    <w:p w14:paraId="5BB7C6D5"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niewłaściwa sygnalizacja zagrożeń,</w:t>
      </w:r>
    </w:p>
    <w:p w14:paraId="3453BA90" w14:textId="77777777" w:rsidR="00863595" w:rsidRPr="00863595" w:rsidRDefault="00863595" w:rsidP="001159F1">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Niedostosowanie czynnika materialnego do transportu, konserwacji lub napraw.</w:t>
      </w:r>
    </w:p>
    <w:p w14:paraId="0B28F05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B) niewłaściwe wykonanie czynnika materialnego:</w:t>
      </w:r>
    </w:p>
    <w:p w14:paraId="3C992521" w14:textId="77777777" w:rsidR="00863595" w:rsidRPr="00863595" w:rsidRDefault="00863595" w:rsidP="001159F1">
      <w:pPr>
        <w:widowControl w:val="0"/>
        <w:numPr>
          <w:ilvl w:val="0"/>
          <w:numId w:val="135"/>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lastRenderedPageBreak/>
        <w:t>Zastosowanie materiałów zastępczych,</w:t>
      </w:r>
    </w:p>
    <w:p w14:paraId="5A322F90" w14:textId="77777777" w:rsidR="00863595" w:rsidRPr="00863595" w:rsidRDefault="00863595" w:rsidP="001159F1">
      <w:pPr>
        <w:widowControl w:val="0"/>
        <w:numPr>
          <w:ilvl w:val="0"/>
          <w:numId w:val="135"/>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Niedotrzymanie wymaganych parametrów technicznych.</w:t>
      </w:r>
    </w:p>
    <w:p w14:paraId="52579994"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C) wady materiałowe czynnika materialnego:</w:t>
      </w:r>
    </w:p>
    <w:p w14:paraId="05AB9CAF" w14:textId="77777777" w:rsidR="00863595" w:rsidRPr="00863595" w:rsidRDefault="00863595" w:rsidP="001159F1">
      <w:pPr>
        <w:widowControl w:val="0"/>
        <w:numPr>
          <w:ilvl w:val="0"/>
          <w:numId w:val="136"/>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Ukryte wady materiałowe czynnika materialnego.</w:t>
      </w:r>
    </w:p>
    <w:p w14:paraId="23A697DA"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D) niewłaściwa eksploatacja czynnika materialnego:</w:t>
      </w:r>
    </w:p>
    <w:p w14:paraId="491C5B77" w14:textId="77777777" w:rsidR="00863595" w:rsidRPr="00863595" w:rsidRDefault="00863595" w:rsidP="001159F1">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Nadmierna eksploatacja czynnika materialnego,</w:t>
      </w:r>
    </w:p>
    <w:p w14:paraId="5FEDB2D4" w14:textId="77777777" w:rsidR="00863595" w:rsidRPr="00863595" w:rsidRDefault="00863595" w:rsidP="001159F1">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Niedostateczna konserwacja czynnika materialnego,</w:t>
      </w:r>
    </w:p>
    <w:p w14:paraId="3CF25D9C" w14:textId="77777777" w:rsidR="00863595" w:rsidRPr="00863595" w:rsidRDefault="00863595" w:rsidP="001159F1">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Niewłaściwe naprawy i remonty czynnika materialnego.</w:t>
      </w:r>
    </w:p>
    <w:p w14:paraId="38FE0768"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Osoba kierująca pracownikami jest obowiązana:</w:t>
      </w:r>
    </w:p>
    <w:p w14:paraId="046F038A" w14:textId="77777777" w:rsidR="00863595" w:rsidRPr="00863595" w:rsidRDefault="00863595" w:rsidP="001159F1">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Organizować stanowiska pracy zgodnie z przepisami i zasadami bezpieczeństwa i higieny pracy,</w:t>
      </w:r>
    </w:p>
    <w:p w14:paraId="31E7880C" w14:textId="77777777" w:rsidR="00863595" w:rsidRPr="00863595" w:rsidRDefault="00863595" w:rsidP="001159F1">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Dbać o sprawność środków ochrony indywidualnej oraz ich stosowania zgodnie z przeznaczeniem,</w:t>
      </w:r>
    </w:p>
    <w:p w14:paraId="1A5AEFB5" w14:textId="77777777" w:rsidR="00863595" w:rsidRPr="00863595" w:rsidRDefault="00863595" w:rsidP="001159F1">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Organizować, przygotowywać i prowadzić prace, uwzględniając zabezpieczenie pracowników przed wypadkami przy pracy, chorobami zawodowymi i innymi chorobami związanymi z warunkami środowiska pracy,</w:t>
      </w:r>
    </w:p>
    <w:p w14:paraId="2DAAA0D6" w14:textId="77777777" w:rsidR="00863595" w:rsidRPr="00863595" w:rsidRDefault="00863595" w:rsidP="001159F1">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Dbać o bezpieczny i higieniczny stan pomieszczeń pracy i wyposażenia technicznego, a także o sprawność środków ochrony zbiorowej i ich stosowania zgodnie z przeznaczeniem,</w:t>
      </w:r>
    </w:p>
    <w:p w14:paraId="05E9006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Na podstawie:</w:t>
      </w:r>
    </w:p>
    <w:p w14:paraId="56C1D812"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Oceny ryzyka zawodowego występującego przy wykonywaniu robót na danym stanowisku pracy,</w:t>
      </w:r>
    </w:p>
    <w:p w14:paraId="658B0427"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szczególnie niebezpiecznych,</w:t>
      </w:r>
    </w:p>
    <w:p w14:paraId="212B2F4D"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Określenia podstawowych wymagań bhp przy wykonywaniu prac szczególnie niebezpiecznych,</w:t>
      </w:r>
    </w:p>
    <w:p w14:paraId="10C25C5D"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wykonywanych, przez co najmniej dwie osoby,</w:t>
      </w:r>
    </w:p>
    <w:p w14:paraId="0B5E28E4"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wymagających szczególnej sprawności psychofizycznej</w:t>
      </w:r>
    </w:p>
    <w:p w14:paraId="365362C8"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Kierownik budowy powinien podjąć stosowne środki profilaktyczne mające na celu:</w:t>
      </w:r>
    </w:p>
    <w:p w14:paraId="38017616"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Zapewnić organizację pracy i stanowisk pracy w sposób zabezpieczający pracowników przed zagrożeniami wypadkowymi oraz oddziaływaniem czynników szkodliwych i uciążliwych,</w:t>
      </w:r>
    </w:p>
    <w:p w14:paraId="2B1C0542"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Zapewnić likwidację zagrożeń dla zdrowia i życia pracowników głównie przez stosowanie technologii, materiałów i substancji niepowodujących takich zagrożeń.</w:t>
      </w:r>
    </w:p>
    <w:p w14:paraId="6D027197" w14:textId="77777777" w:rsidR="00863595" w:rsidRPr="00863595" w:rsidRDefault="00863595" w:rsidP="001159F1">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 razie stwierdzenia bezpośredniego zagrożenia dla życia lub zdrowia pracowników osoba kierująca, pracownikami obowiązana jest do niezwłocznego wstrzymania prac i podjęcia działań w celu usunięcia tego zagrożenia.</w:t>
      </w:r>
    </w:p>
    <w:p w14:paraId="11CCAC0A"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Pracownicy zatrudnieni na budowie, powinni być wyposażeni w środki ochrony indywidualnej oraz odzież i obuwie robocze, zgodnie z tabelą norm przydziału środków ochrony indywidualnej oraz odzieży i obuwia roboczego, opracowaną przez pracodawcę.</w:t>
      </w:r>
    </w:p>
    <w:p w14:paraId="73F0AA9C"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Środki ochrony indywidualnej w zakresie ochrony zdrowia i bezpieczeństwa użytkowników tych środków powinny zapewniać wystarczającą ochronę przed występującymi zagrożeniami (np. upadek z wysokości, uszkodzenie głowy, twarzy, wzroku, słuchu).</w:t>
      </w:r>
    </w:p>
    <w:p w14:paraId="72CE1E9A"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Kierownik budowy obowiązany jest informować pracowników o sposobach posługiwania się tymi środkami.</w:t>
      </w:r>
    </w:p>
    <w:p w14:paraId="6878E491" w14:textId="77777777" w:rsidR="00863595" w:rsidRPr="00863595" w:rsidRDefault="00863595" w:rsidP="00863595">
      <w:pPr>
        <w:spacing w:line="276" w:lineRule="auto"/>
        <w:jc w:val="both"/>
        <w:rPr>
          <w:rFonts w:ascii="Arial Narrow" w:hAnsi="Arial Narrow" w:cs="Arial"/>
          <w:sz w:val="24"/>
        </w:rPr>
      </w:pPr>
      <w:r w:rsidRPr="00863595">
        <w:rPr>
          <w:rFonts w:ascii="Arial Narrow" w:hAnsi="Arial Narrow" w:cs="Arial"/>
          <w:sz w:val="24"/>
        </w:rPr>
        <w:t>Podstawa prawna opracowania:</w:t>
      </w:r>
    </w:p>
    <w:p w14:paraId="00E57ACD"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ustawa z dnia 26 czerwca 1974 r. – Kodeks pracy</w:t>
      </w:r>
    </w:p>
    <w:p w14:paraId="7EA4C211"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ustawy z dnia 7 lipca 1994 r. – Prawo budowlane</w:t>
      </w:r>
    </w:p>
    <w:p w14:paraId="11B5FDD7"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ustawa z dnia 21 grudnia 2000 r. o dozorze technicznym</w:t>
      </w:r>
    </w:p>
    <w:p w14:paraId="0DD7E345"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Gospodarki i Pracy z 27 lipca 2004 r. w sprawie szkolenia w dziedzinie bezpieczeństwa i higieny pracy</w:t>
      </w:r>
    </w:p>
    <w:p w14:paraId="2E369074"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 xml:space="preserve">rozporządzenie Ministra Pracy i Polityki Socjalnej z dnia 28 maja 1996 r. w sprawie rodzajów prac </w:t>
      </w:r>
      <w:r w:rsidRPr="00863595">
        <w:rPr>
          <w:rFonts w:ascii="Arial Narrow" w:hAnsi="Arial Narrow" w:cs="Arial"/>
          <w:sz w:val="24"/>
        </w:rPr>
        <w:lastRenderedPageBreak/>
        <w:t>wymagających szczególnej sprawności psychofizycznej</w:t>
      </w:r>
    </w:p>
    <w:p w14:paraId="7E50896E"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Pracy i Polityki Społecznej z dnia 19 grudnia 2007 r. w sprawie rzeczoznawców do spraw bezpieczeństwa i higieny pracy,</w:t>
      </w:r>
    </w:p>
    <w:p w14:paraId="72B53240"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Rady Ministrów z dnia 28 maja 1996 r. w sprawie profilaktycznych posiłków i napojów</w:t>
      </w:r>
    </w:p>
    <w:p w14:paraId="2C55B3AB"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Obwieszczenie Ministra Gospodarki, Pracy i Polityki Społecznej z dnia 28 sierpnia 2003 r. w sprawie ogłoszenia jednolitego tekstu rozporządzenia Ministra Pracy i Polityki Socjalnej w sprawie ogólnych przepisów bezpieczeństwa i higieny pracy</w:t>
      </w:r>
    </w:p>
    <w:p w14:paraId="6EDA68AE"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Rady Ministrów z dnia 16 lipca 2002 r. w sprawie rodzajów urządzeń technicznych podlegających dozorowi technicznemu</w:t>
      </w:r>
    </w:p>
    <w:p w14:paraId="4BEED8F1"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Infrastruktury z dnia 6 lutego 2003 r. w sprawie bezpieczeństwa i higieny pracy podczas wykonywania robót budowlanych</w:t>
      </w:r>
    </w:p>
    <w:p w14:paraId="25056799"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Prawo ochrony środowiska - na Obwieszczenie Marszałka Sejmu Rzeczypospolitej Polskiej z dnia 23 stycznia 2008 r. w sprawie ogłoszenia jednolitego tekstu ustawy</w:t>
      </w:r>
    </w:p>
    <w:p w14:paraId="5B642E73"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Ustawa o odpadach - z dnia 14 grudnia 2012 r.</w:t>
      </w:r>
    </w:p>
    <w:p w14:paraId="2D56D1C3" w14:textId="77777777" w:rsidR="00863595" w:rsidRPr="00863595" w:rsidRDefault="00863595" w:rsidP="001159F1">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Prawo wodne - Obwieszczenie Marszałka Sejmu Rzeczypospolitej Polskiej z dnia 10 stycznia 2012r. w sprawie ogłoszenia jednolitego tekstu ustawy</w:t>
      </w:r>
    </w:p>
    <w:p w14:paraId="76B9F376" w14:textId="77777777" w:rsidR="00863595" w:rsidRPr="00863595" w:rsidRDefault="00863595" w:rsidP="001159F1">
      <w:pPr>
        <w:numPr>
          <w:ilvl w:val="0"/>
          <w:numId w:val="140"/>
        </w:numPr>
        <w:spacing w:line="276" w:lineRule="auto"/>
        <w:ind w:left="567" w:hanging="567"/>
        <w:rPr>
          <w:rFonts w:ascii="Arial Narrow" w:hAnsi="Arial Narrow"/>
          <w:sz w:val="24"/>
        </w:rPr>
      </w:pPr>
      <w:r w:rsidRPr="00863595">
        <w:rPr>
          <w:rFonts w:ascii="Arial Narrow" w:hAnsi="Arial Narrow" w:cs="Arial"/>
          <w:color w:val="000000"/>
          <w:sz w:val="24"/>
        </w:rPr>
        <w:t>Obwieszczenie Marszałka Sejmu Rzeczypospolitej Polskiej z dnia 25 sierpnia 2009 r. w sprawie ogłoszenia jednolitego tekstu ustawy o ochronie przyrody</w:t>
      </w:r>
    </w:p>
    <w:p w14:paraId="2F39070E" w14:textId="77777777" w:rsidR="00863595" w:rsidRDefault="00863595" w:rsidP="00FE7ECA">
      <w:pPr>
        <w:rPr>
          <w:rFonts w:cs="Arial"/>
          <w:sz w:val="22"/>
          <w:szCs w:val="22"/>
        </w:rPr>
      </w:pPr>
    </w:p>
    <w:p w14:paraId="5E9645A0" w14:textId="77777777" w:rsidR="00863595" w:rsidRDefault="00863595" w:rsidP="00FE7ECA">
      <w:pPr>
        <w:rPr>
          <w:rFonts w:cs="Arial"/>
          <w:sz w:val="22"/>
          <w:szCs w:val="22"/>
        </w:rPr>
      </w:pPr>
    </w:p>
    <w:p w14:paraId="57F5E062" w14:textId="0143A238" w:rsidR="00FE7ECA" w:rsidRDefault="00FE7ECA" w:rsidP="00FE7ECA">
      <w:pPr>
        <w:rPr>
          <w:rFonts w:cs="Arial"/>
          <w:sz w:val="22"/>
          <w:szCs w:val="22"/>
        </w:rPr>
      </w:pPr>
      <w:r>
        <w:rPr>
          <w:rFonts w:cs="Arial"/>
          <w:sz w:val="22"/>
          <w:szCs w:val="22"/>
        </w:rPr>
        <w:tab/>
      </w:r>
    </w:p>
    <w:p w14:paraId="4106E1AC" w14:textId="77777777" w:rsidR="00D00AA2" w:rsidRPr="000A33DA" w:rsidRDefault="00D00AA2" w:rsidP="00D00AA2">
      <w:pPr>
        <w:pStyle w:val="Nagwek1"/>
        <w:numPr>
          <w:ilvl w:val="0"/>
          <w:numId w:val="0"/>
        </w:numPr>
        <w:rPr>
          <w:rFonts w:ascii="Arial Narrow" w:hAnsi="Arial Narrow" w:cs="Arial"/>
          <w:sz w:val="24"/>
          <w:szCs w:val="24"/>
        </w:rPr>
      </w:pPr>
    </w:p>
    <w:bookmarkEnd w:id="0"/>
    <w:bookmarkEnd w:id="1"/>
    <w:bookmarkEnd w:id="2"/>
    <w:p w14:paraId="4DE0D10B" w14:textId="6A8D8E55" w:rsidR="00D75501" w:rsidRDefault="00D75501">
      <w:pPr>
        <w:rPr>
          <w:rFonts w:ascii="Arial Narrow" w:hAnsi="Arial Narrow"/>
          <w:sz w:val="24"/>
        </w:rPr>
      </w:pPr>
      <w:r>
        <w:rPr>
          <w:rFonts w:ascii="Arial Narrow" w:hAnsi="Arial Narrow"/>
          <w:sz w:val="24"/>
        </w:rPr>
        <w:br w:type="page"/>
      </w:r>
    </w:p>
    <w:p w14:paraId="32064CAB" w14:textId="637B904B" w:rsidR="00863595" w:rsidRDefault="00D75501" w:rsidP="00D75501">
      <w:pPr>
        <w:keepNext/>
        <w:numPr>
          <w:ilvl w:val="0"/>
          <w:numId w:val="120"/>
        </w:numPr>
        <w:spacing w:before="120" w:after="120" w:line="276" w:lineRule="auto"/>
        <w:ind w:left="567" w:hanging="567"/>
        <w:jc w:val="both"/>
        <w:outlineLvl w:val="0"/>
        <w:rPr>
          <w:rFonts w:ascii="Arial Narrow" w:hAnsi="Arial Narrow"/>
          <w:b/>
          <w:bCs/>
          <w:kern w:val="32"/>
          <w:sz w:val="24"/>
        </w:rPr>
      </w:pPr>
      <w:bookmarkStart w:id="303" w:name="_Toc151194714"/>
      <w:r w:rsidRPr="00347BE3">
        <w:rPr>
          <w:rFonts w:ascii="Arial Narrow" w:hAnsi="Arial Narrow"/>
          <w:b/>
          <w:bCs/>
          <w:kern w:val="32"/>
          <w:sz w:val="24"/>
        </w:rPr>
        <w:lastRenderedPageBreak/>
        <w:t>Załączniki do projektu budowlanego</w:t>
      </w:r>
      <w:bookmarkEnd w:id="303"/>
    </w:p>
    <w:p w14:paraId="40D91807" w14:textId="5CE539B3" w:rsidR="00D75501" w:rsidRPr="00347BE3" w:rsidRDefault="00863595" w:rsidP="00863595">
      <w:pPr>
        <w:rPr>
          <w:rFonts w:ascii="Arial Narrow" w:hAnsi="Arial Narrow"/>
          <w:b/>
          <w:bCs/>
          <w:kern w:val="32"/>
          <w:sz w:val="24"/>
        </w:rPr>
      </w:pPr>
      <w:r>
        <w:rPr>
          <w:rFonts w:ascii="Arial Narrow" w:hAnsi="Arial Narrow"/>
          <w:b/>
          <w:bCs/>
          <w:kern w:val="32"/>
          <w:sz w:val="24"/>
        </w:rPr>
        <w:br w:type="page"/>
      </w:r>
    </w:p>
    <w:p w14:paraId="54F329A5" w14:textId="07587B9E" w:rsidR="00863595" w:rsidRPr="00D835FB" w:rsidRDefault="00863595" w:rsidP="00D835FB">
      <w:pPr>
        <w:pStyle w:val="Nagwek2"/>
        <w:ind w:left="567" w:hanging="578"/>
        <w:rPr>
          <w:rFonts w:ascii="Arial Narrow" w:hAnsi="Arial Narrow"/>
          <w:sz w:val="24"/>
        </w:rPr>
      </w:pPr>
      <w:bookmarkStart w:id="304" w:name="_Toc151194715"/>
      <w:r w:rsidRPr="00D835FB">
        <w:rPr>
          <w:rFonts w:ascii="Arial Narrow" w:eastAsia="Arial" w:hAnsi="Arial Narrow" w:cs="Arial"/>
          <w:sz w:val="24"/>
        </w:rPr>
        <w:lastRenderedPageBreak/>
        <w:t>Ekspertyza techniczna o możliwości przebudowy budynku magazynowego</w:t>
      </w:r>
      <w:bookmarkEnd w:id="304"/>
    </w:p>
    <w:p w14:paraId="4EE77346" w14:textId="31527532" w:rsidR="00D75501" w:rsidRDefault="00D75501" w:rsidP="00D835FB">
      <w:pPr>
        <w:pStyle w:val="Standard"/>
        <w:ind w:left="567" w:hanging="578"/>
        <w:jc w:val="both"/>
        <w:rPr>
          <w:rFonts w:ascii="Arial Narrow" w:eastAsia="Arial" w:hAnsi="Arial Narrow" w:cs="Arial"/>
        </w:rPr>
      </w:pPr>
    </w:p>
    <w:p w14:paraId="5ABCD535" w14:textId="77777777" w:rsidR="005D111E" w:rsidRPr="000B2114" w:rsidRDefault="005D111E" w:rsidP="005D111E">
      <w:pPr>
        <w:ind w:left="1410" w:hanging="1410"/>
        <w:rPr>
          <w:rFonts w:ascii="Arial Narrow" w:hAnsi="Arial Narrow"/>
        </w:rPr>
      </w:pPr>
      <w:r w:rsidRPr="000B2114">
        <w:rPr>
          <w:rFonts w:ascii="Arial Narrow" w:hAnsi="Arial Narrow"/>
        </w:rPr>
        <w:t xml:space="preserve">DOTYCZY: </w:t>
      </w:r>
      <w:r w:rsidRPr="000B2114">
        <w:rPr>
          <w:rFonts w:ascii="Arial Narrow" w:hAnsi="Arial Narrow"/>
        </w:rPr>
        <w:tab/>
      </w:r>
      <w:r w:rsidRPr="00D5448A">
        <w:rPr>
          <w:rFonts w:ascii="Arial Narrow" w:hAnsi="Arial Narrow" w:cs="Arial"/>
          <w:b/>
          <w:sz w:val="24"/>
        </w:rPr>
        <w:t>PRZEBUDOWA BUDYNKU MAGAZYNOWEGO WRAZ Z MONTAŻEM KONSTRUKCJI NOŚNEJ SUWNICY</w:t>
      </w:r>
    </w:p>
    <w:p w14:paraId="194C44AC" w14:textId="77777777" w:rsidR="005D111E" w:rsidRPr="000B2114" w:rsidRDefault="005D111E" w:rsidP="005D111E">
      <w:pPr>
        <w:rPr>
          <w:rFonts w:ascii="Arial Narrow" w:hAnsi="Arial Narrow"/>
        </w:rPr>
      </w:pPr>
    </w:p>
    <w:p w14:paraId="1DF33BF9" w14:textId="77777777" w:rsidR="005D111E" w:rsidRPr="002D0335" w:rsidRDefault="005D111E" w:rsidP="005D111E">
      <w:pPr>
        <w:rPr>
          <w:rFonts w:ascii="Arial Narrow" w:hAnsi="Arial Narrow"/>
          <w:b/>
          <w:bCs/>
          <w:sz w:val="24"/>
        </w:rPr>
      </w:pPr>
      <w:r w:rsidRPr="000B2114">
        <w:rPr>
          <w:rFonts w:ascii="Arial Narrow" w:hAnsi="Arial Narrow"/>
        </w:rPr>
        <w:t>ADRES:</w:t>
      </w:r>
      <w:r w:rsidRPr="000B2114">
        <w:rPr>
          <w:rFonts w:ascii="Arial Narrow" w:hAnsi="Arial Narrow"/>
        </w:rPr>
        <w:tab/>
      </w:r>
      <w:r w:rsidRPr="000B2114">
        <w:rPr>
          <w:rFonts w:ascii="Arial Narrow" w:hAnsi="Arial Narrow"/>
        </w:rPr>
        <w:tab/>
      </w:r>
      <w:r>
        <w:rPr>
          <w:rFonts w:ascii="Arial Narrow" w:hAnsi="Arial Narrow"/>
          <w:b/>
          <w:bCs/>
          <w:sz w:val="24"/>
          <w:lang w:eastAsia="en-US"/>
        </w:rPr>
        <w:t>42-201 Częstochowa, Aleja Armii 17/19</w:t>
      </w:r>
    </w:p>
    <w:p w14:paraId="17508FDC" w14:textId="77777777" w:rsidR="005D111E" w:rsidRPr="000B2114" w:rsidRDefault="005D111E" w:rsidP="005D111E">
      <w:pPr>
        <w:ind w:left="708" w:firstLine="708"/>
        <w:rPr>
          <w:rFonts w:ascii="Arial Narrow" w:hAnsi="Arial Narrow"/>
        </w:rPr>
      </w:pPr>
      <w:r w:rsidRPr="002D0335">
        <w:rPr>
          <w:rFonts w:ascii="Arial Narrow" w:hAnsi="Arial Narrow"/>
          <w:b/>
          <w:bCs/>
          <w:sz w:val="24"/>
          <w:lang w:eastAsia="en-US"/>
        </w:rPr>
        <w:t xml:space="preserve">obr.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p w14:paraId="08AB9A94" w14:textId="77777777" w:rsidR="005D111E" w:rsidRPr="000B2114" w:rsidRDefault="005D111E" w:rsidP="005D111E">
      <w:pPr>
        <w:rPr>
          <w:rFonts w:ascii="Arial Narrow" w:hAnsi="Arial Narrow"/>
        </w:rPr>
      </w:pPr>
      <w:r w:rsidRPr="000B2114">
        <w:rPr>
          <w:rFonts w:ascii="Arial Narrow" w:hAnsi="Arial Narrow"/>
        </w:rPr>
        <w:br/>
      </w:r>
    </w:p>
    <w:p w14:paraId="3A55E753" w14:textId="77777777" w:rsidR="005D111E" w:rsidRPr="000B2114" w:rsidRDefault="005D111E" w:rsidP="005D111E">
      <w:pPr>
        <w:rPr>
          <w:rFonts w:ascii="Arial Narrow" w:hAnsi="Arial Narrow"/>
        </w:rPr>
      </w:pPr>
    </w:p>
    <w:p w14:paraId="0C98208A" w14:textId="77777777" w:rsidR="005D111E" w:rsidRPr="002D0335" w:rsidRDefault="005D111E" w:rsidP="005D111E">
      <w:pPr>
        <w:rPr>
          <w:rFonts w:ascii="Arial Narrow" w:hAnsi="Arial Narrow"/>
          <w:b/>
          <w:bCs/>
          <w:sz w:val="24"/>
        </w:rPr>
      </w:pPr>
      <w:r w:rsidRPr="000B2114">
        <w:rPr>
          <w:rFonts w:ascii="Arial Narrow" w:hAnsi="Arial Narrow"/>
        </w:rPr>
        <w:t>INWESTOR:</w:t>
      </w:r>
      <w:r w:rsidRPr="000B2114">
        <w:rPr>
          <w:rFonts w:ascii="Arial Narrow" w:hAnsi="Arial Narrow"/>
        </w:rPr>
        <w:tab/>
      </w:r>
      <w:r>
        <w:rPr>
          <w:rFonts w:ascii="Arial Narrow" w:hAnsi="Arial Narrow"/>
          <w:b/>
          <w:bCs/>
          <w:sz w:val="24"/>
          <w:lang w:eastAsia="en-US"/>
        </w:rPr>
        <w:t>Politechnika Częstochowska</w:t>
      </w:r>
    </w:p>
    <w:p w14:paraId="43250940" w14:textId="77777777" w:rsidR="005D111E" w:rsidRPr="000B2114" w:rsidRDefault="005D111E" w:rsidP="005D111E">
      <w:pPr>
        <w:ind w:left="708" w:firstLine="708"/>
        <w:rPr>
          <w:rFonts w:ascii="Arial Narrow" w:hAnsi="Arial Narrow"/>
        </w:rPr>
      </w:pPr>
      <w:r>
        <w:rPr>
          <w:rFonts w:ascii="Arial Narrow" w:hAnsi="Arial Narrow"/>
          <w:b/>
          <w:bCs/>
          <w:sz w:val="24"/>
          <w:lang w:eastAsia="en-US"/>
        </w:rPr>
        <w:t>Ul. J.H. Dąbrowskiego 69, 42-201 Częstochowa</w:t>
      </w:r>
    </w:p>
    <w:p w14:paraId="7EE0C226" w14:textId="77777777" w:rsidR="005D111E" w:rsidRPr="000B2114" w:rsidRDefault="005D111E" w:rsidP="005D111E">
      <w:pPr>
        <w:rPr>
          <w:rFonts w:ascii="Arial Narrow" w:hAnsi="Arial Narrow"/>
        </w:rPr>
      </w:pPr>
      <w:r w:rsidRPr="000B2114">
        <w:rPr>
          <w:rFonts w:ascii="Arial Narrow" w:hAnsi="Arial Narrow"/>
        </w:rPr>
        <w:tab/>
      </w:r>
      <w:r w:rsidRPr="000B2114">
        <w:rPr>
          <w:rFonts w:ascii="Arial Narrow" w:hAnsi="Arial Narrow"/>
        </w:rPr>
        <w:tab/>
      </w:r>
      <w:r w:rsidRPr="000B2114">
        <w:rPr>
          <w:rFonts w:ascii="Arial Narrow" w:hAnsi="Arial Narrow"/>
        </w:rPr>
        <w:tab/>
      </w:r>
      <w:r w:rsidRPr="000B2114">
        <w:rPr>
          <w:rFonts w:ascii="Arial Narrow" w:hAnsi="Arial Narrow"/>
        </w:rPr>
        <w:tab/>
      </w:r>
    </w:p>
    <w:p w14:paraId="0F852D36" w14:textId="77777777" w:rsidR="005D111E" w:rsidRPr="000B2114" w:rsidRDefault="005D111E" w:rsidP="005D111E">
      <w:pPr>
        <w:rPr>
          <w:rFonts w:ascii="Arial Narrow" w:hAnsi="Arial Narrow"/>
        </w:rPr>
      </w:pPr>
    </w:p>
    <w:p w14:paraId="03241868" w14:textId="77777777" w:rsidR="005D111E" w:rsidRDefault="005D111E" w:rsidP="005D111E">
      <w:pPr>
        <w:rPr>
          <w:b/>
          <w:bCs/>
          <w:lang w:val="de-DE"/>
        </w:rPr>
      </w:pPr>
      <w:r w:rsidRPr="000B2114">
        <w:rPr>
          <w:rFonts w:ascii="Arial Narrow" w:hAnsi="Arial Narrow"/>
        </w:rPr>
        <w:t xml:space="preserve">PROJEKTANT:      </w:t>
      </w:r>
      <w:r w:rsidRPr="000B2114">
        <w:tab/>
      </w:r>
      <w:r>
        <w:rPr>
          <w:b/>
          <w:bCs/>
          <w:lang w:val="de-DE"/>
        </w:rPr>
        <w:tab/>
      </w: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5D111E" w:rsidRPr="000A33DA" w14:paraId="38EC456F" w14:textId="77777777" w:rsidTr="00590631">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1AC91291"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2EDA14C7"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F5BE770"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3CAA907" w14:textId="77777777" w:rsidR="005D111E" w:rsidRPr="000A33DA" w:rsidRDefault="005D111E" w:rsidP="00590631">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10C33668"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2C0AE47C"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5D111E" w:rsidRPr="000A33DA" w14:paraId="4FA30CA9" w14:textId="77777777" w:rsidTr="00590631">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A30737F"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FCB8576" w14:textId="77777777" w:rsidR="005D111E" w:rsidRPr="00F52059" w:rsidRDefault="005D111E" w:rsidP="00590631">
            <w:pPr>
              <w:pStyle w:val="Standard"/>
              <w:spacing w:after="0"/>
              <w:rPr>
                <w:rFonts w:ascii="Arial Narrow" w:eastAsia="Arial" w:hAnsi="Arial Narrow" w:cs="Arial"/>
                <w:lang w:val="de-DE"/>
              </w:rPr>
            </w:pPr>
            <w:r w:rsidRPr="00F52059">
              <w:rPr>
                <w:rFonts w:ascii="Arial Narrow" w:eastAsia="Arial" w:hAnsi="Arial Narrow" w:cs="Arial"/>
                <w:lang w:val="de-DE"/>
              </w:rPr>
              <w:t>dr inż</w:t>
            </w:r>
          </w:p>
          <w:p w14:paraId="5DCBCDCB" w14:textId="77777777" w:rsidR="005D111E" w:rsidRPr="00F52059" w:rsidRDefault="005D111E" w:rsidP="00590631">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EA2BAFC"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73EC585E"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D07140B"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398DA9E" w14:textId="77777777" w:rsidR="005D111E" w:rsidRPr="0075003A" w:rsidRDefault="005D111E" w:rsidP="00590631">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A07931A" w14:textId="77777777" w:rsidR="005D111E" w:rsidRPr="000A33DA" w:rsidRDefault="005D111E" w:rsidP="00590631">
            <w:pPr>
              <w:pStyle w:val="TableContents"/>
              <w:spacing w:after="0"/>
              <w:jc w:val="center"/>
              <w:rPr>
                <w:rFonts w:ascii="Arial Narrow" w:hAnsi="Arial Narrow" w:cs="Arial"/>
              </w:rPr>
            </w:pPr>
          </w:p>
        </w:tc>
      </w:tr>
    </w:tbl>
    <w:p w14:paraId="4B74FC3F" w14:textId="0606B2D5" w:rsidR="005D111E" w:rsidRDefault="005D111E" w:rsidP="00D835FB">
      <w:pPr>
        <w:pStyle w:val="Standard"/>
        <w:ind w:left="567" w:hanging="578"/>
        <w:jc w:val="both"/>
        <w:rPr>
          <w:rFonts w:ascii="Arial Narrow" w:eastAsia="Arial" w:hAnsi="Arial Narrow" w:cs="Arial"/>
        </w:rPr>
      </w:pPr>
    </w:p>
    <w:p w14:paraId="4A073B71" w14:textId="77777777" w:rsidR="005D111E" w:rsidRDefault="005D111E">
      <w:pPr>
        <w:rPr>
          <w:rFonts w:ascii="Arial Narrow" w:eastAsia="Arial" w:hAnsi="Arial Narrow" w:cs="Arial"/>
          <w:kern w:val="3"/>
          <w:sz w:val="22"/>
          <w:szCs w:val="22"/>
          <w:lang w:eastAsia="en-US"/>
        </w:rPr>
      </w:pPr>
      <w:r>
        <w:rPr>
          <w:rFonts w:ascii="Arial Narrow" w:eastAsia="Arial" w:hAnsi="Arial Narrow" w:cs="Arial"/>
        </w:rPr>
        <w:br w:type="page"/>
      </w:r>
    </w:p>
    <w:p w14:paraId="6390C049" w14:textId="77777777" w:rsidR="00863595" w:rsidRPr="00D835FB" w:rsidRDefault="00863595" w:rsidP="00572121">
      <w:pPr>
        <w:pStyle w:val="Nagwek3"/>
        <w:ind w:left="709"/>
        <w:rPr>
          <w:rFonts w:ascii="Arial Narrow" w:hAnsi="Arial Narrow"/>
          <w:sz w:val="24"/>
          <w:szCs w:val="24"/>
        </w:rPr>
      </w:pPr>
      <w:bookmarkStart w:id="305" w:name="_Toc99448539"/>
      <w:bookmarkStart w:id="306" w:name="_Toc104446632"/>
      <w:bookmarkStart w:id="307" w:name="_Toc151194716"/>
      <w:r w:rsidRPr="00D835FB">
        <w:rPr>
          <w:rFonts w:ascii="Arial Narrow" w:hAnsi="Arial Narrow"/>
          <w:sz w:val="24"/>
          <w:szCs w:val="24"/>
        </w:rPr>
        <w:lastRenderedPageBreak/>
        <w:t>Zakres ekspertyzy.</w:t>
      </w:r>
      <w:bookmarkEnd w:id="305"/>
      <w:bookmarkEnd w:id="306"/>
      <w:bookmarkEnd w:id="307"/>
    </w:p>
    <w:p w14:paraId="432D923A" w14:textId="67B7DC61" w:rsidR="00863595" w:rsidRPr="00D835FB" w:rsidRDefault="00863595" w:rsidP="00D835FB">
      <w:pPr>
        <w:ind w:left="567"/>
        <w:jc w:val="both"/>
        <w:rPr>
          <w:rFonts w:ascii="Arial Narrow" w:hAnsi="Arial Narrow"/>
          <w:sz w:val="24"/>
        </w:rPr>
      </w:pPr>
      <w:r w:rsidRPr="00D835FB">
        <w:rPr>
          <w:rFonts w:ascii="Arial Narrow" w:hAnsi="Arial Narrow"/>
          <w:sz w:val="24"/>
        </w:rPr>
        <w:t>Niniejsza ekspertyza techniczna określa stan techniczny niniejszego obiektu budowlanego pod k</w:t>
      </w:r>
      <w:r w:rsidR="00D835FB">
        <w:rPr>
          <w:rFonts w:ascii="Arial Narrow" w:hAnsi="Arial Narrow"/>
          <w:sz w:val="24"/>
        </w:rPr>
        <w:t>ą</w:t>
      </w:r>
      <w:r w:rsidRPr="00D835FB">
        <w:rPr>
          <w:rFonts w:ascii="Arial Narrow" w:hAnsi="Arial Narrow"/>
          <w:sz w:val="24"/>
        </w:rPr>
        <w:t>tem</w:t>
      </w:r>
      <w:r w:rsidR="00D835FB">
        <w:rPr>
          <w:rFonts w:ascii="Arial Narrow" w:hAnsi="Arial Narrow"/>
          <w:sz w:val="24"/>
        </w:rPr>
        <w:t xml:space="preserve"> </w:t>
      </w:r>
      <w:r w:rsidRPr="00D835FB">
        <w:rPr>
          <w:rFonts w:ascii="Arial Narrow" w:hAnsi="Arial Narrow"/>
          <w:sz w:val="24"/>
        </w:rPr>
        <w:t xml:space="preserve">możliwości jego </w:t>
      </w:r>
      <w:r w:rsidR="00D835FB">
        <w:rPr>
          <w:rFonts w:ascii="Arial Narrow" w:hAnsi="Arial Narrow"/>
          <w:sz w:val="24"/>
        </w:rPr>
        <w:t>przebudowy</w:t>
      </w:r>
      <w:r w:rsidRPr="00D835FB">
        <w:rPr>
          <w:rFonts w:ascii="Arial Narrow" w:hAnsi="Arial Narrow"/>
          <w:sz w:val="24"/>
        </w:rPr>
        <w:t>.</w:t>
      </w:r>
    </w:p>
    <w:p w14:paraId="464F8F84" w14:textId="77777777" w:rsidR="00863595" w:rsidRPr="00D835FB" w:rsidRDefault="00863595" w:rsidP="00D835FB">
      <w:pPr>
        <w:ind w:left="567" w:hanging="578"/>
        <w:jc w:val="both"/>
        <w:rPr>
          <w:rFonts w:ascii="Arial Narrow" w:hAnsi="Arial Narrow"/>
          <w:b/>
          <w:sz w:val="24"/>
        </w:rPr>
      </w:pPr>
    </w:p>
    <w:p w14:paraId="754189A0" w14:textId="77777777" w:rsidR="00863595" w:rsidRPr="00D835FB" w:rsidRDefault="00863595" w:rsidP="00572121">
      <w:pPr>
        <w:pStyle w:val="Nagwek3"/>
        <w:ind w:left="709"/>
        <w:rPr>
          <w:rFonts w:ascii="Arial Narrow" w:hAnsi="Arial Narrow"/>
          <w:sz w:val="24"/>
          <w:szCs w:val="24"/>
        </w:rPr>
      </w:pPr>
      <w:bookmarkStart w:id="308" w:name="_Toc274632882"/>
      <w:bookmarkStart w:id="309" w:name="_Toc99448540"/>
      <w:bookmarkStart w:id="310" w:name="_Toc104446633"/>
      <w:bookmarkStart w:id="311" w:name="_Toc151194717"/>
      <w:r w:rsidRPr="00D835FB">
        <w:rPr>
          <w:rFonts w:ascii="Arial Narrow" w:hAnsi="Arial Narrow"/>
          <w:sz w:val="24"/>
          <w:szCs w:val="24"/>
        </w:rPr>
        <w:t xml:space="preserve">Dane </w:t>
      </w:r>
      <w:bookmarkEnd w:id="308"/>
      <w:r w:rsidRPr="00D835FB">
        <w:rPr>
          <w:rFonts w:ascii="Arial Narrow" w:hAnsi="Arial Narrow"/>
          <w:sz w:val="24"/>
          <w:szCs w:val="24"/>
        </w:rPr>
        <w:t>charakteryzujące budynek:</w:t>
      </w:r>
      <w:bookmarkEnd w:id="309"/>
      <w:bookmarkEnd w:id="310"/>
      <w:bookmarkEnd w:id="311"/>
    </w:p>
    <w:p w14:paraId="6E49B4AF" w14:textId="5E764474" w:rsidR="00863595" w:rsidRPr="00D835FB" w:rsidRDefault="00863595" w:rsidP="00D835FB">
      <w:pPr>
        <w:ind w:left="567"/>
        <w:jc w:val="both"/>
        <w:rPr>
          <w:rFonts w:ascii="Arial Narrow" w:hAnsi="Arial Narrow"/>
          <w:b/>
          <w:sz w:val="24"/>
        </w:rPr>
      </w:pPr>
      <w:r w:rsidRPr="00D835FB">
        <w:rPr>
          <w:rFonts w:ascii="Arial Narrow" w:hAnsi="Arial Narrow"/>
          <w:sz w:val="24"/>
        </w:rPr>
        <w:t xml:space="preserve">Teren inwestycji stanowią działki nr.: </w:t>
      </w:r>
      <w:r w:rsidR="00D835FB">
        <w:rPr>
          <w:rFonts w:ascii="Arial Narrow" w:hAnsi="Arial Narrow"/>
          <w:b/>
          <w:bCs/>
          <w:iCs/>
          <w:sz w:val="24"/>
        </w:rPr>
        <w:t>22/2</w:t>
      </w:r>
      <w:r w:rsidRPr="00D835FB">
        <w:rPr>
          <w:rFonts w:ascii="Arial Narrow" w:hAnsi="Arial Narrow"/>
          <w:b/>
          <w:bCs/>
          <w:iCs/>
          <w:sz w:val="24"/>
        </w:rPr>
        <w:t xml:space="preserve"> </w:t>
      </w:r>
      <w:r w:rsidRPr="00D835FB">
        <w:rPr>
          <w:rFonts w:ascii="Arial Narrow" w:hAnsi="Arial Narrow"/>
          <w:bCs/>
          <w:iCs/>
          <w:sz w:val="24"/>
        </w:rPr>
        <w:t xml:space="preserve">w </w:t>
      </w:r>
      <w:r w:rsidR="00D835FB">
        <w:rPr>
          <w:rFonts w:ascii="Arial Narrow" w:hAnsi="Arial Narrow"/>
          <w:bCs/>
          <w:iCs/>
          <w:sz w:val="24"/>
        </w:rPr>
        <w:t>Częstochowie</w:t>
      </w:r>
      <w:r w:rsidRPr="00D835FB">
        <w:rPr>
          <w:rFonts w:ascii="Arial Narrow" w:hAnsi="Arial Narrow"/>
          <w:sz w:val="24"/>
        </w:rPr>
        <w:t xml:space="preserve">, gmina </w:t>
      </w:r>
      <w:r w:rsidR="00D835FB">
        <w:rPr>
          <w:rFonts w:ascii="Arial Narrow" w:hAnsi="Arial Narrow"/>
          <w:sz w:val="24"/>
        </w:rPr>
        <w:t>M. Częstochowa</w:t>
      </w:r>
      <w:r w:rsidRPr="00D835FB">
        <w:rPr>
          <w:rFonts w:ascii="Arial Narrow" w:hAnsi="Arial Narrow"/>
          <w:sz w:val="24"/>
        </w:rPr>
        <w:t xml:space="preserve">. </w:t>
      </w:r>
      <w:r w:rsidR="00D835FB">
        <w:rPr>
          <w:rFonts w:ascii="Arial Narrow" w:hAnsi="Arial Narrow"/>
          <w:sz w:val="24"/>
        </w:rPr>
        <w:t>Budynek magazynowy</w:t>
      </w:r>
      <w:r w:rsidRPr="00D835FB">
        <w:rPr>
          <w:rFonts w:ascii="Arial Narrow" w:hAnsi="Arial Narrow"/>
          <w:sz w:val="24"/>
        </w:rPr>
        <w:t xml:space="preserve"> jest częścią zespołu </w:t>
      </w:r>
      <w:r w:rsidR="00D835FB">
        <w:rPr>
          <w:rFonts w:ascii="Arial Narrow" w:hAnsi="Arial Narrow"/>
          <w:sz w:val="24"/>
        </w:rPr>
        <w:t>budynków Politechniki Częstochowskiej</w:t>
      </w:r>
      <w:r w:rsidRPr="00D835FB">
        <w:rPr>
          <w:rFonts w:ascii="Arial Narrow" w:hAnsi="Arial Narrow"/>
          <w:sz w:val="24"/>
        </w:rPr>
        <w:t>.</w:t>
      </w:r>
    </w:p>
    <w:p w14:paraId="1CA59DA1" w14:textId="77777777" w:rsidR="00863595" w:rsidRPr="00D835FB" w:rsidRDefault="00863595" w:rsidP="00D835FB">
      <w:pPr>
        <w:ind w:left="567" w:hanging="578"/>
        <w:jc w:val="both"/>
        <w:rPr>
          <w:rFonts w:ascii="Arial Narrow" w:hAnsi="Arial Narrow"/>
          <w:b/>
          <w:sz w:val="24"/>
        </w:rPr>
      </w:pPr>
    </w:p>
    <w:p w14:paraId="189CED4D" w14:textId="07B5485F" w:rsidR="00863595" w:rsidRPr="00D835FB" w:rsidRDefault="00863595" w:rsidP="00D835FB">
      <w:pPr>
        <w:ind w:left="567" w:hanging="578"/>
        <w:jc w:val="both"/>
        <w:rPr>
          <w:rFonts w:ascii="Arial Narrow" w:hAnsi="Arial Narrow"/>
          <w:b/>
          <w:sz w:val="24"/>
        </w:rPr>
      </w:pPr>
      <w:r w:rsidRPr="00D835FB">
        <w:rPr>
          <w:rFonts w:ascii="Arial Narrow" w:hAnsi="Arial Narrow"/>
          <w:b/>
          <w:sz w:val="24"/>
        </w:rPr>
        <w:t xml:space="preserve">Kategorie obiektu:    Kategoria </w:t>
      </w:r>
      <w:r w:rsidR="00D835FB">
        <w:rPr>
          <w:rFonts w:ascii="Arial Narrow" w:hAnsi="Arial Narrow"/>
          <w:b/>
          <w:sz w:val="24"/>
        </w:rPr>
        <w:t>XVIII</w:t>
      </w:r>
      <w:r w:rsidRPr="00D835FB">
        <w:rPr>
          <w:rFonts w:ascii="Arial Narrow" w:hAnsi="Arial Narrow"/>
          <w:b/>
          <w:sz w:val="24"/>
        </w:rPr>
        <w:t xml:space="preserve"> – budynki </w:t>
      </w:r>
      <w:r w:rsidR="00D835FB">
        <w:rPr>
          <w:rFonts w:ascii="Arial Narrow" w:hAnsi="Arial Narrow"/>
          <w:b/>
          <w:sz w:val="24"/>
        </w:rPr>
        <w:t>magazynowe</w:t>
      </w:r>
    </w:p>
    <w:p w14:paraId="57486535" w14:textId="77777777" w:rsidR="00863595" w:rsidRPr="00D835FB" w:rsidRDefault="00863595" w:rsidP="00D835FB">
      <w:pPr>
        <w:ind w:left="567" w:hanging="578"/>
        <w:jc w:val="both"/>
        <w:rPr>
          <w:rFonts w:ascii="Arial Narrow" w:hAnsi="Arial Narrow"/>
          <w:sz w:val="24"/>
        </w:rPr>
      </w:pPr>
    </w:p>
    <w:p w14:paraId="0F5F91FA" w14:textId="16D7E2E6" w:rsidR="00863595" w:rsidRPr="00D835FB" w:rsidRDefault="00863595" w:rsidP="00D835FB">
      <w:pPr>
        <w:ind w:left="567"/>
        <w:jc w:val="both"/>
        <w:rPr>
          <w:rFonts w:ascii="Arial Narrow" w:hAnsi="Arial Narrow"/>
          <w:sz w:val="24"/>
        </w:rPr>
      </w:pPr>
      <w:r w:rsidRPr="00D835FB">
        <w:rPr>
          <w:rFonts w:ascii="Arial Narrow" w:hAnsi="Arial Narrow"/>
          <w:sz w:val="24"/>
        </w:rPr>
        <w:t xml:space="preserve">Analizowanym obiektem jest </w:t>
      </w:r>
      <w:r w:rsidR="00D835FB">
        <w:rPr>
          <w:rFonts w:ascii="Arial Narrow" w:hAnsi="Arial Narrow"/>
          <w:sz w:val="24"/>
        </w:rPr>
        <w:t>budynek magazynowy</w:t>
      </w:r>
      <w:r w:rsidRPr="00D835FB">
        <w:rPr>
          <w:rFonts w:ascii="Arial Narrow" w:hAnsi="Arial Narrow"/>
          <w:sz w:val="24"/>
        </w:rPr>
        <w:t xml:space="preserve">. Jest to obiekt jednokondygnacyjny, nie podpiwniczony o konstrukcji </w:t>
      </w:r>
      <w:r w:rsidR="00E34C6B">
        <w:rPr>
          <w:rFonts w:ascii="Arial Narrow" w:hAnsi="Arial Narrow"/>
          <w:sz w:val="24"/>
        </w:rPr>
        <w:t>stalowej prętowej, składający się z ram stalowych, płatwii stalowych, elementów betonowych oddzielających boksy magazynowe</w:t>
      </w:r>
      <w:r w:rsidRPr="00D835FB">
        <w:rPr>
          <w:rFonts w:ascii="Arial Narrow" w:hAnsi="Arial Narrow"/>
          <w:sz w:val="24"/>
        </w:rPr>
        <w:t>. Lekka obudowa ścian z blachy stalowej</w:t>
      </w:r>
      <w:r w:rsidR="00E34C6B">
        <w:rPr>
          <w:rFonts w:ascii="Arial Narrow" w:hAnsi="Arial Narrow"/>
          <w:sz w:val="24"/>
        </w:rPr>
        <w:t xml:space="preserve"> fałdowej</w:t>
      </w:r>
      <w:r w:rsidRPr="00D835FB">
        <w:rPr>
          <w:rFonts w:ascii="Arial Narrow" w:hAnsi="Arial Narrow"/>
          <w:sz w:val="24"/>
        </w:rPr>
        <w:t xml:space="preserve"> i elementów prefabrykowanych betonowych.</w:t>
      </w:r>
      <w:r w:rsidR="00E34C6B">
        <w:rPr>
          <w:rFonts w:ascii="Arial Narrow" w:hAnsi="Arial Narrow"/>
          <w:sz w:val="24"/>
        </w:rPr>
        <w:t xml:space="preserve"> Dach pokryty stalową blachą fałdową.</w:t>
      </w:r>
      <w:r w:rsidRPr="00D835FB">
        <w:rPr>
          <w:rFonts w:ascii="Arial Narrow" w:hAnsi="Arial Narrow"/>
          <w:sz w:val="24"/>
        </w:rPr>
        <w:t xml:space="preserve"> Projektowan</w:t>
      </w:r>
      <w:r w:rsidR="00E34C6B">
        <w:rPr>
          <w:rFonts w:ascii="Arial Narrow" w:hAnsi="Arial Narrow"/>
          <w:sz w:val="24"/>
        </w:rPr>
        <w:t xml:space="preserve">y magazyn </w:t>
      </w:r>
      <w:r w:rsidRPr="00D835FB">
        <w:rPr>
          <w:rFonts w:ascii="Arial Narrow" w:hAnsi="Arial Narrow"/>
          <w:sz w:val="24"/>
        </w:rPr>
        <w:t>stanowi jedną powierzchnię, który z punktu widzenia pożarowego stanowi odrębny budynek</w:t>
      </w:r>
      <w:r w:rsidR="00E34C6B">
        <w:rPr>
          <w:rFonts w:ascii="Arial Narrow" w:hAnsi="Arial Narrow"/>
          <w:sz w:val="24"/>
        </w:rPr>
        <w:t>.</w:t>
      </w:r>
    </w:p>
    <w:p w14:paraId="606FD0A0" w14:textId="77777777" w:rsidR="00863595" w:rsidRPr="00D835FB" w:rsidRDefault="00863595" w:rsidP="00D835FB">
      <w:pPr>
        <w:ind w:left="567" w:hanging="578"/>
        <w:jc w:val="both"/>
        <w:rPr>
          <w:rFonts w:ascii="Arial Narrow" w:hAnsi="Arial Narrow"/>
          <w:sz w:val="24"/>
        </w:rPr>
      </w:pPr>
    </w:p>
    <w:p w14:paraId="3CA37BCB" w14:textId="00A7F0AE" w:rsidR="00863595" w:rsidRPr="00D835FB" w:rsidRDefault="00863595" w:rsidP="00494A26">
      <w:pPr>
        <w:ind w:left="567"/>
        <w:jc w:val="both"/>
        <w:rPr>
          <w:rFonts w:ascii="Arial Narrow" w:hAnsi="Arial Narrow"/>
          <w:sz w:val="24"/>
        </w:rPr>
      </w:pPr>
      <w:r w:rsidRPr="00D835FB">
        <w:rPr>
          <w:rFonts w:ascii="Arial Narrow" w:hAnsi="Arial Narrow"/>
          <w:sz w:val="24"/>
        </w:rPr>
        <w:t xml:space="preserve">Obiekt składa się z </w:t>
      </w:r>
      <w:r w:rsidR="00E34C6B" w:rsidRPr="00E34C6B">
        <w:rPr>
          <w:rFonts w:ascii="Arial Narrow" w:hAnsi="Arial Narrow"/>
          <w:bCs/>
          <w:sz w:val="24"/>
        </w:rPr>
        <w:t>jednej</w:t>
      </w:r>
      <w:r w:rsidRPr="00E34C6B">
        <w:rPr>
          <w:rFonts w:ascii="Arial Narrow" w:hAnsi="Arial Narrow"/>
          <w:bCs/>
          <w:sz w:val="24"/>
        </w:rPr>
        <w:t xml:space="preserve"> części</w:t>
      </w:r>
      <w:r w:rsidRPr="00D835FB">
        <w:rPr>
          <w:rFonts w:ascii="Arial Narrow" w:hAnsi="Arial Narrow"/>
          <w:sz w:val="24"/>
        </w:rPr>
        <w:t>:</w:t>
      </w:r>
    </w:p>
    <w:p w14:paraId="1724ABBB" w14:textId="5FF9C8C5" w:rsidR="00863595" w:rsidRPr="00E34C6B" w:rsidRDefault="00E34C6B" w:rsidP="00494A26">
      <w:pPr>
        <w:suppressAutoHyphens/>
        <w:ind w:left="567"/>
        <w:jc w:val="both"/>
        <w:rPr>
          <w:rFonts w:ascii="Arial Narrow" w:hAnsi="Arial Narrow"/>
          <w:sz w:val="24"/>
        </w:rPr>
      </w:pPr>
      <w:r>
        <w:rPr>
          <w:rFonts w:ascii="Arial Narrow" w:hAnsi="Arial Narrow"/>
          <w:sz w:val="24"/>
        </w:rPr>
        <w:t>Budynku magazynowego</w:t>
      </w:r>
      <w:r w:rsidR="00863595" w:rsidRPr="00D835FB">
        <w:rPr>
          <w:rFonts w:ascii="Arial Narrow" w:hAnsi="Arial Narrow"/>
          <w:sz w:val="24"/>
        </w:rPr>
        <w:t>:</w:t>
      </w:r>
      <w:r>
        <w:rPr>
          <w:rFonts w:ascii="Arial Narrow" w:hAnsi="Arial Narrow"/>
          <w:sz w:val="24"/>
        </w:rPr>
        <w:tab/>
      </w:r>
      <w:r>
        <w:rPr>
          <w:rFonts w:ascii="Arial Narrow" w:hAnsi="Arial Narrow"/>
          <w:sz w:val="24"/>
        </w:rPr>
        <w:tab/>
      </w:r>
      <w:r>
        <w:rPr>
          <w:rFonts w:ascii="Arial Narrow" w:hAnsi="Arial Narrow"/>
          <w:b/>
          <w:sz w:val="24"/>
        </w:rPr>
        <w:t>208,06</w:t>
      </w:r>
      <w:r w:rsidR="00863595" w:rsidRPr="00E34C6B">
        <w:rPr>
          <w:rFonts w:ascii="Arial Narrow" w:hAnsi="Arial Narrow"/>
          <w:b/>
          <w:sz w:val="24"/>
        </w:rPr>
        <w:t xml:space="preserve"> m2 </w:t>
      </w:r>
    </w:p>
    <w:p w14:paraId="74DCDC01" w14:textId="5402EDD6" w:rsidR="00863595" w:rsidRPr="00D835FB" w:rsidRDefault="00863595" w:rsidP="00572121">
      <w:pPr>
        <w:pStyle w:val="Nagwek3"/>
        <w:ind w:left="709"/>
        <w:rPr>
          <w:rFonts w:ascii="Arial Narrow" w:hAnsi="Arial Narrow"/>
          <w:sz w:val="24"/>
          <w:szCs w:val="24"/>
        </w:rPr>
      </w:pPr>
      <w:r w:rsidRPr="00D835FB">
        <w:rPr>
          <w:rFonts w:ascii="Arial Narrow" w:hAnsi="Arial Narrow"/>
          <w:sz w:val="24"/>
          <w:szCs w:val="24"/>
        </w:rPr>
        <w:t xml:space="preserve">  </w:t>
      </w:r>
      <w:bookmarkStart w:id="312" w:name="_Toc99448541"/>
      <w:bookmarkStart w:id="313" w:name="_Toc104446634"/>
      <w:bookmarkStart w:id="314" w:name="_Toc151194718"/>
      <w:r w:rsidRPr="00D835FB">
        <w:rPr>
          <w:rFonts w:ascii="Arial Narrow" w:hAnsi="Arial Narrow"/>
          <w:sz w:val="24"/>
          <w:szCs w:val="24"/>
        </w:rPr>
        <w:t xml:space="preserve">Stan i opis </w:t>
      </w:r>
      <w:r w:rsidR="00E34C6B">
        <w:rPr>
          <w:rFonts w:ascii="Arial Narrow" w:hAnsi="Arial Narrow"/>
          <w:sz w:val="24"/>
          <w:szCs w:val="24"/>
        </w:rPr>
        <w:t>przebudowywanej</w:t>
      </w:r>
      <w:r w:rsidRPr="00D835FB">
        <w:rPr>
          <w:rFonts w:ascii="Arial Narrow" w:hAnsi="Arial Narrow"/>
          <w:sz w:val="24"/>
          <w:szCs w:val="24"/>
        </w:rPr>
        <w:t xml:space="preserve"> części konstrukcji budynku.</w:t>
      </w:r>
      <w:bookmarkEnd w:id="312"/>
      <w:bookmarkEnd w:id="313"/>
      <w:bookmarkEnd w:id="314"/>
      <w:r w:rsidRPr="00D835FB">
        <w:rPr>
          <w:rFonts w:ascii="Arial Narrow" w:hAnsi="Arial Narrow"/>
          <w:sz w:val="24"/>
          <w:szCs w:val="24"/>
        </w:rPr>
        <w:t xml:space="preserve"> </w:t>
      </w:r>
    </w:p>
    <w:p w14:paraId="57F0FF9C" w14:textId="77777777" w:rsidR="00863595" w:rsidRDefault="00863595" w:rsidP="00D835FB">
      <w:pPr>
        <w:ind w:left="567" w:hanging="578"/>
        <w:jc w:val="both"/>
        <w:rPr>
          <w:rFonts w:ascii="Arial Narrow" w:hAnsi="Arial Narrow"/>
          <w:sz w:val="24"/>
        </w:rPr>
      </w:pPr>
    </w:p>
    <w:p w14:paraId="78C5DFFF" w14:textId="77777777" w:rsidR="00FA5CD0" w:rsidRPr="00263792" w:rsidRDefault="00FA5CD0" w:rsidP="00FA5CD0">
      <w:pPr>
        <w:pStyle w:val="Bezodstpw"/>
      </w:pPr>
    </w:p>
    <w:p w14:paraId="5A2F2143" w14:textId="77777777" w:rsidR="00FA5CD0" w:rsidRDefault="00FA5CD0" w:rsidP="00FA5CD0">
      <w:pPr>
        <w:pStyle w:val="Bezodstpw"/>
        <w:jc w:val="center"/>
      </w:pPr>
      <w:r>
        <w:rPr>
          <w:noProof/>
        </w:rPr>
        <w:drawing>
          <wp:inline distT="0" distB="0" distL="0" distR="0" wp14:anchorId="12D0E56B" wp14:editId="72FDFC2E">
            <wp:extent cx="5040000" cy="2917268"/>
            <wp:effectExtent l="0" t="0" r="8255" b="0"/>
            <wp:docPr id="58805187" name="Obraz 4" descr="Obraz zawierający na wolnym powietrzu, niebo, drzew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5187" name="Obraz 4" descr="Obraz zawierający na wolnym powietrzu, niebo, drzewo, budynek&#10;&#10;Opis wygenerowany automatycznie"/>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 r="261" b="23084"/>
                    <a:stretch/>
                  </pic:blipFill>
                  <pic:spPr bwMode="auto">
                    <a:xfrm>
                      <a:off x="0" y="0"/>
                      <a:ext cx="5040000" cy="2917268"/>
                    </a:xfrm>
                    <a:prstGeom prst="rect">
                      <a:avLst/>
                    </a:prstGeom>
                    <a:noFill/>
                    <a:ln>
                      <a:noFill/>
                    </a:ln>
                    <a:extLst>
                      <a:ext uri="{53640926-AAD7-44D8-BBD7-CCE9431645EC}">
                        <a14:shadowObscured xmlns:a14="http://schemas.microsoft.com/office/drawing/2010/main"/>
                      </a:ext>
                    </a:extLst>
                  </pic:spPr>
                </pic:pic>
              </a:graphicData>
            </a:graphic>
          </wp:inline>
        </w:drawing>
      </w:r>
    </w:p>
    <w:p w14:paraId="04F71D21" w14:textId="0EEE9209" w:rsidR="00FA5CD0" w:rsidRPr="00FA5CD0" w:rsidRDefault="00FA5CD0" w:rsidP="00FA5CD0">
      <w:pPr>
        <w:ind w:left="567" w:hanging="578"/>
        <w:jc w:val="center"/>
        <w:rPr>
          <w:rFonts w:ascii="Arial Narrow" w:hAnsi="Arial Narrow"/>
          <w:sz w:val="28"/>
          <w:szCs w:val="28"/>
        </w:rPr>
      </w:pPr>
      <w:r w:rsidRPr="00FA5CD0">
        <w:rPr>
          <w:rFonts w:ascii="Arial Narrow" w:hAnsi="Arial Narrow"/>
          <w:sz w:val="22"/>
          <w:szCs w:val="20"/>
        </w:rPr>
        <w:t>Rys. Widok inwentaryzowane</w:t>
      </w:r>
      <w:r>
        <w:rPr>
          <w:rFonts w:ascii="Arial Narrow" w:hAnsi="Arial Narrow"/>
          <w:sz w:val="22"/>
          <w:szCs w:val="20"/>
        </w:rPr>
        <w:t>go</w:t>
      </w:r>
      <w:r w:rsidRPr="00FA5CD0">
        <w:rPr>
          <w:rFonts w:ascii="Arial Narrow" w:hAnsi="Arial Narrow"/>
          <w:sz w:val="22"/>
          <w:szCs w:val="20"/>
        </w:rPr>
        <w:t xml:space="preserve"> obiektu  od strony północnej</w:t>
      </w:r>
    </w:p>
    <w:p w14:paraId="5E9C7156" w14:textId="77777777" w:rsidR="00FA5CD0" w:rsidRPr="00FA5CD0" w:rsidRDefault="00FA5CD0" w:rsidP="00494A26">
      <w:pPr>
        <w:ind w:left="567"/>
        <w:jc w:val="both"/>
        <w:rPr>
          <w:rFonts w:ascii="Arial Narrow" w:hAnsi="Arial Narrow"/>
          <w:sz w:val="28"/>
          <w:szCs w:val="28"/>
        </w:rPr>
      </w:pPr>
    </w:p>
    <w:p w14:paraId="538AD737" w14:textId="38601B0F" w:rsidR="00863595" w:rsidRPr="00D835FB" w:rsidRDefault="00863595" w:rsidP="00494A26">
      <w:pPr>
        <w:ind w:left="567"/>
        <w:jc w:val="both"/>
        <w:rPr>
          <w:rFonts w:ascii="Arial Narrow" w:hAnsi="Arial Narrow"/>
          <w:sz w:val="24"/>
        </w:rPr>
      </w:pPr>
    </w:p>
    <w:p w14:paraId="106F4721" w14:textId="2CEDAED8"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Fundamenty</w:t>
      </w:r>
      <w:r w:rsidR="00E34C6B">
        <w:rPr>
          <w:rFonts w:ascii="Arial Narrow" w:hAnsi="Arial Narrow"/>
          <w:sz w:val="24"/>
        </w:rPr>
        <w:t xml:space="preserve"> </w:t>
      </w:r>
      <w:r w:rsidRPr="00D835FB">
        <w:rPr>
          <w:rFonts w:ascii="Arial Narrow" w:hAnsi="Arial Narrow"/>
          <w:sz w:val="24"/>
        </w:rPr>
        <w:t>– wylewane betonowe – stan dobry,</w:t>
      </w:r>
      <w:r w:rsidR="00E34C6B">
        <w:rPr>
          <w:rFonts w:ascii="Arial Narrow" w:hAnsi="Arial Narrow"/>
          <w:sz w:val="24"/>
        </w:rPr>
        <w:t xml:space="preserve"> brak widocznych osiadań i spękań posadzki</w:t>
      </w:r>
    </w:p>
    <w:p w14:paraId="180870EB" w14:textId="20756B79"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Słupy  – </w:t>
      </w:r>
      <w:r w:rsidR="00E34C6B">
        <w:rPr>
          <w:rFonts w:ascii="Arial Narrow" w:hAnsi="Arial Narrow"/>
          <w:sz w:val="24"/>
        </w:rPr>
        <w:t>stalowe</w:t>
      </w:r>
      <w:r w:rsidRPr="00D835FB">
        <w:rPr>
          <w:rFonts w:ascii="Arial Narrow" w:hAnsi="Arial Narrow"/>
          <w:sz w:val="24"/>
        </w:rPr>
        <w:t xml:space="preserve"> – stan </w:t>
      </w:r>
      <w:r w:rsidR="00E34C6B">
        <w:rPr>
          <w:rFonts w:ascii="Arial Narrow" w:hAnsi="Arial Narrow"/>
          <w:sz w:val="24"/>
        </w:rPr>
        <w:t>niezadowalający</w:t>
      </w:r>
      <w:r w:rsidRPr="00D835FB">
        <w:rPr>
          <w:rFonts w:ascii="Arial Narrow" w:hAnsi="Arial Narrow"/>
          <w:sz w:val="24"/>
        </w:rPr>
        <w:t xml:space="preserve">, </w:t>
      </w:r>
    </w:p>
    <w:p w14:paraId="16E09621" w14:textId="474A0535"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Konstrukcja dachu  – konstrukcja stalowa </w:t>
      </w:r>
      <w:r w:rsidR="00E34C6B">
        <w:rPr>
          <w:rFonts w:ascii="Arial Narrow" w:hAnsi="Arial Narrow"/>
          <w:sz w:val="24"/>
        </w:rPr>
        <w:t>ryglowa</w:t>
      </w:r>
      <w:r w:rsidRPr="00D835FB">
        <w:rPr>
          <w:rFonts w:ascii="Arial Narrow" w:hAnsi="Arial Narrow"/>
          <w:sz w:val="24"/>
        </w:rPr>
        <w:t xml:space="preserve">, wraz z tężnikami oraz stężeniami – stan </w:t>
      </w:r>
      <w:r w:rsidR="00E34C6B">
        <w:rPr>
          <w:rFonts w:ascii="Arial Narrow" w:hAnsi="Arial Narrow"/>
          <w:sz w:val="24"/>
        </w:rPr>
        <w:t>niezadowalający</w:t>
      </w:r>
      <w:r w:rsidRPr="00D835FB">
        <w:rPr>
          <w:rFonts w:ascii="Arial Narrow" w:hAnsi="Arial Narrow"/>
          <w:sz w:val="24"/>
        </w:rPr>
        <w:t>,</w:t>
      </w:r>
    </w:p>
    <w:p w14:paraId="40EC30A7" w14:textId="43C3EFE7"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lastRenderedPageBreak/>
        <w:t xml:space="preserve">Ściany zewnętrzne – </w:t>
      </w:r>
      <w:r w:rsidRPr="00D835FB">
        <w:rPr>
          <w:rFonts w:ascii="Arial Narrow" w:hAnsi="Arial Narrow"/>
          <w:bCs/>
          <w:sz w:val="24"/>
        </w:rPr>
        <w:t xml:space="preserve">ściana żelbetowa, prefabrykowana do wysokości </w:t>
      </w:r>
      <w:r w:rsidR="00E34C6B">
        <w:rPr>
          <w:rFonts w:ascii="Arial Narrow" w:hAnsi="Arial Narrow"/>
          <w:bCs/>
          <w:sz w:val="24"/>
        </w:rPr>
        <w:t>ok. 1.5</w:t>
      </w:r>
      <w:r w:rsidRPr="00D835FB">
        <w:rPr>
          <w:rFonts w:ascii="Arial Narrow" w:hAnsi="Arial Narrow"/>
          <w:bCs/>
          <w:sz w:val="24"/>
        </w:rPr>
        <w:t xml:space="preserve"> m w </w:t>
      </w:r>
      <w:r w:rsidR="00E34C6B">
        <w:rPr>
          <w:rFonts w:ascii="Arial Narrow" w:hAnsi="Arial Narrow"/>
          <w:bCs/>
          <w:sz w:val="24"/>
        </w:rPr>
        <w:t>tylniej części budynku</w:t>
      </w:r>
      <w:r w:rsidRPr="00D835FB">
        <w:rPr>
          <w:rFonts w:ascii="Arial Narrow" w:hAnsi="Arial Narrow"/>
          <w:bCs/>
          <w:sz w:val="24"/>
        </w:rPr>
        <w:t xml:space="preserve">, powyżej </w:t>
      </w:r>
      <w:r w:rsidR="00E34C6B">
        <w:rPr>
          <w:rFonts w:ascii="Arial Narrow" w:hAnsi="Arial Narrow"/>
          <w:sz w:val="24"/>
        </w:rPr>
        <w:t>blacha fałdowa</w:t>
      </w:r>
      <w:r w:rsidRPr="00D835FB">
        <w:rPr>
          <w:rFonts w:ascii="Arial Narrow" w:hAnsi="Arial Narrow"/>
          <w:sz w:val="24"/>
        </w:rPr>
        <w:t xml:space="preserve">  – stan dobry, </w:t>
      </w:r>
    </w:p>
    <w:p w14:paraId="40134724" w14:textId="122870C3"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Ścianki wewnętrzne – </w:t>
      </w:r>
      <w:r w:rsidR="00E34C6B" w:rsidRPr="00D835FB">
        <w:rPr>
          <w:rFonts w:ascii="Arial Narrow" w:hAnsi="Arial Narrow"/>
          <w:bCs/>
          <w:sz w:val="24"/>
        </w:rPr>
        <w:t xml:space="preserve">ściana żelbetowa, prefabrykowana do wysokości </w:t>
      </w:r>
      <w:r w:rsidR="00E34C6B">
        <w:rPr>
          <w:rFonts w:ascii="Arial Narrow" w:hAnsi="Arial Narrow"/>
          <w:bCs/>
          <w:sz w:val="24"/>
        </w:rPr>
        <w:t>dachu</w:t>
      </w:r>
      <w:r w:rsidR="00E34C6B" w:rsidRPr="00D835FB">
        <w:rPr>
          <w:rFonts w:ascii="Arial Narrow" w:hAnsi="Arial Narrow"/>
          <w:bCs/>
          <w:sz w:val="24"/>
        </w:rPr>
        <w:t xml:space="preserve"> </w:t>
      </w:r>
      <w:r w:rsidRPr="00D835FB">
        <w:rPr>
          <w:rFonts w:ascii="Arial Narrow" w:hAnsi="Arial Narrow"/>
          <w:bCs/>
          <w:sz w:val="24"/>
        </w:rPr>
        <w:t>– stan dobry</w:t>
      </w:r>
      <w:r w:rsidR="00E34C6B">
        <w:rPr>
          <w:rFonts w:ascii="Arial Narrow" w:hAnsi="Arial Narrow"/>
          <w:bCs/>
          <w:sz w:val="24"/>
        </w:rPr>
        <w:t>,</w:t>
      </w:r>
    </w:p>
    <w:p w14:paraId="2A0B089D" w14:textId="707CC8A3"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Pokrycie dachu: </w:t>
      </w:r>
      <w:r w:rsidR="00E34C6B">
        <w:rPr>
          <w:rFonts w:ascii="Arial Narrow" w:hAnsi="Arial Narrow"/>
          <w:sz w:val="24"/>
        </w:rPr>
        <w:t>z</w:t>
      </w:r>
      <w:r w:rsidRPr="00D835FB">
        <w:rPr>
          <w:rFonts w:ascii="Arial Narrow" w:hAnsi="Arial Narrow"/>
          <w:bCs/>
          <w:sz w:val="24"/>
        </w:rPr>
        <w:t xml:space="preserve">ewnętrzną warstwę dachu stanowi blacha </w:t>
      </w:r>
      <w:r w:rsidR="00E34C6B">
        <w:rPr>
          <w:rFonts w:ascii="Arial Narrow" w:hAnsi="Arial Narrow"/>
          <w:bCs/>
          <w:sz w:val="24"/>
        </w:rPr>
        <w:t>fałdowa</w:t>
      </w:r>
      <w:r w:rsidRPr="00D835FB">
        <w:rPr>
          <w:rFonts w:ascii="Arial Narrow" w:hAnsi="Arial Narrow"/>
          <w:bCs/>
          <w:sz w:val="24"/>
        </w:rPr>
        <w:t xml:space="preserve">, stalowa, ocynkowana i lakierowana– stan </w:t>
      </w:r>
      <w:r w:rsidR="00E34C6B">
        <w:rPr>
          <w:rFonts w:ascii="Arial Narrow" w:hAnsi="Arial Narrow"/>
          <w:bCs/>
          <w:sz w:val="24"/>
        </w:rPr>
        <w:t>dostateczny</w:t>
      </w:r>
      <w:r w:rsidRPr="00D835FB">
        <w:rPr>
          <w:rFonts w:ascii="Arial Narrow" w:hAnsi="Arial Narrow"/>
          <w:bCs/>
          <w:sz w:val="24"/>
        </w:rPr>
        <w:t>,</w:t>
      </w:r>
    </w:p>
    <w:p w14:paraId="7187B1B5" w14:textId="6EBC71A4" w:rsidR="00863595" w:rsidRPr="00494A26"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Podłogi i posadzki:</w:t>
      </w:r>
      <w:r w:rsidR="00494A26">
        <w:rPr>
          <w:rFonts w:ascii="Arial Narrow" w:hAnsi="Arial Narrow"/>
          <w:sz w:val="24"/>
        </w:rPr>
        <w:t xml:space="preserve"> p</w:t>
      </w:r>
      <w:r w:rsidRPr="00494A26">
        <w:rPr>
          <w:rFonts w:ascii="Arial Narrow" w:hAnsi="Arial Narrow"/>
          <w:bCs/>
          <w:sz w:val="24"/>
        </w:rPr>
        <w:t>odłoga w magazynie:</w:t>
      </w:r>
      <w:r w:rsidRPr="00494A26">
        <w:rPr>
          <w:rFonts w:ascii="Arial Narrow" w:hAnsi="Arial Narrow"/>
          <w:b/>
          <w:sz w:val="24"/>
        </w:rPr>
        <w:t xml:space="preserve"> </w:t>
      </w:r>
      <w:r w:rsidRPr="00494A26">
        <w:rPr>
          <w:rFonts w:ascii="Arial Narrow" w:hAnsi="Arial Narrow"/>
          <w:bCs/>
          <w:sz w:val="24"/>
        </w:rPr>
        <w:t xml:space="preserve">płyta betonowa – stan </w:t>
      </w:r>
      <w:r w:rsidR="00E34C6B" w:rsidRPr="00494A26">
        <w:rPr>
          <w:rFonts w:ascii="Arial Narrow" w:hAnsi="Arial Narrow"/>
          <w:bCs/>
          <w:sz w:val="24"/>
        </w:rPr>
        <w:t>dostateczny</w:t>
      </w:r>
      <w:r w:rsidRPr="00494A26">
        <w:rPr>
          <w:rFonts w:ascii="Arial Narrow" w:hAnsi="Arial Narrow"/>
          <w:bCs/>
          <w:sz w:val="24"/>
        </w:rPr>
        <w:t>,</w:t>
      </w:r>
    </w:p>
    <w:p w14:paraId="7DB9568D" w14:textId="52CA85D3" w:rsidR="00863595" w:rsidRDefault="00494A26" w:rsidP="00572121">
      <w:pPr>
        <w:pStyle w:val="Nagwek3"/>
        <w:ind w:left="709"/>
        <w:rPr>
          <w:rFonts w:ascii="Arial Narrow" w:hAnsi="Arial Narrow"/>
          <w:sz w:val="24"/>
          <w:szCs w:val="24"/>
        </w:rPr>
      </w:pPr>
      <w:bookmarkStart w:id="315" w:name="_Toc104446635"/>
      <w:bookmarkStart w:id="316" w:name="_Toc151194719"/>
      <w:r>
        <w:rPr>
          <w:rFonts w:ascii="Arial Narrow" w:hAnsi="Arial Narrow"/>
          <w:sz w:val="24"/>
          <w:szCs w:val="24"/>
        </w:rPr>
        <w:t>Analiza statyczno-wytrzymałościowa</w:t>
      </w:r>
      <w:bookmarkEnd w:id="315"/>
      <w:r>
        <w:rPr>
          <w:rFonts w:ascii="Arial Narrow" w:hAnsi="Arial Narrow"/>
          <w:sz w:val="24"/>
          <w:szCs w:val="24"/>
        </w:rPr>
        <w:t xml:space="preserve"> konstrukcji magazynu</w:t>
      </w:r>
      <w:bookmarkEnd w:id="316"/>
    </w:p>
    <w:p w14:paraId="3805D741" w14:textId="77777777" w:rsidR="00FA5CD0" w:rsidRPr="005E678F" w:rsidRDefault="00FA5CD0" w:rsidP="00FA5CD0"/>
    <w:p w14:paraId="531FBC0B" w14:textId="77777777" w:rsidR="00FA5CD0" w:rsidRDefault="00FA5CD0" w:rsidP="00FA5CD0">
      <w:pPr>
        <w:pStyle w:val="Bezodstpw"/>
        <w:jc w:val="center"/>
      </w:pPr>
      <w:r>
        <w:rPr>
          <w:noProof/>
        </w:rPr>
        <w:drawing>
          <wp:inline distT="0" distB="0" distL="0" distR="0" wp14:anchorId="14DF9949" wp14:editId="29C47BC0">
            <wp:extent cx="5040000" cy="2463049"/>
            <wp:effectExtent l="0" t="0" r="8255" b="0"/>
            <wp:docPr id="507221721" name="Obraz 1"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221721" name="Obraz 1" descr="Obraz zawierający tekst, zrzut ekranu, diagram, linia&#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037DCD43"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Rys. Model obliczeniowy inwentaryzowanego obiektu</w:t>
      </w:r>
    </w:p>
    <w:p w14:paraId="0C383FF6" w14:textId="77777777" w:rsidR="00FA5CD0" w:rsidRPr="00FA5CD0" w:rsidRDefault="00FA5CD0" w:rsidP="00FA5CD0">
      <w:pPr>
        <w:pStyle w:val="Bezodstpw"/>
        <w:rPr>
          <w:rFonts w:ascii="Arial Narrow" w:hAnsi="Arial Narrow"/>
          <w:sz w:val="24"/>
          <w:szCs w:val="24"/>
        </w:rPr>
      </w:pPr>
    </w:p>
    <w:p w14:paraId="64FA71D1" w14:textId="77777777" w:rsidR="00FA5CD0" w:rsidRDefault="00FA5CD0" w:rsidP="00FA5CD0">
      <w:pPr>
        <w:pStyle w:val="Bezodstpw"/>
        <w:jc w:val="center"/>
      </w:pPr>
      <w:r>
        <w:rPr>
          <w:noProof/>
        </w:rPr>
        <w:drawing>
          <wp:inline distT="0" distB="0" distL="0" distR="0" wp14:anchorId="12D5C7F1" wp14:editId="3FC954BC">
            <wp:extent cx="5040000" cy="2463049"/>
            <wp:effectExtent l="0" t="0" r="8255" b="0"/>
            <wp:docPr id="1324954730" name="Obraz 2" descr="Obraz zawierający tekst, diagram, map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54730" name="Obraz 2" descr="Obraz zawierający tekst, diagram, mapa, zrzut ekranu&#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76ED5AA1"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Rys. Wykresy sił Fx</w:t>
      </w:r>
    </w:p>
    <w:p w14:paraId="0ABACE6C" w14:textId="77777777" w:rsidR="00FA5CD0" w:rsidRPr="00C353A3" w:rsidRDefault="00FA5CD0" w:rsidP="00FA5CD0">
      <w:pPr>
        <w:pStyle w:val="Bezodstpw"/>
      </w:pPr>
    </w:p>
    <w:p w14:paraId="3B8DC97F" w14:textId="77777777" w:rsidR="00FA5CD0" w:rsidRPr="00B07B5E" w:rsidRDefault="00FA5CD0" w:rsidP="00FA5CD0">
      <w:pPr>
        <w:pStyle w:val="Bezodstpw"/>
        <w:jc w:val="center"/>
        <w:rPr>
          <w:i/>
          <w:iCs/>
          <w:sz w:val="20"/>
          <w:szCs w:val="18"/>
        </w:rPr>
      </w:pPr>
      <w:r>
        <w:rPr>
          <w:noProof/>
        </w:rPr>
        <w:lastRenderedPageBreak/>
        <w:drawing>
          <wp:inline distT="0" distB="0" distL="0" distR="0" wp14:anchorId="5374149E" wp14:editId="73D14ECF">
            <wp:extent cx="5040000" cy="2463049"/>
            <wp:effectExtent l="0" t="0" r="8255" b="0"/>
            <wp:docPr id="1217291885" name="Obraz 3"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91885" name="Obraz 3" descr="Obraz zawierający tekst, zrzut ekranu, diagram, linia&#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4977D2D2"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Rys. Wykresy sił My</w:t>
      </w:r>
    </w:p>
    <w:p w14:paraId="527C27FE" w14:textId="77777777" w:rsidR="00494A26" w:rsidRDefault="00494A26" w:rsidP="00FA5CD0">
      <w:pPr>
        <w:jc w:val="center"/>
        <w:rPr>
          <w:lang w:eastAsia="zh-CN"/>
        </w:rPr>
      </w:pPr>
    </w:p>
    <w:p w14:paraId="223B5735" w14:textId="77777777" w:rsidR="00FA5CD0" w:rsidRDefault="00FA5CD0" w:rsidP="00494A26">
      <w:pPr>
        <w:rPr>
          <w:lang w:eastAsia="zh-CN"/>
        </w:rPr>
      </w:pPr>
    </w:p>
    <w:p w14:paraId="525FCD97" w14:textId="77777777" w:rsidR="00FA5CD0" w:rsidRPr="00FA5CD0" w:rsidRDefault="00FA5CD0" w:rsidP="00FA5CD0">
      <w:pPr>
        <w:ind w:left="567"/>
        <w:rPr>
          <w:rFonts w:ascii="Arial Narrow" w:hAnsi="Arial Narrow"/>
          <w:sz w:val="24"/>
          <w:szCs w:val="32"/>
        </w:rPr>
      </w:pPr>
      <w:r w:rsidRPr="00FA5CD0">
        <w:rPr>
          <w:rFonts w:ascii="Arial Narrow" w:hAnsi="Arial Narrow"/>
          <w:sz w:val="24"/>
          <w:szCs w:val="32"/>
        </w:rPr>
        <w:t>Wytężenie maksymalne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1135"/>
        <w:gridCol w:w="991"/>
        <w:gridCol w:w="567"/>
        <w:gridCol w:w="567"/>
        <w:gridCol w:w="709"/>
        <w:gridCol w:w="851"/>
        <w:gridCol w:w="708"/>
        <w:gridCol w:w="1276"/>
      </w:tblGrid>
      <w:tr w:rsidR="00FA5CD0" w14:paraId="16F3F71D" w14:textId="77777777" w:rsidTr="00FA5CD0">
        <w:trPr>
          <w:tblHeader/>
          <w:jc w:val="center"/>
        </w:trPr>
        <w:tc>
          <w:tcPr>
            <w:tcW w:w="8359" w:type="dxa"/>
            <w:gridSpan w:val="10"/>
            <w:shd w:val="clear" w:color="auto" w:fill="FFFFCC"/>
            <w:vAlign w:val="center"/>
          </w:tcPr>
          <w:p w14:paraId="405EFBF0"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pPr>
            <w:r w:rsidRPr="006D2C79">
              <w:t>Wytężenie maksymalne - stateczność: wg elementu</w:t>
            </w:r>
          </w:p>
        </w:tc>
      </w:tr>
      <w:tr w:rsidR="00FA5CD0" w14:paraId="5DE00B58" w14:textId="77777777" w:rsidTr="00FA5CD0">
        <w:trPr>
          <w:tblHeader/>
          <w:jc w:val="center"/>
        </w:trPr>
        <w:tc>
          <w:tcPr>
            <w:tcW w:w="562" w:type="dxa"/>
            <w:shd w:val="clear" w:color="auto" w:fill="FFFFCC"/>
            <w:vAlign w:val="center"/>
          </w:tcPr>
          <w:p w14:paraId="285BCD9B"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ID</w:t>
            </w:r>
          </w:p>
        </w:tc>
        <w:tc>
          <w:tcPr>
            <w:tcW w:w="993" w:type="dxa"/>
            <w:shd w:val="clear" w:color="auto" w:fill="FFFFCC"/>
            <w:vAlign w:val="center"/>
          </w:tcPr>
          <w:p w14:paraId="64EB8461"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Przekrój</w:t>
            </w:r>
          </w:p>
        </w:tc>
        <w:tc>
          <w:tcPr>
            <w:tcW w:w="1135" w:type="dxa"/>
            <w:shd w:val="clear" w:color="auto" w:fill="FFFFCC"/>
            <w:vAlign w:val="center"/>
          </w:tcPr>
          <w:p w14:paraId="3A426B9C"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Przypadek</w:t>
            </w:r>
          </w:p>
        </w:tc>
        <w:tc>
          <w:tcPr>
            <w:tcW w:w="991" w:type="dxa"/>
            <w:shd w:val="clear" w:color="auto" w:fill="FFFFCC"/>
            <w:vAlign w:val="center"/>
          </w:tcPr>
          <w:p w14:paraId="21270881"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Sprawdzone</w:t>
            </w:r>
          </w:p>
        </w:tc>
        <w:tc>
          <w:tcPr>
            <w:tcW w:w="567" w:type="dxa"/>
            <w:shd w:val="clear" w:color="auto" w:fill="FFFFCC"/>
            <w:vAlign w:val="center"/>
          </w:tcPr>
          <w:p w14:paraId="717E059E"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Xy  Xz</w:t>
            </w:r>
          </w:p>
        </w:tc>
        <w:tc>
          <w:tcPr>
            <w:tcW w:w="567" w:type="dxa"/>
            <w:shd w:val="clear" w:color="auto" w:fill="FFFFCC"/>
            <w:vAlign w:val="center"/>
          </w:tcPr>
          <w:p w14:paraId="0AAA668D"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XLT</w:t>
            </w:r>
          </w:p>
        </w:tc>
        <w:tc>
          <w:tcPr>
            <w:tcW w:w="709" w:type="dxa"/>
            <w:shd w:val="clear" w:color="auto" w:fill="FFFFCC"/>
            <w:vAlign w:val="center"/>
          </w:tcPr>
          <w:p w14:paraId="462CF548"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N (%)</w:t>
            </w:r>
          </w:p>
        </w:tc>
        <w:tc>
          <w:tcPr>
            <w:tcW w:w="851" w:type="dxa"/>
            <w:shd w:val="clear" w:color="auto" w:fill="FFFFCC"/>
            <w:vAlign w:val="center"/>
          </w:tcPr>
          <w:p w14:paraId="45CA9EA0"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My (%)</w:t>
            </w:r>
          </w:p>
        </w:tc>
        <w:tc>
          <w:tcPr>
            <w:tcW w:w="708" w:type="dxa"/>
            <w:shd w:val="clear" w:color="auto" w:fill="FFFFCC"/>
            <w:vAlign w:val="center"/>
          </w:tcPr>
          <w:p w14:paraId="0934474E"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Mz (%)</w:t>
            </w:r>
          </w:p>
        </w:tc>
        <w:tc>
          <w:tcPr>
            <w:tcW w:w="1276" w:type="dxa"/>
            <w:shd w:val="clear" w:color="auto" w:fill="FFFFCC"/>
            <w:vAlign w:val="center"/>
          </w:tcPr>
          <w:p w14:paraId="35A03362"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w:t>
            </w:r>
          </w:p>
        </w:tc>
      </w:tr>
      <w:tr w:rsidR="00FA5CD0" w14:paraId="3C549909" w14:textId="77777777" w:rsidTr="00FA5CD0">
        <w:trPr>
          <w:jc w:val="center"/>
        </w:trPr>
        <w:tc>
          <w:tcPr>
            <w:tcW w:w="562" w:type="dxa"/>
            <w:vAlign w:val="center"/>
          </w:tcPr>
          <w:p w14:paraId="77201984" w14:textId="77777777" w:rsidR="00FA5CD0" w:rsidRPr="006D2C79" w:rsidRDefault="00FA5CD0" w:rsidP="006629FA">
            <w:pPr>
              <w:pStyle w:val="Table"/>
              <w:rPr>
                <w:rFonts w:ascii="Times New Roman" w:hAnsi="Times New Roman" w:cs="Times New Roman"/>
                <w:sz w:val="18"/>
                <w:szCs w:val="18"/>
              </w:rPr>
            </w:pPr>
            <w:r w:rsidRPr="006D2C79">
              <w:rPr>
                <w:sz w:val="18"/>
                <w:szCs w:val="18"/>
              </w:rPr>
              <w:t>17</w:t>
            </w:r>
          </w:p>
        </w:tc>
        <w:tc>
          <w:tcPr>
            <w:tcW w:w="993" w:type="dxa"/>
            <w:vAlign w:val="center"/>
          </w:tcPr>
          <w:p w14:paraId="257FC209"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1438818" w14:textId="77777777" w:rsidR="00FA5CD0" w:rsidRPr="006D2C79" w:rsidRDefault="00FA5CD0" w:rsidP="006629FA">
            <w:pPr>
              <w:pStyle w:val="Table"/>
              <w:rPr>
                <w:rFonts w:ascii="Times New Roman" w:hAnsi="Times New Roman" w:cs="Times New Roman"/>
                <w:sz w:val="18"/>
                <w:szCs w:val="18"/>
              </w:rPr>
            </w:pPr>
            <w:r w:rsidRPr="006D2C79">
              <w:rPr>
                <w:sz w:val="18"/>
                <w:szCs w:val="18"/>
              </w:rPr>
              <w:t>196</w:t>
            </w:r>
          </w:p>
        </w:tc>
        <w:tc>
          <w:tcPr>
            <w:tcW w:w="991" w:type="dxa"/>
            <w:vAlign w:val="center"/>
          </w:tcPr>
          <w:p w14:paraId="06C8DCBC" w14:textId="77777777" w:rsidR="00FA5CD0" w:rsidRPr="006D2C79" w:rsidRDefault="00FA5CD0" w:rsidP="006629FA">
            <w:pPr>
              <w:pStyle w:val="Table"/>
              <w:rPr>
                <w:sz w:val="18"/>
                <w:szCs w:val="18"/>
              </w:rPr>
            </w:pPr>
            <w:r w:rsidRPr="006D2C79">
              <w:rPr>
                <w:sz w:val="18"/>
                <w:szCs w:val="18"/>
              </w:rPr>
              <w:t>6.61</w:t>
            </w:r>
          </w:p>
          <w:p w14:paraId="62C8CDDE"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4C8EB8FB" w14:textId="77777777" w:rsidR="00FA5CD0" w:rsidRPr="006D2C79" w:rsidRDefault="00FA5CD0" w:rsidP="006629FA">
            <w:pPr>
              <w:pStyle w:val="Table"/>
              <w:rPr>
                <w:sz w:val="18"/>
                <w:szCs w:val="18"/>
              </w:rPr>
            </w:pPr>
            <w:r w:rsidRPr="006D2C79">
              <w:rPr>
                <w:sz w:val="18"/>
                <w:szCs w:val="18"/>
              </w:rPr>
              <w:t>0.99</w:t>
            </w:r>
          </w:p>
          <w:p w14:paraId="1A5B4E47" w14:textId="77777777" w:rsidR="00FA5CD0" w:rsidRPr="006D2C79" w:rsidRDefault="00FA5CD0" w:rsidP="006629FA">
            <w:pPr>
              <w:pStyle w:val="Table"/>
              <w:rPr>
                <w:rFonts w:ascii="Times New Roman" w:hAnsi="Times New Roman" w:cs="Times New Roman"/>
                <w:sz w:val="18"/>
                <w:szCs w:val="18"/>
              </w:rPr>
            </w:pPr>
            <w:r w:rsidRPr="006D2C79">
              <w:rPr>
                <w:sz w:val="18"/>
                <w:szCs w:val="18"/>
              </w:rPr>
              <w:t>0.56</w:t>
            </w:r>
          </w:p>
        </w:tc>
        <w:tc>
          <w:tcPr>
            <w:tcW w:w="567" w:type="dxa"/>
            <w:vAlign w:val="center"/>
          </w:tcPr>
          <w:p w14:paraId="3BD6AC25" w14:textId="77777777" w:rsidR="00FA5CD0" w:rsidRPr="006D2C79" w:rsidRDefault="00FA5CD0" w:rsidP="006629FA">
            <w:pPr>
              <w:pStyle w:val="Table"/>
              <w:rPr>
                <w:rFonts w:ascii="Times New Roman" w:hAnsi="Times New Roman" w:cs="Times New Roman"/>
                <w:sz w:val="18"/>
                <w:szCs w:val="18"/>
              </w:rPr>
            </w:pPr>
            <w:r w:rsidRPr="006D2C79">
              <w:rPr>
                <w:sz w:val="18"/>
                <w:szCs w:val="18"/>
              </w:rPr>
              <w:t>1.00</w:t>
            </w:r>
          </w:p>
        </w:tc>
        <w:tc>
          <w:tcPr>
            <w:tcW w:w="709" w:type="dxa"/>
            <w:shd w:val="clear" w:color="auto" w:fill="E7E6E6" w:themeFill="background2"/>
            <w:vAlign w:val="center"/>
          </w:tcPr>
          <w:p w14:paraId="3596E3AE"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78A954B0"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E7E6E6" w:themeFill="background2"/>
            <w:vAlign w:val="center"/>
          </w:tcPr>
          <w:p w14:paraId="1322D2E9" w14:textId="77777777" w:rsidR="00FA5CD0" w:rsidRPr="006D2C79" w:rsidRDefault="00FA5CD0" w:rsidP="006629FA">
            <w:pPr>
              <w:pStyle w:val="Table"/>
              <w:rPr>
                <w:color w:val="000000" w:themeColor="text1"/>
                <w:sz w:val="18"/>
                <w:szCs w:val="18"/>
              </w:rPr>
            </w:pPr>
            <w:r w:rsidRPr="006D2C79">
              <w:rPr>
                <w:color w:val="000000" w:themeColor="text1"/>
                <w:sz w:val="18"/>
                <w:szCs w:val="18"/>
              </w:rPr>
              <w:t>39</w:t>
            </w:r>
          </w:p>
          <w:p w14:paraId="3A01E89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43</w:t>
            </w:r>
          </w:p>
        </w:tc>
        <w:tc>
          <w:tcPr>
            <w:tcW w:w="708" w:type="dxa"/>
            <w:shd w:val="clear" w:color="auto" w:fill="E7E6E6" w:themeFill="background2"/>
            <w:vAlign w:val="center"/>
          </w:tcPr>
          <w:p w14:paraId="7643FE28"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297A2B8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EE5DD7F" w14:textId="77777777" w:rsidR="00FA5CD0" w:rsidRPr="006D2C79" w:rsidRDefault="00FA5CD0" w:rsidP="006629FA">
            <w:pPr>
              <w:pStyle w:val="Table"/>
              <w:rPr>
                <w:color w:val="000000" w:themeColor="text1"/>
                <w:sz w:val="18"/>
                <w:szCs w:val="18"/>
              </w:rPr>
            </w:pPr>
            <w:r w:rsidRPr="006D2C79">
              <w:rPr>
                <w:color w:val="000000" w:themeColor="text1"/>
                <w:sz w:val="18"/>
                <w:szCs w:val="18"/>
              </w:rPr>
              <w:t>40</w:t>
            </w:r>
          </w:p>
          <w:p w14:paraId="636F351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45</w:t>
            </w:r>
          </w:p>
        </w:tc>
      </w:tr>
      <w:tr w:rsidR="00FA5CD0" w14:paraId="0A66F313" w14:textId="77777777" w:rsidTr="00FA5CD0">
        <w:trPr>
          <w:jc w:val="center"/>
        </w:trPr>
        <w:tc>
          <w:tcPr>
            <w:tcW w:w="562" w:type="dxa"/>
            <w:vAlign w:val="center"/>
          </w:tcPr>
          <w:p w14:paraId="147FB468" w14:textId="77777777" w:rsidR="00FA5CD0" w:rsidRPr="006D2C79" w:rsidRDefault="00FA5CD0" w:rsidP="006629FA">
            <w:pPr>
              <w:pStyle w:val="Table"/>
              <w:rPr>
                <w:rFonts w:ascii="Times New Roman" w:hAnsi="Times New Roman" w:cs="Times New Roman"/>
                <w:sz w:val="18"/>
                <w:szCs w:val="18"/>
              </w:rPr>
            </w:pPr>
            <w:r w:rsidRPr="006D2C79">
              <w:rPr>
                <w:sz w:val="18"/>
                <w:szCs w:val="18"/>
              </w:rPr>
              <w:t>18</w:t>
            </w:r>
          </w:p>
        </w:tc>
        <w:tc>
          <w:tcPr>
            <w:tcW w:w="993" w:type="dxa"/>
            <w:vAlign w:val="center"/>
          </w:tcPr>
          <w:p w14:paraId="0238ADDC"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53728D9D" w14:textId="77777777" w:rsidR="00FA5CD0" w:rsidRPr="006D2C79" w:rsidRDefault="00FA5CD0" w:rsidP="006629FA">
            <w:pPr>
              <w:pStyle w:val="Table"/>
              <w:rPr>
                <w:rFonts w:ascii="Times New Roman" w:hAnsi="Times New Roman" w:cs="Times New Roman"/>
                <w:sz w:val="18"/>
                <w:szCs w:val="18"/>
              </w:rPr>
            </w:pPr>
            <w:r w:rsidRPr="006D2C79">
              <w:rPr>
                <w:sz w:val="18"/>
                <w:szCs w:val="18"/>
              </w:rPr>
              <w:t>196</w:t>
            </w:r>
          </w:p>
        </w:tc>
        <w:tc>
          <w:tcPr>
            <w:tcW w:w="991" w:type="dxa"/>
            <w:vAlign w:val="center"/>
          </w:tcPr>
          <w:p w14:paraId="6CAF9ED2" w14:textId="77777777" w:rsidR="00FA5CD0" w:rsidRPr="006D2C79" w:rsidRDefault="00FA5CD0" w:rsidP="006629FA">
            <w:pPr>
              <w:pStyle w:val="Table"/>
              <w:rPr>
                <w:sz w:val="18"/>
                <w:szCs w:val="18"/>
              </w:rPr>
            </w:pPr>
            <w:r w:rsidRPr="006D2C79">
              <w:rPr>
                <w:sz w:val="18"/>
                <w:szCs w:val="18"/>
              </w:rPr>
              <w:t>6.61</w:t>
            </w:r>
          </w:p>
          <w:p w14:paraId="286CC684"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00882E7" w14:textId="77777777" w:rsidR="00FA5CD0" w:rsidRPr="006D2C79" w:rsidRDefault="00FA5CD0" w:rsidP="006629FA">
            <w:pPr>
              <w:pStyle w:val="Table"/>
              <w:rPr>
                <w:sz w:val="18"/>
                <w:szCs w:val="18"/>
              </w:rPr>
            </w:pPr>
            <w:r w:rsidRPr="006D2C79">
              <w:rPr>
                <w:sz w:val="18"/>
                <w:szCs w:val="18"/>
              </w:rPr>
              <w:t>0.95</w:t>
            </w:r>
          </w:p>
          <w:p w14:paraId="1192C6AA" w14:textId="77777777" w:rsidR="00FA5CD0" w:rsidRPr="006D2C79" w:rsidRDefault="00FA5CD0" w:rsidP="006629FA">
            <w:pPr>
              <w:pStyle w:val="Table"/>
              <w:rPr>
                <w:rFonts w:ascii="Times New Roman" w:hAnsi="Times New Roman" w:cs="Times New Roman"/>
                <w:sz w:val="18"/>
                <w:szCs w:val="18"/>
              </w:rPr>
            </w:pPr>
            <w:r w:rsidRPr="006D2C79">
              <w:rPr>
                <w:sz w:val="18"/>
                <w:szCs w:val="18"/>
              </w:rPr>
              <w:t>0.28</w:t>
            </w:r>
          </w:p>
        </w:tc>
        <w:tc>
          <w:tcPr>
            <w:tcW w:w="567" w:type="dxa"/>
            <w:vAlign w:val="center"/>
          </w:tcPr>
          <w:p w14:paraId="46DC2D37" w14:textId="77777777" w:rsidR="00FA5CD0" w:rsidRPr="006D2C79" w:rsidRDefault="00FA5CD0" w:rsidP="006629FA">
            <w:pPr>
              <w:pStyle w:val="Table"/>
              <w:rPr>
                <w:rFonts w:ascii="Times New Roman" w:hAnsi="Times New Roman" w:cs="Times New Roman"/>
                <w:sz w:val="18"/>
                <w:szCs w:val="18"/>
              </w:rPr>
            </w:pPr>
            <w:r w:rsidRPr="006D2C79">
              <w:rPr>
                <w:sz w:val="18"/>
                <w:szCs w:val="18"/>
              </w:rPr>
              <w:t>1.00</w:t>
            </w:r>
          </w:p>
        </w:tc>
        <w:tc>
          <w:tcPr>
            <w:tcW w:w="709" w:type="dxa"/>
            <w:shd w:val="clear" w:color="auto" w:fill="E7E6E6" w:themeFill="background2"/>
            <w:vAlign w:val="center"/>
          </w:tcPr>
          <w:p w14:paraId="07BF7F6F"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588880BE"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07BFD471" w14:textId="77777777" w:rsidR="00FA5CD0" w:rsidRPr="006D2C79" w:rsidRDefault="00FA5CD0" w:rsidP="006629FA">
            <w:pPr>
              <w:pStyle w:val="Table"/>
              <w:rPr>
                <w:color w:val="000000" w:themeColor="text1"/>
                <w:sz w:val="18"/>
                <w:szCs w:val="18"/>
              </w:rPr>
            </w:pPr>
            <w:r w:rsidRPr="006D2C79">
              <w:rPr>
                <w:color w:val="000000" w:themeColor="text1"/>
                <w:sz w:val="18"/>
                <w:szCs w:val="18"/>
              </w:rPr>
              <w:t>23</w:t>
            </w:r>
          </w:p>
          <w:p w14:paraId="6545973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26</w:t>
            </w:r>
          </w:p>
        </w:tc>
        <w:tc>
          <w:tcPr>
            <w:tcW w:w="708" w:type="dxa"/>
            <w:shd w:val="clear" w:color="auto" w:fill="E7E6E6" w:themeFill="background2"/>
            <w:vAlign w:val="center"/>
          </w:tcPr>
          <w:p w14:paraId="39C7F519"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712962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F180AE0" w14:textId="77777777" w:rsidR="00FA5CD0" w:rsidRPr="006D2C79" w:rsidRDefault="00FA5CD0" w:rsidP="006629FA">
            <w:pPr>
              <w:pStyle w:val="Table"/>
              <w:rPr>
                <w:color w:val="000000" w:themeColor="text1"/>
                <w:sz w:val="18"/>
                <w:szCs w:val="18"/>
              </w:rPr>
            </w:pPr>
            <w:r w:rsidRPr="006D2C79">
              <w:rPr>
                <w:color w:val="000000" w:themeColor="text1"/>
                <w:sz w:val="18"/>
                <w:szCs w:val="18"/>
              </w:rPr>
              <w:t>24</w:t>
            </w:r>
          </w:p>
          <w:p w14:paraId="4865F4A3"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28</w:t>
            </w:r>
          </w:p>
        </w:tc>
      </w:tr>
      <w:tr w:rsidR="00FA5CD0" w14:paraId="3674AA70" w14:textId="77777777" w:rsidTr="00FA5CD0">
        <w:trPr>
          <w:jc w:val="center"/>
        </w:trPr>
        <w:tc>
          <w:tcPr>
            <w:tcW w:w="562" w:type="dxa"/>
            <w:vAlign w:val="center"/>
          </w:tcPr>
          <w:p w14:paraId="2A87DBEC" w14:textId="77777777" w:rsidR="00FA5CD0" w:rsidRPr="006D2C79" w:rsidRDefault="00FA5CD0" w:rsidP="006629FA">
            <w:pPr>
              <w:pStyle w:val="Table"/>
              <w:rPr>
                <w:rFonts w:ascii="Times New Roman" w:hAnsi="Times New Roman" w:cs="Times New Roman"/>
                <w:sz w:val="18"/>
                <w:szCs w:val="18"/>
              </w:rPr>
            </w:pPr>
            <w:r w:rsidRPr="006D2C79">
              <w:rPr>
                <w:sz w:val="18"/>
                <w:szCs w:val="18"/>
              </w:rPr>
              <w:t>19</w:t>
            </w:r>
          </w:p>
        </w:tc>
        <w:tc>
          <w:tcPr>
            <w:tcW w:w="993" w:type="dxa"/>
            <w:vAlign w:val="center"/>
          </w:tcPr>
          <w:p w14:paraId="390CB32B"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742489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04E6DB9D" w14:textId="77777777" w:rsidR="00FA5CD0" w:rsidRPr="006D2C79" w:rsidRDefault="00FA5CD0" w:rsidP="006629FA">
            <w:pPr>
              <w:pStyle w:val="Table"/>
              <w:rPr>
                <w:sz w:val="18"/>
                <w:szCs w:val="18"/>
              </w:rPr>
            </w:pPr>
            <w:r w:rsidRPr="006D2C79">
              <w:rPr>
                <w:sz w:val="18"/>
                <w:szCs w:val="18"/>
              </w:rPr>
              <w:t>6.61</w:t>
            </w:r>
          </w:p>
          <w:p w14:paraId="2783CFF5"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06CDAD25" w14:textId="77777777" w:rsidR="00FA5CD0" w:rsidRPr="006D2C79" w:rsidRDefault="00FA5CD0" w:rsidP="006629FA">
            <w:pPr>
              <w:pStyle w:val="Table"/>
              <w:rPr>
                <w:sz w:val="18"/>
                <w:szCs w:val="18"/>
              </w:rPr>
            </w:pPr>
            <w:r w:rsidRPr="006D2C79">
              <w:rPr>
                <w:sz w:val="18"/>
                <w:szCs w:val="18"/>
              </w:rPr>
              <w:t>0.80</w:t>
            </w:r>
          </w:p>
          <w:p w14:paraId="1B780E54"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67CA7498"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5CE7E161"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6BE313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0973B353" w14:textId="77777777" w:rsidR="00FA5CD0" w:rsidRPr="006D2C79" w:rsidRDefault="00FA5CD0" w:rsidP="006629FA">
            <w:pPr>
              <w:pStyle w:val="Table"/>
              <w:rPr>
                <w:color w:val="000000" w:themeColor="text1"/>
                <w:sz w:val="18"/>
                <w:szCs w:val="18"/>
              </w:rPr>
            </w:pPr>
            <w:r w:rsidRPr="006D2C79">
              <w:rPr>
                <w:color w:val="000000" w:themeColor="text1"/>
                <w:sz w:val="18"/>
                <w:szCs w:val="18"/>
              </w:rPr>
              <w:t>48</w:t>
            </w:r>
          </w:p>
          <w:p w14:paraId="36B3398A"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54</w:t>
            </w:r>
          </w:p>
        </w:tc>
        <w:tc>
          <w:tcPr>
            <w:tcW w:w="708" w:type="dxa"/>
            <w:shd w:val="clear" w:color="auto" w:fill="E7E6E6" w:themeFill="background2"/>
            <w:vAlign w:val="center"/>
          </w:tcPr>
          <w:p w14:paraId="14B33A6D"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AD5328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0003119" w14:textId="77777777" w:rsidR="00FA5CD0" w:rsidRPr="006D2C79" w:rsidRDefault="00FA5CD0" w:rsidP="006629FA">
            <w:pPr>
              <w:pStyle w:val="Table"/>
              <w:rPr>
                <w:color w:val="000000" w:themeColor="text1"/>
                <w:sz w:val="18"/>
                <w:szCs w:val="18"/>
              </w:rPr>
            </w:pPr>
            <w:r w:rsidRPr="006D2C79">
              <w:rPr>
                <w:color w:val="000000" w:themeColor="text1"/>
                <w:sz w:val="18"/>
                <w:szCs w:val="18"/>
              </w:rPr>
              <w:t>49</w:t>
            </w:r>
          </w:p>
          <w:p w14:paraId="42684D9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54</w:t>
            </w:r>
          </w:p>
        </w:tc>
      </w:tr>
      <w:tr w:rsidR="00FA5CD0" w14:paraId="631640E4" w14:textId="77777777" w:rsidTr="00FA5CD0">
        <w:trPr>
          <w:jc w:val="center"/>
        </w:trPr>
        <w:tc>
          <w:tcPr>
            <w:tcW w:w="562" w:type="dxa"/>
            <w:vAlign w:val="center"/>
          </w:tcPr>
          <w:p w14:paraId="34BB60B5" w14:textId="77777777" w:rsidR="00FA5CD0" w:rsidRPr="006D2C79" w:rsidRDefault="00FA5CD0" w:rsidP="006629FA">
            <w:pPr>
              <w:pStyle w:val="Table"/>
              <w:rPr>
                <w:rFonts w:ascii="Times New Roman" w:hAnsi="Times New Roman" w:cs="Times New Roman"/>
                <w:sz w:val="18"/>
                <w:szCs w:val="18"/>
              </w:rPr>
            </w:pPr>
            <w:r w:rsidRPr="006D2C79">
              <w:rPr>
                <w:sz w:val="18"/>
                <w:szCs w:val="18"/>
              </w:rPr>
              <w:t>20</w:t>
            </w:r>
          </w:p>
        </w:tc>
        <w:tc>
          <w:tcPr>
            <w:tcW w:w="993" w:type="dxa"/>
            <w:vAlign w:val="center"/>
          </w:tcPr>
          <w:p w14:paraId="1379C750"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41E00D7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4B70AFE5" w14:textId="77777777" w:rsidR="00FA5CD0" w:rsidRPr="006D2C79" w:rsidRDefault="00FA5CD0" w:rsidP="006629FA">
            <w:pPr>
              <w:pStyle w:val="Table"/>
              <w:rPr>
                <w:sz w:val="18"/>
                <w:szCs w:val="18"/>
              </w:rPr>
            </w:pPr>
            <w:r w:rsidRPr="006D2C79">
              <w:rPr>
                <w:sz w:val="18"/>
                <w:szCs w:val="18"/>
              </w:rPr>
              <w:t>6.61</w:t>
            </w:r>
          </w:p>
          <w:p w14:paraId="3D18CA18"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B0DD5C1" w14:textId="77777777" w:rsidR="00FA5CD0" w:rsidRPr="006D2C79" w:rsidRDefault="00FA5CD0" w:rsidP="006629FA">
            <w:pPr>
              <w:pStyle w:val="Table"/>
              <w:rPr>
                <w:sz w:val="18"/>
                <w:szCs w:val="18"/>
              </w:rPr>
            </w:pPr>
            <w:r w:rsidRPr="006D2C79">
              <w:rPr>
                <w:sz w:val="18"/>
                <w:szCs w:val="18"/>
              </w:rPr>
              <w:t>0.80</w:t>
            </w:r>
          </w:p>
          <w:p w14:paraId="5CCE418D"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6FB5A28D"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2629DD61"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2F1EAA48"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4677500B"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6A467F33"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2D8AB320"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D06A62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321ADC4"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7E14127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108</w:t>
            </w:r>
          </w:p>
        </w:tc>
      </w:tr>
      <w:tr w:rsidR="00FA5CD0" w14:paraId="58FE1109" w14:textId="77777777" w:rsidTr="00FA5CD0">
        <w:trPr>
          <w:jc w:val="center"/>
        </w:trPr>
        <w:tc>
          <w:tcPr>
            <w:tcW w:w="562" w:type="dxa"/>
            <w:vAlign w:val="center"/>
          </w:tcPr>
          <w:p w14:paraId="67C451DA" w14:textId="77777777" w:rsidR="00FA5CD0" w:rsidRPr="006D2C79" w:rsidRDefault="00FA5CD0" w:rsidP="006629FA">
            <w:pPr>
              <w:pStyle w:val="Table"/>
              <w:rPr>
                <w:rFonts w:ascii="Times New Roman" w:hAnsi="Times New Roman" w:cs="Times New Roman"/>
                <w:sz w:val="18"/>
                <w:szCs w:val="18"/>
              </w:rPr>
            </w:pPr>
            <w:r w:rsidRPr="006D2C79">
              <w:rPr>
                <w:sz w:val="18"/>
                <w:szCs w:val="18"/>
              </w:rPr>
              <w:t>21</w:t>
            </w:r>
          </w:p>
        </w:tc>
        <w:tc>
          <w:tcPr>
            <w:tcW w:w="993" w:type="dxa"/>
            <w:vAlign w:val="center"/>
          </w:tcPr>
          <w:p w14:paraId="71850F07"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89E82E5"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14104EB4" w14:textId="77777777" w:rsidR="00FA5CD0" w:rsidRPr="006D2C79" w:rsidRDefault="00FA5CD0" w:rsidP="006629FA">
            <w:pPr>
              <w:pStyle w:val="Table"/>
              <w:rPr>
                <w:sz w:val="18"/>
                <w:szCs w:val="18"/>
              </w:rPr>
            </w:pPr>
            <w:r w:rsidRPr="006D2C79">
              <w:rPr>
                <w:sz w:val="18"/>
                <w:szCs w:val="18"/>
              </w:rPr>
              <w:t>6.61</w:t>
            </w:r>
          </w:p>
          <w:p w14:paraId="50A81C1E"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5C4B84BC" w14:textId="77777777" w:rsidR="00FA5CD0" w:rsidRPr="006D2C79" w:rsidRDefault="00FA5CD0" w:rsidP="006629FA">
            <w:pPr>
              <w:pStyle w:val="Table"/>
              <w:rPr>
                <w:sz w:val="18"/>
                <w:szCs w:val="18"/>
              </w:rPr>
            </w:pPr>
            <w:r w:rsidRPr="006D2C79">
              <w:rPr>
                <w:sz w:val="18"/>
                <w:szCs w:val="18"/>
              </w:rPr>
              <w:t>0.80</w:t>
            </w:r>
          </w:p>
          <w:p w14:paraId="58301855"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48224E45" w14:textId="77777777" w:rsidR="00FA5CD0" w:rsidRPr="006D2C79" w:rsidRDefault="00FA5CD0" w:rsidP="006629FA">
            <w:pPr>
              <w:pStyle w:val="Table"/>
              <w:rPr>
                <w:rFonts w:ascii="Times New Roman" w:hAnsi="Times New Roman" w:cs="Times New Roman"/>
                <w:sz w:val="18"/>
                <w:szCs w:val="18"/>
              </w:rPr>
            </w:pPr>
            <w:r w:rsidRPr="006D2C79">
              <w:rPr>
                <w:sz w:val="18"/>
                <w:szCs w:val="18"/>
              </w:rPr>
              <w:t>0.31</w:t>
            </w:r>
          </w:p>
        </w:tc>
        <w:tc>
          <w:tcPr>
            <w:tcW w:w="709" w:type="dxa"/>
            <w:shd w:val="clear" w:color="auto" w:fill="E7E6E6" w:themeFill="background2"/>
            <w:vAlign w:val="center"/>
          </w:tcPr>
          <w:p w14:paraId="67217B4A"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0A83B801"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7A36A3F9" w14:textId="77777777" w:rsidR="00FA5CD0" w:rsidRPr="006D2C79" w:rsidRDefault="00FA5CD0" w:rsidP="006629FA">
            <w:pPr>
              <w:pStyle w:val="Table"/>
              <w:rPr>
                <w:color w:val="000000" w:themeColor="text1"/>
                <w:sz w:val="18"/>
                <w:szCs w:val="18"/>
              </w:rPr>
            </w:pPr>
            <w:r w:rsidRPr="006D2C79">
              <w:rPr>
                <w:color w:val="000000" w:themeColor="text1"/>
                <w:sz w:val="18"/>
                <w:szCs w:val="18"/>
              </w:rPr>
              <w:t>166</w:t>
            </w:r>
          </w:p>
          <w:p w14:paraId="1D3D8EB4"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183</w:t>
            </w:r>
          </w:p>
        </w:tc>
        <w:tc>
          <w:tcPr>
            <w:tcW w:w="708" w:type="dxa"/>
            <w:shd w:val="clear" w:color="auto" w:fill="E7E6E6" w:themeFill="background2"/>
            <w:vAlign w:val="center"/>
          </w:tcPr>
          <w:p w14:paraId="5D9863FC"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A40972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5AF3C6DA" w14:textId="77777777" w:rsidR="00FA5CD0" w:rsidRPr="006D2C79" w:rsidRDefault="00FA5CD0" w:rsidP="006629FA">
            <w:pPr>
              <w:pStyle w:val="Table"/>
              <w:rPr>
                <w:color w:val="000000" w:themeColor="text1"/>
                <w:sz w:val="18"/>
                <w:szCs w:val="18"/>
              </w:rPr>
            </w:pPr>
            <w:r w:rsidRPr="006D2C79">
              <w:rPr>
                <w:color w:val="000000" w:themeColor="text1"/>
                <w:sz w:val="18"/>
                <w:szCs w:val="18"/>
              </w:rPr>
              <w:t>166</w:t>
            </w:r>
          </w:p>
          <w:p w14:paraId="5520738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185</w:t>
            </w:r>
          </w:p>
        </w:tc>
      </w:tr>
      <w:tr w:rsidR="00FA5CD0" w14:paraId="58DB7548" w14:textId="77777777" w:rsidTr="00FA5CD0">
        <w:trPr>
          <w:jc w:val="center"/>
        </w:trPr>
        <w:tc>
          <w:tcPr>
            <w:tcW w:w="562" w:type="dxa"/>
            <w:vAlign w:val="center"/>
          </w:tcPr>
          <w:p w14:paraId="25E0692D" w14:textId="77777777" w:rsidR="00FA5CD0" w:rsidRPr="006D2C79" w:rsidRDefault="00FA5CD0" w:rsidP="006629FA">
            <w:pPr>
              <w:pStyle w:val="Table"/>
              <w:rPr>
                <w:rFonts w:ascii="Times New Roman" w:hAnsi="Times New Roman" w:cs="Times New Roman"/>
                <w:sz w:val="18"/>
                <w:szCs w:val="18"/>
              </w:rPr>
            </w:pPr>
            <w:r w:rsidRPr="006D2C79">
              <w:rPr>
                <w:sz w:val="18"/>
                <w:szCs w:val="18"/>
              </w:rPr>
              <w:t>22</w:t>
            </w:r>
          </w:p>
        </w:tc>
        <w:tc>
          <w:tcPr>
            <w:tcW w:w="993" w:type="dxa"/>
            <w:vAlign w:val="center"/>
          </w:tcPr>
          <w:p w14:paraId="2D2FB432"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A20BBA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74CAE4AE" w14:textId="77777777" w:rsidR="00FA5CD0" w:rsidRPr="006D2C79" w:rsidRDefault="00FA5CD0" w:rsidP="006629FA">
            <w:pPr>
              <w:pStyle w:val="Table"/>
              <w:rPr>
                <w:sz w:val="18"/>
                <w:szCs w:val="18"/>
              </w:rPr>
            </w:pPr>
            <w:r w:rsidRPr="006D2C79">
              <w:rPr>
                <w:sz w:val="18"/>
                <w:szCs w:val="18"/>
              </w:rPr>
              <w:t>6.61</w:t>
            </w:r>
          </w:p>
          <w:p w14:paraId="26B3D535"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5C071E9B" w14:textId="77777777" w:rsidR="00FA5CD0" w:rsidRPr="006D2C79" w:rsidRDefault="00FA5CD0" w:rsidP="006629FA">
            <w:pPr>
              <w:pStyle w:val="Table"/>
              <w:rPr>
                <w:sz w:val="18"/>
                <w:szCs w:val="18"/>
              </w:rPr>
            </w:pPr>
            <w:r w:rsidRPr="006D2C79">
              <w:rPr>
                <w:sz w:val="18"/>
                <w:szCs w:val="18"/>
              </w:rPr>
              <w:t>0.80</w:t>
            </w:r>
          </w:p>
          <w:p w14:paraId="182DFDAC"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37696F66"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62E37392"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4AD587D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7CCA5C10"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7A3ABAC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3A1C9D4B"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76CB0BDA"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6692A094"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22274DA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107</w:t>
            </w:r>
          </w:p>
        </w:tc>
      </w:tr>
      <w:tr w:rsidR="00FA5CD0" w14:paraId="4FDCB104" w14:textId="77777777" w:rsidTr="00FA5CD0">
        <w:trPr>
          <w:jc w:val="center"/>
        </w:trPr>
        <w:tc>
          <w:tcPr>
            <w:tcW w:w="562" w:type="dxa"/>
            <w:vAlign w:val="center"/>
          </w:tcPr>
          <w:p w14:paraId="762F3507" w14:textId="77777777" w:rsidR="00FA5CD0" w:rsidRPr="006D2C79" w:rsidRDefault="00FA5CD0" w:rsidP="006629FA">
            <w:pPr>
              <w:pStyle w:val="Table"/>
              <w:rPr>
                <w:rFonts w:ascii="Times New Roman" w:hAnsi="Times New Roman" w:cs="Times New Roman"/>
                <w:sz w:val="18"/>
                <w:szCs w:val="18"/>
              </w:rPr>
            </w:pPr>
            <w:r w:rsidRPr="006D2C79">
              <w:rPr>
                <w:sz w:val="18"/>
                <w:szCs w:val="18"/>
              </w:rPr>
              <w:t>23</w:t>
            </w:r>
          </w:p>
        </w:tc>
        <w:tc>
          <w:tcPr>
            <w:tcW w:w="993" w:type="dxa"/>
            <w:vAlign w:val="center"/>
          </w:tcPr>
          <w:p w14:paraId="0C1240A3"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34660B1"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2DF837F9" w14:textId="77777777" w:rsidR="00FA5CD0" w:rsidRPr="006D2C79" w:rsidRDefault="00FA5CD0" w:rsidP="006629FA">
            <w:pPr>
              <w:pStyle w:val="Table"/>
              <w:rPr>
                <w:sz w:val="18"/>
                <w:szCs w:val="18"/>
              </w:rPr>
            </w:pPr>
            <w:r w:rsidRPr="006D2C79">
              <w:rPr>
                <w:sz w:val="18"/>
                <w:szCs w:val="18"/>
              </w:rPr>
              <w:t>6.61</w:t>
            </w:r>
          </w:p>
          <w:p w14:paraId="268824D9"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4FFA670E" w14:textId="77777777" w:rsidR="00FA5CD0" w:rsidRPr="006D2C79" w:rsidRDefault="00FA5CD0" w:rsidP="006629FA">
            <w:pPr>
              <w:pStyle w:val="Table"/>
              <w:rPr>
                <w:sz w:val="18"/>
                <w:szCs w:val="18"/>
              </w:rPr>
            </w:pPr>
            <w:r w:rsidRPr="006D2C79">
              <w:rPr>
                <w:sz w:val="18"/>
                <w:szCs w:val="18"/>
              </w:rPr>
              <w:t>0.80</w:t>
            </w:r>
          </w:p>
          <w:p w14:paraId="54507633"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2DD374DF"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24374988"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780CBAE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1B6BEBBE"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163FA32E"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2263D64F"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6B2149D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7719F52C"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39DF8AC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107</w:t>
            </w:r>
          </w:p>
        </w:tc>
      </w:tr>
      <w:tr w:rsidR="00FA5CD0" w14:paraId="44A5F24A" w14:textId="77777777" w:rsidTr="00FA5CD0">
        <w:trPr>
          <w:jc w:val="center"/>
        </w:trPr>
        <w:tc>
          <w:tcPr>
            <w:tcW w:w="562" w:type="dxa"/>
            <w:vAlign w:val="center"/>
          </w:tcPr>
          <w:p w14:paraId="607FB86C" w14:textId="77777777" w:rsidR="00FA5CD0" w:rsidRPr="006D2C79" w:rsidRDefault="00FA5CD0" w:rsidP="006629FA">
            <w:pPr>
              <w:pStyle w:val="Table"/>
              <w:rPr>
                <w:rFonts w:ascii="Times New Roman" w:hAnsi="Times New Roman" w:cs="Times New Roman"/>
                <w:sz w:val="18"/>
                <w:szCs w:val="18"/>
              </w:rPr>
            </w:pPr>
            <w:r w:rsidRPr="006D2C79">
              <w:rPr>
                <w:sz w:val="18"/>
                <w:szCs w:val="18"/>
              </w:rPr>
              <w:t>24</w:t>
            </w:r>
          </w:p>
        </w:tc>
        <w:tc>
          <w:tcPr>
            <w:tcW w:w="993" w:type="dxa"/>
            <w:vAlign w:val="center"/>
          </w:tcPr>
          <w:p w14:paraId="1ED2FC80"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F2D783E"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2E6AAFC7" w14:textId="77777777" w:rsidR="00FA5CD0" w:rsidRPr="006D2C79" w:rsidRDefault="00FA5CD0" w:rsidP="006629FA">
            <w:pPr>
              <w:pStyle w:val="Table"/>
              <w:rPr>
                <w:sz w:val="18"/>
                <w:szCs w:val="18"/>
              </w:rPr>
            </w:pPr>
            <w:r w:rsidRPr="006D2C79">
              <w:rPr>
                <w:sz w:val="18"/>
                <w:szCs w:val="18"/>
              </w:rPr>
              <w:t>6.61</w:t>
            </w:r>
          </w:p>
          <w:p w14:paraId="4DE6232F"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10E09D44" w14:textId="77777777" w:rsidR="00FA5CD0" w:rsidRPr="006D2C79" w:rsidRDefault="00FA5CD0" w:rsidP="006629FA">
            <w:pPr>
              <w:pStyle w:val="Table"/>
              <w:rPr>
                <w:sz w:val="18"/>
                <w:szCs w:val="18"/>
              </w:rPr>
            </w:pPr>
            <w:r w:rsidRPr="006D2C79">
              <w:rPr>
                <w:sz w:val="18"/>
                <w:szCs w:val="18"/>
              </w:rPr>
              <w:t>0.80</w:t>
            </w:r>
          </w:p>
          <w:p w14:paraId="13FDEF5B"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0FD42BA3"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599ABAD2"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1FFDE36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6A08D8F3" w14:textId="77777777" w:rsidR="00FA5CD0" w:rsidRPr="006D2C79" w:rsidRDefault="00FA5CD0" w:rsidP="006629FA">
            <w:pPr>
              <w:pStyle w:val="Table"/>
              <w:rPr>
                <w:color w:val="000000" w:themeColor="text1"/>
                <w:sz w:val="18"/>
                <w:szCs w:val="18"/>
              </w:rPr>
            </w:pPr>
            <w:r w:rsidRPr="006D2C79">
              <w:rPr>
                <w:color w:val="000000" w:themeColor="text1"/>
                <w:sz w:val="18"/>
                <w:szCs w:val="18"/>
              </w:rPr>
              <w:t>94</w:t>
            </w:r>
          </w:p>
          <w:p w14:paraId="7077E4E0"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42945638"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FBC6B1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0A65863C" w14:textId="77777777" w:rsidR="00FA5CD0" w:rsidRPr="006D2C79" w:rsidRDefault="00FA5CD0" w:rsidP="006629FA">
            <w:pPr>
              <w:pStyle w:val="Table"/>
              <w:rPr>
                <w:color w:val="000000" w:themeColor="text1"/>
                <w:sz w:val="18"/>
                <w:szCs w:val="18"/>
              </w:rPr>
            </w:pPr>
            <w:r w:rsidRPr="006D2C79">
              <w:rPr>
                <w:color w:val="000000" w:themeColor="text1"/>
                <w:sz w:val="18"/>
                <w:szCs w:val="18"/>
              </w:rPr>
              <w:t>94</w:t>
            </w:r>
          </w:p>
          <w:p w14:paraId="73DB71B4"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106</w:t>
            </w:r>
          </w:p>
        </w:tc>
      </w:tr>
      <w:tr w:rsidR="00FA5CD0" w14:paraId="26AF77D3" w14:textId="77777777" w:rsidTr="00FA5CD0">
        <w:trPr>
          <w:jc w:val="center"/>
        </w:trPr>
        <w:tc>
          <w:tcPr>
            <w:tcW w:w="562" w:type="dxa"/>
            <w:vAlign w:val="center"/>
          </w:tcPr>
          <w:p w14:paraId="2D4CC9F0" w14:textId="77777777" w:rsidR="00FA5CD0" w:rsidRPr="006D2C79" w:rsidRDefault="00FA5CD0" w:rsidP="006629FA">
            <w:pPr>
              <w:pStyle w:val="Table"/>
              <w:rPr>
                <w:rFonts w:ascii="Times New Roman" w:hAnsi="Times New Roman" w:cs="Times New Roman"/>
                <w:sz w:val="18"/>
                <w:szCs w:val="18"/>
              </w:rPr>
            </w:pPr>
            <w:r w:rsidRPr="006D2C79">
              <w:rPr>
                <w:sz w:val="18"/>
                <w:szCs w:val="18"/>
              </w:rPr>
              <w:t>25</w:t>
            </w:r>
          </w:p>
        </w:tc>
        <w:tc>
          <w:tcPr>
            <w:tcW w:w="993" w:type="dxa"/>
            <w:vAlign w:val="center"/>
          </w:tcPr>
          <w:p w14:paraId="75EBD9D8"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7411359E"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5342DBDE" w14:textId="77777777" w:rsidR="00FA5CD0" w:rsidRPr="006D2C79" w:rsidRDefault="00FA5CD0" w:rsidP="006629FA">
            <w:pPr>
              <w:pStyle w:val="Table"/>
              <w:rPr>
                <w:sz w:val="18"/>
                <w:szCs w:val="18"/>
              </w:rPr>
            </w:pPr>
            <w:r w:rsidRPr="006D2C79">
              <w:rPr>
                <w:sz w:val="18"/>
                <w:szCs w:val="18"/>
              </w:rPr>
              <w:t>6.61</w:t>
            </w:r>
          </w:p>
          <w:p w14:paraId="46F9BC06"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5AF0CFD" w14:textId="77777777" w:rsidR="00FA5CD0" w:rsidRPr="006D2C79" w:rsidRDefault="00FA5CD0" w:rsidP="006629FA">
            <w:pPr>
              <w:pStyle w:val="Table"/>
              <w:rPr>
                <w:sz w:val="18"/>
                <w:szCs w:val="18"/>
              </w:rPr>
            </w:pPr>
            <w:r w:rsidRPr="006D2C79">
              <w:rPr>
                <w:sz w:val="18"/>
                <w:szCs w:val="18"/>
              </w:rPr>
              <w:t>0.80</w:t>
            </w:r>
          </w:p>
          <w:p w14:paraId="57924BCE"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22730E75"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32FE5235"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61A47B7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7E21779E" w14:textId="77777777" w:rsidR="00FA5CD0" w:rsidRPr="006D2C79" w:rsidRDefault="00FA5CD0" w:rsidP="006629FA">
            <w:pPr>
              <w:pStyle w:val="Table"/>
              <w:rPr>
                <w:color w:val="000000" w:themeColor="text1"/>
                <w:sz w:val="18"/>
                <w:szCs w:val="18"/>
              </w:rPr>
            </w:pPr>
            <w:r w:rsidRPr="006D2C79">
              <w:rPr>
                <w:color w:val="000000" w:themeColor="text1"/>
                <w:sz w:val="18"/>
                <w:szCs w:val="18"/>
              </w:rPr>
              <w:t>96</w:t>
            </w:r>
          </w:p>
          <w:p w14:paraId="64F6DE1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105</w:t>
            </w:r>
          </w:p>
        </w:tc>
        <w:tc>
          <w:tcPr>
            <w:tcW w:w="708" w:type="dxa"/>
            <w:shd w:val="clear" w:color="auto" w:fill="E7E6E6" w:themeFill="background2"/>
            <w:vAlign w:val="center"/>
          </w:tcPr>
          <w:p w14:paraId="6DB3BFCC"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23D1D6F8"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430A443" w14:textId="77777777" w:rsidR="00FA5CD0" w:rsidRPr="006D2C79" w:rsidRDefault="00FA5CD0" w:rsidP="006629FA">
            <w:pPr>
              <w:pStyle w:val="Table"/>
              <w:rPr>
                <w:color w:val="000000" w:themeColor="text1"/>
                <w:sz w:val="18"/>
                <w:szCs w:val="18"/>
              </w:rPr>
            </w:pPr>
            <w:r w:rsidRPr="006D2C79">
              <w:rPr>
                <w:color w:val="000000" w:themeColor="text1"/>
                <w:sz w:val="18"/>
                <w:szCs w:val="18"/>
              </w:rPr>
              <w:t>96</w:t>
            </w:r>
          </w:p>
          <w:p w14:paraId="191A72B6"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108</w:t>
            </w:r>
          </w:p>
        </w:tc>
      </w:tr>
    </w:tbl>
    <w:p w14:paraId="1A38F30F" w14:textId="77777777" w:rsidR="00FA5CD0" w:rsidRDefault="00FA5CD0" w:rsidP="00FA5CD0">
      <w:pPr>
        <w:pStyle w:val="Bezodstpw"/>
        <w:spacing w:line="276" w:lineRule="auto"/>
        <w:ind w:left="567"/>
        <w:jc w:val="both"/>
        <w:rPr>
          <w:rFonts w:ascii="Arial Narrow" w:hAnsi="Arial Narrow"/>
          <w:sz w:val="24"/>
          <w:szCs w:val="24"/>
        </w:rPr>
      </w:pPr>
    </w:p>
    <w:p w14:paraId="5DF5A84E" w14:textId="358CC1EA" w:rsidR="00FA5CD0" w:rsidRPr="00FA5CD0" w:rsidRDefault="00FA5CD0" w:rsidP="00FA5CD0">
      <w:pPr>
        <w:pStyle w:val="Bezodstpw"/>
        <w:spacing w:line="276" w:lineRule="auto"/>
        <w:ind w:left="567"/>
        <w:jc w:val="both"/>
        <w:rPr>
          <w:rFonts w:ascii="Arial Narrow" w:hAnsi="Arial Narrow"/>
          <w:sz w:val="24"/>
          <w:szCs w:val="24"/>
        </w:rPr>
      </w:pPr>
      <w:r w:rsidRPr="00FA5CD0">
        <w:rPr>
          <w:rFonts w:ascii="Arial Narrow" w:hAnsi="Arial Narrow"/>
          <w:sz w:val="24"/>
          <w:szCs w:val="24"/>
        </w:rPr>
        <w:t xml:space="preserve">Na podstawie przeprowadzonej inwentaryzacji obiektu oraz analizy statyczno – wytrzymałościowej stwierdzono, iż obiekt nie nadaje się do dalszego, bezpiecznego dla odbiorców użytkowania. </w:t>
      </w:r>
    </w:p>
    <w:p w14:paraId="3446AB6D" w14:textId="77777777" w:rsidR="00FA5CD0" w:rsidRPr="00FA5CD0" w:rsidRDefault="00FA5CD0" w:rsidP="00FA5CD0">
      <w:pPr>
        <w:pStyle w:val="Bezodstpw"/>
        <w:spacing w:line="276" w:lineRule="auto"/>
        <w:ind w:left="567"/>
        <w:jc w:val="both"/>
        <w:rPr>
          <w:rFonts w:ascii="Arial Narrow" w:hAnsi="Arial Narrow"/>
          <w:sz w:val="24"/>
          <w:szCs w:val="24"/>
        </w:rPr>
      </w:pPr>
      <w:r w:rsidRPr="00FA5CD0">
        <w:rPr>
          <w:rFonts w:ascii="Arial Narrow" w:hAnsi="Arial Narrow"/>
          <w:sz w:val="24"/>
          <w:szCs w:val="24"/>
        </w:rPr>
        <w:t xml:space="preserve">Z przeprowadzonej wizji lokalnej, oraz wykonanej dokumentacji fotograficznej wykazano, iż elementy konstrukcji dachowej podlegają bezwzględnemu demontażowi. </w:t>
      </w:r>
    </w:p>
    <w:p w14:paraId="16D24F58" w14:textId="162B4E71" w:rsidR="00FA5CD0" w:rsidRDefault="00FA5CD0" w:rsidP="00FA5CD0">
      <w:pPr>
        <w:spacing w:line="276" w:lineRule="auto"/>
        <w:ind w:left="567"/>
        <w:jc w:val="both"/>
        <w:rPr>
          <w:rFonts w:ascii="Arial Narrow" w:hAnsi="Arial Narrow"/>
          <w:sz w:val="24"/>
        </w:rPr>
      </w:pPr>
      <w:r w:rsidRPr="00FA5CD0">
        <w:rPr>
          <w:rFonts w:ascii="Arial Narrow" w:hAnsi="Arial Narrow"/>
          <w:sz w:val="24"/>
        </w:rPr>
        <w:t>Należy zatem przeprowadzić obliczenia na nowym modelu obliczeniowym, który dążyć będzie do nie ingerowania w demontaż i wymianę konstrukcji słupów oraz rygli dachowych. Głównym cel spełnienia wymagań normowych będzie zagęszczenie nowych płatwi dachowych oraz ewentualne wzmocnienie rygla dachowego.</w:t>
      </w:r>
    </w:p>
    <w:p w14:paraId="21BA91AE" w14:textId="77777777" w:rsidR="00FA5CD0" w:rsidRPr="00FA5CD0" w:rsidRDefault="00FA5CD0" w:rsidP="00FA5CD0">
      <w:pPr>
        <w:pStyle w:val="Bezodstpw"/>
        <w:jc w:val="both"/>
        <w:rPr>
          <w:rFonts w:ascii="Arial Narrow" w:hAnsi="Arial Narrow"/>
          <w:sz w:val="24"/>
          <w:szCs w:val="24"/>
        </w:rPr>
      </w:pPr>
      <w:r w:rsidRPr="00FA5CD0">
        <w:rPr>
          <w:rFonts w:ascii="Arial Narrow" w:hAnsi="Arial Narrow"/>
          <w:sz w:val="24"/>
          <w:szCs w:val="24"/>
        </w:rPr>
        <w:lastRenderedPageBreak/>
        <w:t>Do obliczeń przyjęto obciążenia stałe, użytkowe oraz obciążenie śniegiem, które zestawienie znajduje się poniżej.</w:t>
      </w:r>
    </w:p>
    <w:p w14:paraId="0D738320" w14:textId="77777777" w:rsidR="00FA5CD0" w:rsidRPr="00FA5CD0" w:rsidRDefault="00FA5CD0" w:rsidP="00FA5CD0">
      <w:pPr>
        <w:pStyle w:val="Bezodstpw"/>
        <w:jc w:val="both"/>
        <w:rPr>
          <w:rFonts w:ascii="Arial Narrow" w:hAnsi="Arial Narrow"/>
          <w:noProof/>
          <w:sz w:val="24"/>
          <w:szCs w:val="24"/>
        </w:rPr>
      </w:pPr>
    </w:p>
    <w:p w14:paraId="237A1DF8"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sz w:val="24"/>
          <w:szCs w:val="24"/>
        </w:rPr>
        <w:t>Tab. Zestawienie obciążeń</w:t>
      </w:r>
    </w:p>
    <w:p w14:paraId="1EDC878A"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noProof/>
          <w:sz w:val="24"/>
          <w:szCs w:val="24"/>
        </w:rPr>
        <w:drawing>
          <wp:inline distT="0" distB="0" distL="0" distR="0" wp14:anchorId="2E1D25AC" wp14:editId="2F3AF441">
            <wp:extent cx="5310505" cy="1193165"/>
            <wp:effectExtent l="0" t="0" r="4445" b="6985"/>
            <wp:docPr id="33749472" name="Obraz 33749472"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9472" name="Obraz 33749472" descr="Obraz zawierający tekst, zrzut ekranu, Czcionka, numer&#10;&#10;Opis wygenerowany automatycznie"/>
                    <pic:cNvPicPr/>
                  </pic:nvPicPr>
                  <pic:blipFill>
                    <a:blip r:embed="rId33"/>
                    <a:stretch>
                      <a:fillRect/>
                    </a:stretch>
                  </pic:blipFill>
                  <pic:spPr>
                    <a:xfrm>
                      <a:off x="0" y="0"/>
                      <a:ext cx="5310505" cy="1193165"/>
                    </a:xfrm>
                    <a:prstGeom prst="rect">
                      <a:avLst/>
                    </a:prstGeom>
                  </pic:spPr>
                </pic:pic>
              </a:graphicData>
            </a:graphic>
          </wp:inline>
        </w:drawing>
      </w:r>
    </w:p>
    <w:p w14:paraId="0D4887D0" w14:textId="77777777" w:rsidR="00FA5CD0" w:rsidRPr="00FA5CD0" w:rsidRDefault="00FA5CD0" w:rsidP="00FA5CD0">
      <w:pPr>
        <w:jc w:val="both"/>
        <w:rPr>
          <w:rFonts w:ascii="Arial Narrow" w:hAnsi="Arial Narrow"/>
          <w:sz w:val="24"/>
        </w:rPr>
      </w:pPr>
    </w:p>
    <w:p w14:paraId="42DEC97F" w14:textId="328EDF66" w:rsidR="00FA5CD0" w:rsidRDefault="00FA5CD0" w:rsidP="00FA5CD0">
      <w:pPr>
        <w:spacing w:line="276" w:lineRule="auto"/>
        <w:jc w:val="both"/>
        <w:rPr>
          <w:rFonts w:ascii="Arial Narrow" w:hAnsi="Arial Narrow"/>
          <w:sz w:val="24"/>
        </w:rPr>
      </w:pPr>
      <w:r w:rsidRPr="00FA5CD0">
        <w:rPr>
          <w:rFonts w:ascii="Arial Narrow" w:hAnsi="Arial Narrow"/>
          <w:sz w:val="24"/>
        </w:rPr>
        <w:t>Obciążenie budynku wiatrem zostało przeprowadzone za pomocą automatycznej generacji w programie Advance Design.</w:t>
      </w:r>
    </w:p>
    <w:p w14:paraId="7918F9F0" w14:textId="77777777" w:rsidR="00FA5CD0" w:rsidRDefault="00FA5CD0" w:rsidP="00FA5CD0">
      <w:pPr>
        <w:spacing w:line="276" w:lineRule="auto"/>
        <w:jc w:val="both"/>
        <w:rPr>
          <w:rFonts w:ascii="Arial Narrow" w:hAnsi="Arial Narrow"/>
          <w:sz w:val="24"/>
        </w:rPr>
      </w:pPr>
    </w:p>
    <w:p w14:paraId="14B5E2FD" w14:textId="77777777" w:rsidR="00FA5CD0" w:rsidRPr="00FA5CD0" w:rsidRDefault="00FA5CD0" w:rsidP="00FA5CD0">
      <w:pPr>
        <w:rPr>
          <w:rFonts w:ascii="Arial Narrow" w:hAnsi="Arial Narrow"/>
          <w:b/>
          <w:bCs/>
          <w:sz w:val="24"/>
          <w:szCs w:val="32"/>
        </w:rPr>
      </w:pPr>
      <w:bookmarkStart w:id="317" w:name="_Toc144987186"/>
      <w:r w:rsidRPr="00FA5CD0">
        <w:rPr>
          <w:rFonts w:ascii="Arial Narrow" w:hAnsi="Arial Narrow"/>
          <w:b/>
          <w:bCs/>
          <w:sz w:val="24"/>
          <w:szCs w:val="32"/>
        </w:rPr>
        <w:t>Wyniki obliczeń statycznych</w:t>
      </w:r>
      <w:bookmarkEnd w:id="317"/>
    </w:p>
    <w:p w14:paraId="20D1D356" w14:textId="77777777" w:rsidR="00FA5CD0" w:rsidRPr="00FA5CD0" w:rsidRDefault="00FA5CD0" w:rsidP="00FA5CD0">
      <w:pPr>
        <w:pStyle w:val="Bezodstpw"/>
        <w:rPr>
          <w:rFonts w:ascii="Arial Narrow" w:hAnsi="Arial Narrow"/>
          <w:sz w:val="24"/>
          <w:szCs w:val="24"/>
        </w:rPr>
      </w:pPr>
    </w:p>
    <w:p w14:paraId="2CA55266"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noProof/>
          <w:sz w:val="24"/>
          <w:szCs w:val="24"/>
        </w:rPr>
        <w:drawing>
          <wp:inline distT="0" distB="0" distL="0" distR="0" wp14:anchorId="6F299557" wp14:editId="561EB9F8">
            <wp:extent cx="5040000" cy="2463049"/>
            <wp:effectExtent l="0" t="0" r="8255" b="0"/>
            <wp:docPr id="2118011954" name="Obraz 1" descr="Obraz zawierający szkic, rysowanie,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11954" name="Obraz 1" descr="Obraz zawierający szkic, rysowanie, zrzut ekranu, linia&#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5D56E9D2" w14:textId="77777777" w:rsidR="00FA5CD0" w:rsidRPr="00FA5CD0" w:rsidRDefault="00FA5CD0" w:rsidP="00FA5CD0">
      <w:pPr>
        <w:pStyle w:val="Bezodstpw"/>
        <w:jc w:val="center"/>
        <w:rPr>
          <w:rFonts w:ascii="Arial Narrow" w:hAnsi="Arial Narrow"/>
          <w:i/>
          <w:iCs/>
          <w:szCs w:val="20"/>
        </w:rPr>
      </w:pPr>
      <w:r w:rsidRPr="00FA5CD0">
        <w:rPr>
          <w:rFonts w:ascii="Arial Narrow" w:hAnsi="Arial Narrow"/>
          <w:b/>
          <w:bCs/>
          <w:i/>
          <w:iCs/>
          <w:szCs w:val="20"/>
        </w:rPr>
        <w:t xml:space="preserve">Rys. </w:t>
      </w:r>
      <w:r w:rsidRPr="00FA5CD0">
        <w:rPr>
          <w:rFonts w:ascii="Arial Narrow" w:hAnsi="Arial Narrow"/>
          <w:i/>
          <w:iCs/>
          <w:szCs w:val="20"/>
        </w:rPr>
        <w:t>Model modernizowanej konstrukcji</w:t>
      </w:r>
    </w:p>
    <w:p w14:paraId="6A55042A" w14:textId="77777777" w:rsidR="00FA5CD0" w:rsidRPr="00FA5CD0" w:rsidRDefault="00FA5CD0" w:rsidP="00FA5CD0">
      <w:pPr>
        <w:pStyle w:val="Bezodstpw"/>
        <w:rPr>
          <w:rFonts w:ascii="Arial Narrow" w:hAnsi="Arial Narrow"/>
          <w:sz w:val="24"/>
          <w:szCs w:val="24"/>
        </w:rPr>
      </w:pPr>
    </w:p>
    <w:p w14:paraId="5A8DA828" w14:textId="77777777" w:rsidR="00FA5CD0" w:rsidRPr="00FA5CD0" w:rsidRDefault="00FA5CD0" w:rsidP="00FA5CD0">
      <w:pPr>
        <w:pStyle w:val="Bezodstpw"/>
        <w:jc w:val="center"/>
        <w:rPr>
          <w:rFonts w:ascii="Arial Narrow" w:hAnsi="Arial Narrow"/>
          <w:b/>
          <w:bCs/>
          <w:i/>
          <w:iCs/>
          <w:szCs w:val="20"/>
        </w:rPr>
      </w:pPr>
      <w:r w:rsidRPr="00FA5CD0">
        <w:rPr>
          <w:rFonts w:ascii="Arial Narrow" w:hAnsi="Arial Narrow"/>
          <w:noProof/>
          <w:sz w:val="24"/>
          <w:szCs w:val="24"/>
        </w:rPr>
        <w:drawing>
          <wp:inline distT="0" distB="0" distL="0" distR="0" wp14:anchorId="769B3926" wp14:editId="3B4B62EC">
            <wp:extent cx="5040000" cy="2463049"/>
            <wp:effectExtent l="0" t="0" r="8255" b="0"/>
            <wp:docPr id="565560710" name="Obraz 15" descr="Obraz zawierający diagram, linia,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60710" name="Obraz 15" descr="Obraz zawierający diagram, linia, zrzut ekranu, Równolegle&#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r w:rsidRPr="00FA5CD0">
        <w:rPr>
          <w:rFonts w:ascii="Arial Narrow" w:hAnsi="Arial Narrow"/>
          <w:b/>
          <w:bCs/>
          <w:i/>
          <w:iCs/>
          <w:szCs w:val="20"/>
        </w:rPr>
        <w:t xml:space="preserve"> </w:t>
      </w:r>
    </w:p>
    <w:p w14:paraId="0778EBC3" w14:textId="77777777" w:rsidR="00FA5CD0" w:rsidRPr="00FA5CD0" w:rsidRDefault="00FA5CD0" w:rsidP="00FA5CD0">
      <w:pPr>
        <w:pStyle w:val="Bezodstpw"/>
        <w:jc w:val="center"/>
        <w:rPr>
          <w:rFonts w:ascii="Arial Narrow" w:hAnsi="Arial Narrow"/>
          <w:i/>
          <w:iCs/>
          <w:szCs w:val="20"/>
        </w:rPr>
      </w:pPr>
      <w:r w:rsidRPr="00FA5CD0">
        <w:rPr>
          <w:rFonts w:ascii="Arial Narrow" w:hAnsi="Arial Narrow"/>
          <w:b/>
          <w:bCs/>
          <w:i/>
          <w:iCs/>
          <w:szCs w:val="20"/>
        </w:rPr>
        <w:t xml:space="preserve">Rys. </w:t>
      </w:r>
      <w:r w:rsidRPr="00FA5CD0">
        <w:rPr>
          <w:rFonts w:ascii="Arial Narrow" w:hAnsi="Arial Narrow"/>
          <w:i/>
          <w:iCs/>
          <w:szCs w:val="20"/>
        </w:rPr>
        <w:t>Konstrukcja - siły My</w:t>
      </w:r>
    </w:p>
    <w:p w14:paraId="44F95A87" w14:textId="77777777" w:rsidR="00FA5CD0" w:rsidRPr="00FA5CD0" w:rsidRDefault="00FA5CD0" w:rsidP="00FA5CD0">
      <w:pPr>
        <w:pStyle w:val="Bezodstpw"/>
        <w:rPr>
          <w:rFonts w:ascii="Arial Narrow" w:hAnsi="Arial Narrow"/>
          <w:sz w:val="24"/>
          <w:szCs w:val="24"/>
        </w:rPr>
      </w:pPr>
    </w:p>
    <w:p w14:paraId="2D12B9D9" w14:textId="77777777" w:rsidR="00FA5CD0" w:rsidRPr="00FA5CD0" w:rsidRDefault="00FA5CD0" w:rsidP="00FA5CD0">
      <w:pPr>
        <w:pStyle w:val="Bezodstpw"/>
        <w:jc w:val="center"/>
        <w:rPr>
          <w:rFonts w:ascii="Arial Narrow" w:hAnsi="Arial Narrow"/>
          <w:b/>
          <w:bCs/>
          <w:i/>
          <w:iCs/>
          <w:szCs w:val="20"/>
        </w:rPr>
      </w:pPr>
      <w:r w:rsidRPr="00FA5CD0">
        <w:rPr>
          <w:rFonts w:ascii="Arial Narrow" w:hAnsi="Arial Narrow"/>
          <w:noProof/>
          <w:sz w:val="24"/>
          <w:szCs w:val="24"/>
        </w:rPr>
        <w:lastRenderedPageBreak/>
        <w:drawing>
          <wp:inline distT="0" distB="0" distL="0" distR="0" wp14:anchorId="741C4D5E" wp14:editId="45507954">
            <wp:extent cx="5040000" cy="2462446"/>
            <wp:effectExtent l="0" t="0" r="8255" b="0"/>
            <wp:docPr id="724492582" name="Obraz 16" descr="Obraz zawierający zrzut ekranu, linia, diagram,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92582" name="Obraz 16" descr="Obraz zawierający zrzut ekranu, linia, diagram, tekst&#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40000" cy="2462446"/>
                    </a:xfrm>
                    <a:prstGeom prst="rect">
                      <a:avLst/>
                    </a:prstGeom>
                    <a:noFill/>
                    <a:ln>
                      <a:noFill/>
                    </a:ln>
                  </pic:spPr>
                </pic:pic>
              </a:graphicData>
            </a:graphic>
          </wp:inline>
        </w:drawing>
      </w:r>
      <w:r w:rsidRPr="00FA5CD0">
        <w:rPr>
          <w:rFonts w:ascii="Arial Narrow" w:hAnsi="Arial Narrow"/>
          <w:b/>
          <w:bCs/>
          <w:i/>
          <w:iCs/>
          <w:szCs w:val="20"/>
        </w:rPr>
        <w:t xml:space="preserve"> </w:t>
      </w:r>
    </w:p>
    <w:p w14:paraId="42707447" w14:textId="77777777" w:rsidR="00FA5CD0" w:rsidRDefault="00FA5CD0" w:rsidP="00FA5CD0">
      <w:pPr>
        <w:pStyle w:val="Bezodstpw"/>
        <w:jc w:val="center"/>
        <w:rPr>
          <w:rFonts w:ascii="Arial Narrow" w:hAnsi="Arial Narrow"/>
          <w:i/>
          <w:iCs/>
          <w:szCs w:val="20"/>
        </w:rPr>
      </w:pPr>
      <w:r w:rsidRPr="00FA5CD0">
        <w:rPr>
          <w:rFonts w:ascii="Arial Narrow" w:hAnsi="Arial Narrow"/>
          <w:b/>
          <w:bCs/>
          <w:i/>
          <w:iCs/>
          <w:szCs w:val="20"/>
        </w:rPr>
        <w:t>Rys.</w:t>
      </w:r>
      <w:r w:rsidRPr="00FA5CD0">
        <w:rPr>
          <w:rFonts w:ascii="Arial Narrow" w:hAnsi="Arial Narrow"/>
          <w:i/>
          <w:iCs/>
          <w:szCs w:val="20"/>
        </w:rPr>
        <w:t xml:space="preserve"> Konstrukcja - siły Fx</w:t>
      </w:r>
    </w:p>
    <w:p w14:paraId="29FAE263" w14:textId="77777777" w:rsidR="00FA5CD0" w:rsidRDefault="00FA5CD0" w:rsidP="00FA5CD0">
      <w:pPr>
        <w:pStyle w:val="Bezodstpw"/>
        <w:jc w:val="center"/>
        <w:rPr>
          <w:rFonts w:ascii="Arial Narrow" w:hAnsi="Arial Narrow"/>
          <w:i/>
          <w:iCs/>
          <w:szCs w:val="20"/>
        </w:rPr>
      </w:pPr>
    </w:p>
    <w:p w14:paraId="15BCC9E8" w14:textId="77777777" w:rsidR="00FA5CD0" w:rsidRPr="00FA5CD0" w:rsidRDefault="00FA5CD0" w:rsidP="00FA5CD0">
      <w:pPr>
        <w:rPr>
          <w:rFonts w:ascii="Arial Narrow" w:hAnsi="Arial Narrow"/>
          <w:b/>
          <w:bCs/>
          <w:sz w:val="24"/>
          <w:szCs w:val="32"/>
        </w:rPr>
      </w:pPr>
      <w:r w:rsidRPr="00FA5CD0">
        <w:rPr>
          <w:rFonts w:ascii="Arial Narrow" w:hAnsi="Arial Narrow"/>
          <w:b/>
          <w:bCs/>
          <w:sz w:val="24"/>
          <w:szCs w:val="32"/>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992"/>
        <w:gridCol w:w="851"/>
        <w:gridCol w:w="992"/>
        <w:gridCol w:w="709"/>
        <w:gridCol w:w="567"/>
        <w:gridCol w:w="850"/>
        <w:gridCol w:w="919"/>
        <w:gridCol w:w="918"/>
        <w:gridCol w:w="857"/>
      </w:tblGrid>
      <w:tr w:rsidR="00FA5CD0" w14:paraId="704F1489" w14:textId="77777777" w:rsidTr="006629FA">
        <w:trPr>
          <w:tblHeader/>
        </w:trPr>
        <w:tc>
          <w:tcPr>
            <w:tcW w:w="8359" w:type="dxa"/>
            <w:gridSpan w:val="10"/>
            <w:shd w:val="clear" w:color="auto" w:fill="FFFFCC"/>
            <w:vAlign w:val="center"/>
          </w:tcPr>
          <w:p w14:paraId="069A80E2"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maksymalne - stateczność: wg elementu</w:t>
            </w:r>
          </w:p>
        </w:tc>
      </w:tr>
      <w:tr w:rsidR="00FA5CD0" w14:paraId="3D83FC5E" w14:textId="77777777" w:rsidTr="006629FA">
        <w:trPr>
          <w:tblHeader/>
        </w:trPr>
        <w:tc>
          <w:tcPr>
            <w:tcW w:w="704" w:type="dxa"/>
            <w:shd w:val="clear" w:color="auto" w:fill="FFFFCC"/>
            <w:vAlign w:val="center"/>
          </w:tcPr>
          <w:p w14:paraId="24D3B755"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ID</w:t>
            </w:r>
          </w:p>
        </w:tc>
        <w:tc>
          <w:tcPr>
            <w:tcW w:w="992" w:type="dxa"/>
            <w:shd w:val="clear" w:color="auto" w:fill="FFFFCC"/>
            <w:vAlign w:val="center"/>
          </w:tcPr>
          <w:p w14:paraId="692CF4CB"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Przekrój</w:t>
            </w:r>
          </w:p>
        </w:tc>
        <w:tc>
          <w:tcPr>
            <w:tcW w:w="851" w:type="dxa"/>
            <w:shd w:val="clear" w:color="auto" w:fill="FFFFCC"/>
            <w:vAlign w:val="center"/>
          </w:tcPr>
          <w:p w14:paraId="7CB8036F"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Przypadek</w:t>
            </w:r>
          </w:p>
        </w:tc>
        <w:tc>
          <w:tcPr>
            <w:tcW w:w="992" w:type="dxa"/>
            <w:shd w:val="clear" w:color="auto" w:fill="FFFFCC"/>
            <w:vAlign w:val="center"/>
          </w:tcPr>
          <w:p w14:paraId="3A68A48C"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Sprawdzone</w:t>
            </w:r>
          </w:p>
        </w:tc>
        <w:tc>
          <w:tcPr>
            <w:tcW w:w="709" w:type="dxa"/>
            <w:shd w:val="clear" w:color="auto" w:fill="FFFFCC"/>
            <w:vAlign w:val="center"/>
          </w:tcPr>
          <w:p w14:paraId="5B7D6600"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Xy  Xz</w:t>
            </w:r>
          </w:p>
        </w:tc>
        <w:tc>
          <w:tcPr>
            <w:tcW w:w="567" w:type="dxa"/>
            <w:shd w:val="clear" w:color="auto" w:fill="FFFFCC"/>
            <w:vAlign w:val="center"/>
          </w:tcPr>
          <w:p w14:paraId="74BEF15A"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XLT</w:t>
            </w:r>
          </w:p>
        </w:tc>
        <w:tc>
          <w:tcPr>
            <w:tcW w:w="850" w:type="dxa"/>
            <w:shd w:val="clear" w:color="auto" w:fill="FFFFCC"/>
            <w:vAlign w:val="center"/>
          </w:tcPr>
          <w:p w14:paraId="5C3E045A"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N (%)</w:t>
            </w:r>
          </w:p>
        </w:tc>
        <w:tc>
          <w:tcPr>
            <w:tcW w:w="919" w:type="dxa"/>
            <w:shd w:val="clear" w:color="auto" w:fill="FFFFCC"/>
            <w:vAlign w:val="center"/>
          </w:tcPr>
          <w:p w14:paraId="5239D7DF"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My (%)</w:t>
            </w:r>
          </w:p>
        </w:tc>
        <w:tc>
          <w:tcPr>
            <w:tcW w:w="918" w:type="dxa"/>
            <w:shd w:val="clear" w:color="auto" w:fill="FFFFCC"/>
            <w:vAlign w:val="center"/>
          </w:tcPr>
          <w:p w14:paraId="101B646D"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Mz (%)</w:t>
            </w:r>
          </w:p>
        </w:tc>
        <w:tc>
          <w:tcPr>
            <w:tcW w:w="857" w:type="dxa"/>
            <w:shd w:val="clear" w:color="auto" w:fill="FFFFCC"/>
            <w:vAlign w:val="center"/>
          </w:tcPr>
          <w:p w14:paraId="05E857FB"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w:t>
            </w:r>
          </w:p>
        </w:tc>
      </w:tr>
      <w:tr w:rsidR="00FA5CD0" w14:paraId="41387EE7" w14:textId="77777777" w:rsidTr="006629FA">
        <w:tc>
          <w:tcPr>
            <w:tcW w:w="704" w:type="dxa"/>
            <w:vAlign w:val="center"/>
          </w:tcPr>
          <w:p w14:paraId="0B75873B" w14:textId="77777777" w:rsidR="00FA5CD0" w:rsidRPr="00B80F8E" w:rsidRDefault="00FA5CD0" w:rsidP="006629FA">
            <w:pPr>
              <w:pStyle w:val="Table"/>
              <w:rPr>
                <w:i/>
                <w:iCs/>
                <w:sz w:val="18"/>
                <w:szCs w:val="18"/>
              </w:rPr>
            </w:pPr>
            <w:r w:rsidRPr="00B80F8E">
              <w:rPr>
                <w:sz w:val="18"/>
                <w:szCs w:val="18"/>
              </w:rPr>
              <w:t>20</w:t>
            </w:r>
          </w:p>
        </w:tc>
        <w:tc>
          <w:tcPr>
            <w:tcW w:w="992" w:type="dxa"/>
            <w:vAlign w:val="center"/>
          </w:tcPr>
          <w:p w14:paraId="36D1972F" w14:textId="77777777" w:rsidR="00FA5CD0" w:rsidRPr="00B80F8E" w:rsidRDefault="00FA5CD0" w:rsidP="006629FA">
            <w:pPr>
              <w:pStyle w:val="Table"/>
              <w:rPr>
                <w:i/>
                <w:iCs/>
                <w:sz w:val="18"/>
                <w:szCs w:val="18"/>
              </w:rPr>
            </w:pPr>
            <w:r w:rsidRPr="00B80F8E">
              <w:rPr>
                <w:sz w:val="18"/>
                <w:szCs w:val="18"/>
              </w:rPr>
              <w:t>IPN180</w:t>
            </w:r>
          </w:p>
        </w:tc>
        <w:tc>
          <w:tcPr>
            <w:tcW w:w="851" w:type="dxa"/>
            <w:vAlign w:val="center"/>
          </w:tcPr>
          <w:p w14:paraId="21A1BB1F" w14:textId="77777777" w:rsidR="00FA5CD0" w:rsidRPr="00B80F8E" w:rsidRDefault="00FA5CD0" w:rsidP="006629FA">
            <w:pPr>
              <w:pStyle w:val="Table"/>
              <w:rPr>
                <w:i/>
                <w:iCs/>
                <w:sz w:val="18"/>
                <w:szCs w:val="18"/>
              </w:rPr>
            </w:pPr>
            <w:r w:rsidRPr="00B80F8E">
              <w:rPr>
                <w:sz w:val="18"/>
                <w:szCs w:val="18"/>
              </w:rPr>
              <w:t>211</w:t>
            </w:r>
          </w:p>
        </w:tc>
        <w:tc>
          <w:tcPr>
            <w:tcW w:w="992" w:type="dxa"/>
            <w:vAlign w:val="center"/>
          </w:tcPr>
          <w:p w14:paraId="54944DF5" w14:textId="77777777" w:rsidR="00FA5CD0" w:rsidRPr="00B80F8E" w:rsidRDefault="00FA5CD0" w:rsidP="006629FA">
            <w:pPr>
              <w:pStyle w:val="Table"/>
              <w:rPr>
                <w:sz w:val="18"/>
                <w:szCs w:val="18"/>
              </w:rPr>
            </w:pPr>
            <w:r w:rsidRPr="00B80F8E">
              <w:rPr>
                <w:sz w:val="18"/>
                <w:szCs w:val="18"/>
              </w:rPr>
              <w:t>6.61</w:t>
            </w:r>
          </w:p>
          <w:p w14:paraId="587F8499" w14:textId="77777777" w:rsidR="00FA5CD0" w:rsidRPr="00B80F8E" w:rsidRDefault="00FA5CD0" w:rsidP="006629FA">
            <w:pPr>
              <w:pStyle w:val="Table"/>
              <w:rPr>
                <w:i/>
                <w:iCs/>
                <w:sz w:val="18"/>
                <w:szCs w:val="18"/>
              </w:rPr>
            </w:pPr>
            <w:r w:rsidRPr="00B80F8E">
              <w:rPr>
                <w:sz w:val="18"/>
                <w:szCs w:val="18"/>
              </w:rPr>
              <w:t>6.62</w:t>
            </w:r>
          </w:p>
        </w:tc>
        <w:tc>
          <w:tcPr>
            <w:tcW w:w="709" w:type="dxa"/>
            <w:vAlign w:val="center"/>
          </w:tcPr>
          <w:p w14:paraId="2F0EBE32" w14:textId="77777777" w:rsidR="00FA5CD0" w:rsidRPr="00B80F8E" w:rsidRDefault="00FA5CD0" w:rsidP="006629FA">
            <w:pPr>
              <w:pStyle w:val="Table"/>
              <w:rPr>
                <w:sz w:val="18"/>
                <w:szCs w:val="18"/>
              </w:rPr>
            </w:pPr>
            <w:r w:rsidRPr="00B80F8E">
              <w:rPr>
                <w:sz w:val="18"/>
                <w:szCs w:val="18"/>
              </w:rPr>
              <w:t>0.89</w:t>
            </w:r>
          </w:p>
          <w:p w14:paraId="63A34B1F" w14:textId="77777777" w:rsidR="00FA5CD0" w:rsidRPr="00B80F8E" w:rsidRDefault="00FA5CD0" w:rsidP="006629FA">
            <w:pPr>
              <w:pStyle w:val="Table"/>
              <w:rPr>
                <w:i/>
                <w:iCs/>
                <w:sz w:val="18"/>
                <w:szCs w:val="18"/>
              </w:rPr>
            </w:pPr>
            <w:r w:rsidRPr="00B80F8E">
              <w:rPr>
                <w:sz w:val="18"/>
                <w:szCs w:val="18"/>
              </w:rPr>
              <w:t>0.69</w:t>
            </w:r>
          </w:p>
        </w:tc>
        <w:tc>
          <w:tcPr>
            <w:tcW w:w="567" w:type="dxa"/>
            <w:vAlign w:val="center"/>
          </w:tcPr>
          <w:p w14:paraId="0A85BEA1" w14:textId="77777777" w:rsidR="00FA5CD0" w:rsidRPr="00B80F8E" w:rsidRDefault="00FA5CD0" w:rsidP="006629FA">
            <w:pPr>
              <w:pStyle w:val="Table"/>
              <w:rPr>
                <w:i/>
                <w:iCs/>
                <w:sz w:val="18"/>
                <w:szCs w:val="18"/>
              </w:rPr>
            </w:pPr>
            <w:r w:rsidRPr="00B80F8E">
              <w:rPr>
                <w:sz w:val="18"/>
                <w:szCs w:val="18"/>
              </w:rPr>
              <w:t>0.83</w:t>
            </w:r>
          </w:p>
        </w:tc>
        <w:tc>
          <w:tcPr>
            <w:tcW w:w="850" w:type="dxa"/>
            <w:shd w:val="clear" w:color="auto" w:fill="C5E0B3" w:themeFill="accent6" w:themeFillTint="66"/>
            <w:vAlign w:val="center"/>
          </w:tcPr>
          <w:p w14:paraId="47EEDC36" w14:textId="77777777" w:rsidR="00FA5CD0" w:rsidRPr="00B80F8E" w:rsidRDefault="00FA5CD0" w:rsidP="006629FA">
            <w:pPr>
              <w:pStyle w:val="Table"/>
              <w:rPr>
                <w:sz w:val="18"/>
                <w:szCs w:val="18"/>
              </w:rPr>
            </w:pPr>
            <w:r w:rsidRPr="00B80F8E">
              <w:rPr>
                <w:sz w:val="18"/>
                <w:szCs w:val="18"/>
              </w:rPr>
              <w:t>2</w:t>
            </w:r>
          </w:p>
          <w:p w14:paraId="3182E686" w14:textId="77777777" w:rsidR="00FA5CD0" w:rsidRPr="00B80F8E" w:rsidRDefault="00FA5CD0" w:rsidP="006629FA">
            <w:pPr>
              <w:pStyle w:val="Table"/>
              <w:rPr>
                <w:i/>
                <w:iCs/>
                <w:sz w:val="18"/>
                <w:szCs w:val="18"/>
              </w:rPr>
            </w:pPr>
            <w:r w:rsidRPr="00B80F8E">
              <w:rPr>
                <w:sz w:val="18"/>
                <w:szCs w:val="18"/>
              </w:rPr>
              <w:t>2</w:t>
            </w:r>
          </w:p>
        </w:tc>
        <w:tc>
          <w:tcPr>
            <w:tcW w:w="919" w:type="dxa"/>
            <w:shd w:val="clear" w:color="auto" w:fill="C5E0B3" w:themeFill="accent6" w:themeFillTint="66"/>
            <w:vAlign w:val="center"/>
          </w:tcPr>
          <w:p w14:paraId="05D27388" w14:textId="77777777" w:rsidR="00FA5CD0" w:rsidRPr="00B80F8E" w:rsidRDefault="00FA5CD0" w:rsidP="006629FA">
            <w:pPr>
              <w:pStyle w:val="Table"/>
              <w:rPr>
                <w:sz w:val="18"/>
                <w:szCs w:val="18"/>
              </w:rPr>
            </w:pPr>
            <w:r w:rsidRPr="00B80F8E">
              <w:rPr>
                <w:sz w:val="18"/>
                <w:szCs w:val="18"/>
              </w:rPr>
              <w:t>58</w:t>
            </w:r>
          </w:p>
          <w:p w14:paraId="75A6DB81" w14:textId="77777777" w:rsidR="00FA5CD0" w:rsidRPr="00B80F8E" w:rsidRDefault="00FA5CD0" w:rsidP="006629FA">
            <w:pPr>
              <w:pStyle w:val="Table"/>
              <w:rPr>
                <w:i/>
                <w:iCs/>
                <w:sz w:val="18"/>
                <w:szCs w:val="18"/>
              </w:rPr>
            </w:pPr>
            <w:r w:rsidRPr="00B80F8E">
              <w:rPr>
                <w:sz w:val="18"/>
                <w:szCs w:val="18"/>
              </w:rPr>
              <w:t>64</w:t>
            </w:r>
          </w:p>
        </w:tc>
        <w:tc>
          <w:tcPr>
            <w:tcW w:w="918" w:type="dxa"/>
            <w:shd w:val="clear" w:color="auto" w:fill="C5E0B3"/>
            <w:vAlign w:val="center"/>
          </w:tcPr>
          <w:p w14:paraId="1D3FDF6C" w14:textId="77777777" w:rsidR="00FA5CD0" w:rsidRPr="00B80F8E" w:rsidRDefault="00FA5CD0" w:rsidP="006629FA">
            <w:pPr>
              <w:pStyle w:val="Table"/>
              <w:rPr>
                <w:sz w:val="18"/>
                <w:szCs w:val="18"/>
              </w:rPr>
            </w:pPr>
            <w:r w:rsidRPr="00B80F8E">
              <w:rPr>
                <w:sz w:val="18"/>
                <w:szCs w:val="18"/>
              </w:rPr>
              <w:t>0</w:t>
            </w:r>
          </w:p>
          <w:p w14:paraId="366AF9F1" w14:textId="77777777" w:rsidR="00FA5CD0" w:rsidRPr="00B80F8E" w:rsidRDefault="00FA5CD0" w:rsidP="006629FA">
            <w:pPr>
              <w:pStyle w:val="Table"/>
              <w:rPr>
                <w:i/>
                <w:iCs/>
                <w:sz w:val="18"/>
                <w:szCs w:val="18"/>
              </w:rPr>
            </w:pPr>
            <w:r w:rsidRPr="00B80F8E">
              <w:rPr>
                <w:sz w:val="18"/>
                <w:szCs w:val="18"/>
              </w:rPr>
              <w:t>0</w:t>
            </w:r>
          </w:p>
        </w:tc>
        <w:tc>
          <w:tcPr>
            <w:tcW w:w="857" w:type="dxa"/>
            <w:shd w:val="clear" w:color="auto" w:fill="C5E0B3" w:themeFill="accent6" w:themeFillTint="66"/>
            <w:vAlign w:val="center"/>
          </w:tcPr>
          <w:p w14:paraId="410365DF" w14:textId="77777777" w:rsidR="00FA5CD0" w:rsidRPr="00B80F8E" w:rsidRDefault="00FA5CD0" w:rsidP="006629FA">
            <w:pPr>
              <w:pStyle w:val="Table"/>
              <w:rPr>
                <w:sz w:val="18"/>
                <w:szCs w:val="18"/>
              </w:rPr>
            </w:pPr>
            <w:r w:rsidRPr="00B80F8E">
              <w:rPr>
                <w:sz w:val="18"/>
                <w:szCs w:val="18"/>
              </w:rPr>
              <w:t>60</w:t>
            </w:r>
          </w:p>
          <w:p w14:paraId="3A67F541" w14:textId="77777777" w:rsidR="00FA5CD0" w:rsidRPr="00B80F8E" w:rsidRDefault="00FA5CD0" w:rsidP="006629FA">
            <w:pPr>
              <w:pStyle w:val="Table"/>
              <w:rPr>
                <w:i/>
                <w:iCs/>
                <w:sz w:val="18"/>
                <w:szCs w:val="18"/>
              </w:rPr>
            </w:pPr>
            <w:r w:rsidRPr="00B80F8E">
              <w:rPr>
                <w:sz w:val="18"/>
                <w:szCs w:val="18"/>
              </w:rPr>
              <w:t>66</w:t>
            </w:r>
          </w:p>
        </w:tc>
      </w:tr>
    </w:tbl>
    <w:p w14:paraId="6A261BEA" w14:textId="77777777" w:rsidR="00FA5CD0" w:rsidRPr="00FA5CD0" w:rsidRDefault="00FA5CD0" w:rsidP="00FA5CD0">
      <w:pPr>
        <w:pStyle w:val="Bezodstpw"/>
        <w:rPr>
          <w:rFonts w:ascii="Arial Narrow" w:hAnsi="Arial Narrow"/>
          <w:sz w:val="24"/>
          <w:szCs w:val="24"/>
        </w:rPr>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850"/>
        <w:gridCol w:w="851"/>
        <w:gridCol w:w="714"/>
        <w:gridCol w:w="919"/>
        <w:gridCol w:w="776"/>
        <w:gridCol w:w="851"/>
        <w:gridCol w:w="911"/>
        <w:gridCol w:w="919"/>
        <w:gridCol w:w="13"/>
      </w:tblGrid>
      <w:tr w:rsidR="00FA5CD0" w14:paraId="6A2F1CE7" w14:textId="77777777" w:rsidTr="006629FA">
        <w:trPr>
          <w:tblHeader/>
        </w:trPr>
        <w:tc>
          <w:tcPr>
            <w:tcW w:w="8359" w:type="dxa"/>
            <w:gridSpan w:val="11"/>
            <w:shd w:val="clear" w:color="auto" w:fill="FFFFCC"/>
            <w:vAlign w:val="center"/>
          </w:tcPr>
          <w:p w14:paraId="542D555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maksymalne - stateczność: wg elementu</w:t>
            </w:r>
          </w:p>
        </w:tc>
      </w:tr>
      <w:tr w:rsidR="00FA5CD0" w14:paraId="4BB24C6A" w14:textId="77777777" w:rsidTr="006629FA">
        <w:trPr>
          <w:gridAfter w:val="1"/>
          <w:wAfter w:w="13" w:type="dxa"/>
          <w:tblHeader/>
        </w:trPr>
        <w:tc>
          <w:tcPr>
            <w:tcW w:w="562" w:type="dxa"/>
            <w:shd w:val="clear" w:color="auto" w:fill="FFFFCC"/>
            <w:vAlign w:val="center"/>
          </w:tcPr>
          <w:p w14:paraId="2C74BC4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ID</w:t>
            </w:r>
          </w:p>
        </w:tc>
        <w:tc>
          <w:tcPr>
            <w:tcW w:w="993" w:type="dxa"/>
            <w:shd w:val="clear" w:color="auto" w:fill="FFFFCC"/>
            <w:vAlign w:val="center"/>
          </w:tcPr>
          <w:p w14:paraId="156710DD"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Przekrój</w:t>
            </w:r>
          </w:p>
        </w:tc>
        <w:tc>
          <w:tcPr>
            <w:tcW w:w="850" w:type="dxa"/>
            <w:shd w:val="clear" w:color="auto" w:fill="FFFFCC"/>
            <w:vAlign w:val="center"/>
          </w:tcPr>
          <w:p w14:paraId="2DFE9C71"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Przypadek</w:t>
            </w:r>
          </w:p>
        </w:tc>
        <w:tc>
          <w:tcPr>
            <w:tcW w:w="851" w:type="dxa"/>
            <w:shd w:val="clear" w:color="auto" w:fill="FFFFCC"/>
            <w:vAlign w:val="center"/>
          </w:tcPr>
          <w:p w14:paraId="1BC470B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Sprawdzone</w:t>
            </w:r>
          </w:p>
        </w:tc>
        <w:tc>
          <w:tcPr>
            <w:tcW w:w="714" w:type="dxa"/>
            <w:shd w:val="clear" w:color="auto" w:fill="FFFFCC"/>
            <w:vAlign w:val="center"/>
          </w:tcPr>
          <w:p w14:paraId="5A2427BE"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Xy  Xz</w:t>
            </w:r>
          </w:p>
        </w:tc>
        <w:tc>
          <w:tcPr>
            <w:tcW w:w="919" w:type="dxa"/>
            <w:shd w:val="clear" w:color="auto" w:fill="FFFFCC"/>
            <w:vAlign w:val="center"/>
          </w:tcPr>
          <w:p w14:paraId="38157E0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XLT</w:t>
            </w:r>
          </w:p>
        </w:tc>
        <w:tc>
          <w:tcPr>
            <w:tcW w:w="776" w:type="dxa"/>
            <w:shd w:val="clear" w:color="auto" w:fill="FFFFCC"/>
            <w:vAlign w:val="center"/>
          </w:tcPr>
          <w:p w14:paraId="2B9018B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N (%)</w:t>
            </w:r>
          </w:p>
        </w:tc>
        <w:tc>
          <w:tcPr>
            <w:tcW w:w="851" w:type="dxa"/>
            <w:shd w:val="clear" w:color="auto" w:fill="FFFFCC"/>
            <w:vAlign w:val="center"/>
          </w:tcPr>
          <w:p w14:paraId="52105C2D"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My (%)</w:t>
            </w:r>
          </w:p>
        </w:tc>
        <w:tc>
          <w:tcPr>
            <w:tcW w:w="911" w:type="dxa"/>
            <w:shd w:val="clear" w:color="auto" w:fill="FFFFCC"/>
            <w:vAlign w:val="center"/>
          </w:tcPr>
          <w:p w14:paraId="58ACF95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Mz (%)</w:t>
            </w:r>
          </w:p>
        </w:tc>
        <w:tc>
          <w:tcPr>
            <w:tcW w:w="919" w:type="dxa"/>
            <w:shd w:val="clear" w:color="auto" w:fill="FFFFCC"/>
            <w:vAlign w:val="center"/>
          </w:tcPr>
          <w:p w14:paraId="7EE5A9DC"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w:t>
            </w:r>
          </w:p>
        </w:tc>
      </w:tr>
      <w:tr w:rsidR="00FA5CD0" w14:paraId="0A9EAE9B" w14:textId="77777777" w:rsidTr="006629FA">
        <w:trPr>
          <w:gridAfter w:val="1"/>
          <w:wAfter w:w="13" w:type="dxa"/>
        </w:trPr>
        <w:tc>
          <w:tcPr>
            <w:tcW w:w="562" w:type="dxa"/>
            <w:vAlign w:val="center"/>
          </w:tcPr>
          <w:p w14:paraId="122A6324" w14:textId="77777777" w:rsidR="00FA5CD0" w:rsidRDefault="00FA5CD0" w:rsidP="006629FA">
            <w:pPr>
              <w:pStyle w:val="Table"/>
              <w:rPr>
                <w:rFonts w:ascii="Times New Roman" w:hAnsi="Times New Roman" w:cs="Times New Roman"/>
                <w:sz w:val="16"/>
                <w:szCs w:val="16"/>
              </w:rPr>
            </w:pPr>
            <w:r>
              <w:t>167</w:t>
            </w:r>
          </w:p>
        </w:tc>
        <w:tc>
          <w:tcPr>
            <w:tcW w:w="993" w:type="dxa"/>
            <w:vAlign w:val="center"/>
          </w:tcPr>
          <w:p w14:paraId="7F2A0D61" w14:textId="77777777" w:rsidR="00FA5CD0" w:rsidRDefault="00FA5CD0" w:rsidP="006629FA">
            <w:pPr>
              <w:pStyle w:val="Table"/>
              <w:rPr>
                <w:rFonts w:ascii="Times New Roman" w:hAnsi="Times New Roman" w:cs="Times New Roman"/>
                <w:sz w:val="16"/>
                <w:szCs w:val="16"/>
              </w:rPr>
            </w:pPr>
            <w:r>
              <w:t>IPN180</w:t>
            </w:r>
          </w:p>
        </w:tc>
        <w:tc>
          <w:tcPr>
            <w:tcW w:w="850" w:type="dxa"/>
            <w:vAlign w:val="center"/>
          </w:tcPr>
          <w:p w14:paraId="0B503003" w14:textId="77777777" w:rsidR="00FA5CD0" w:rsidRDefault="00FA5CD0" w:rsidP="006629FA">
            <w:pPr>
              <w:pStyle w:val="Table"/>
              <w:rPr>
                <w:rFonts w:ascii="Times New Roman" w:hAnsi="Times New Roman" w:cs="Times New Roman"/>
                <w:sz w:val="16"/>
                <w:szCs w:val="16"/>
              </w:rPr>
            </w:pPr>
            <w:r>
              <w:t>211</w:t>
            </w:r>
          </w:p>
        </w:tc>
        <w:tc>
          <w:tcPr>
            <w:tcW w:w="851" w:type="dxa"/>
            <w:vAlign w:val="center"/>
          </w:tcPr>
          <w:p w14:paraId="1E4E9A9D" w14:textId="77777777" w:rsidR="00FA5CD0" w:rsidRDefault="00FA5CD0" w:rsidP="006629FA">
            <w:pPr>
              <w:pStyle w:val="Table"/>
            </w:pPr>
            <w:r>
              <w:t>6.61</w:t>
            </w:r>
          </w:p>
          <w:p w14:paraId="488E435D" w14:textId="77777777" w:rsidR="00FA5CD0" w:rsidRDefault="00FA5CD0" w:rsidP="006629FA">
            <w:pPr>
              <w:pStyle w:val="Table"/>
              <w:rPr>
                <w:rFonts w:ascii="Times New Roman" w:hAnsi="Times New Roman" w:cs="Times New Roman"/>
                <w:sz w:val="16"/>
                <w:szCs w:val="16"/>
              </w:rPr>
            </w:pPr>
            <w:r>
              <w:t>6.62</w:t>
            </w:r>
          </w:p>
        </w:tc>
        <w:tc>
          <w:tcPr>
            <w:tcW w:w="714" w:type="dxa"/>
            <w:vAlign w:val="center"/>
          </w:tcPr>
          <w:p w14:paraId="14BB27D2" w14:textId="77777777" w:rsidR="00FA5CD0" w:rsidRDefault="00FA5CD0" w:rsidP="006629FA">
            <w:pPr>
              <w:pStyle w:val="Table"/>
            </w:pPr>
            <w:r>
              <w:t>0.95</w:t>
            </w:r>
          </w:p>
          <w:p w14:paraId="6AF35F61" w14:textId="77777777" w:rsidR="00FA5CD0" w:rsidRDefault="00FA5CD0" w:rsidP="006629FA">
            <w:pPr>
              <w:pStyle w:val="Table"/>
              <w:rPr>
                <w:rFonts w:ascii="Times New Roman" w:hAnsi="Times New Roman" w:cs="Times New Roman"/>
                <w:sz w:val="16"/>
                <w:szCs w:val="16"/>
              </w:rPr>
            </w:pPr>
            <w:r>
              <w:t>0.28</w:t>
            </w:r>
          </w:p>
        </w:tc>
        <w:tc>
          <w:tcPr>
            <w:tcW w:w="919" w:type="dxa"/>
            <w:vAlign w:val="center"/>
          </w:tcPr>
          <w:p w14:paraId="159F0001" w14:textId="77777777" w:rsidR="00FA5CD0" w:rsidRDefault="00FA5CD0" w:rsidP="006629FA">
            <w:pPr>
              <w:pStyle w:val="Table"/>
              <w:rPr>
                <w:rFonts w:ascii="Times New Roman" w:hAnsi="Times New Roman" w:cs="Times New Roman"/>
                <w:sz w:val="16"/>
                <w:szCs w:val="16"/>
              </w:rPr>
            </w:pPr>
            <w:r>
              <w:t>0.65</w:t>
            </w:r>
          </w:p>
        </w:tc>
        <w:tc>
          <w:tcPr>
            <w:tcW w:w="776" w:type="dxa"/>
            <w:shd w:val="clear" w:color="auto" w:fill="C5E0B3"/>
            <w:vAlign w:val="center"/>
          </w:tcPr>
          <w:p w14:paraId="0FCFF245" w14:textId="77777777" w:rsidR="00FA5CD0" w:rsidRDefault="00FA5CD0" w:rsidP="006629FA">
            <w:pPr>
              <w:pStyle w:val="Table"/>
            </w:pPr>
            <w:r>
              <w:t>6</w:t>
            </w:r>
          </w:p>
          <w:p w14:paraId="378DF49E" w14:textId="77777777" w:rsidR="00FA5CD0" w:rsidRDefault="00FA5CD0" w:rsidP="006629FA">
            <w:pPr>
              <w:pStyle w:val="Table"/>
              <w:rPr>
                <w:rFonts w:ascii="Times New Roman" w:hAnsi="Times New Roman" w:cs="Times New Roman"/>
                <w:sz w:val="16"/>
                <w:szCs w:val="16"/>
              </w:rPr>
            </w:pPr>
            <w:r>
              <w:t>21</w:t>
            </w:r>
          </w:p>
        </w:tc>
        <w:tc>
          <w:tcPr>
            <w:tcW w:w="851" w:type="dxa"/>
            <w:shd w:val="clear" w:color="auto" w:fill="C5E0B3"/>
            <w:vAlign w:val="center"/>
          </w:tcPr>
          <w:p w14:paraId="5BEE2A0A" w14:textId="77777777" w:rsidR="00FA5CD0" w:rsidRDefault="00FA5CD0" w:rsidP="006629FA">
            <w:pPr>
              <w:pStyle w:val="Table"/>
            </w:pPr>
            <w:r>
              <w:t>66</w:t>
            </w:r>
          </w:p>
          <w:p w14:paraId="5ACF96E6" w14:textId="77777777" w:rsidR="00FA5CD0" w:rsidRDefault="00FA5CD0" w:rsidP="006629FA">
            <w:pPr>
              <w:pStyle w:val="Table"/>
              <w:rPr>
                <w:rFonts w:ascii="Times New Roman" w:hAnsi="Times New Roman" w:cs="Times New Roman"/>
                <w:sz w:val="16"/>
                <w:szCs w:val="16"/>
              </w:rPr>
            </w:pPr>
            <w:r>
              <w:t>70</w:t>
            </w:r>
          </w:p>
        </w:tc>
        <w:tc>
          <w:tcPr>
            <w:tcW w:w="911" w:type="dxa"/>
            <w:shd w:val="clear" w:color="auto" w:fill="C5E0B3"/>
            <w:vAlign w:val="center"/>
          </w:tcPr>
          <w:p w14:paraId="68DCEA84" w14:textId="77777777" w:rsidR="00FA5CD0" w:rsidRDefault="00FA5CD0" w:rsidP="006629FA">
            <w:pPr>
              <w:pStyle w:val="Table"/>
            </w:pPr>
            <w:r>
              <w:t>0</w:t>
            </w:r>
          </w:p>
          <w:p w14:paraId="7E1DB88B" w14:textId="77777777" w:rsidR="00FA5CD0" w:rsidRDefault="00FA5CD0" w:rsidP="006629FA">
            <w:pPr>
              <w:pStyle w:val="Table"/>
              <w:rPr>
                <w:rFonts w:ascii="Times New Roman" w:hAnsi="Times New Roman" w:cs="Times New Roman"/>
                <w:sz w:val="16"/>
                <w:szCs w:val="16"/>
              </w:rPr>
            </w:pPr>
            <w:r>
              <w:t>0</w:t>
            </w:r>
          </w:p>
        </w:tc>
        <w:tc>
          <w:tcPr>
            <w:tcW w:w="919" w:type="dxa"/>
            <w:shd w:val="clear" w:color="auto" w:fill="C5E0B3"/>
            <w:vAlign w:val="center"/>
          </w:tcPr>
          <w:p w14:paraId="553DB098" w14:textId="77777777" w:rsidR="00FA5CD0" w:rsidRDefault="00FA5CD0" w:rsidP="006629FA">
            <w:pPr>
              <w:pStyle w:val="Table"/>
            </w:pPr>
            <w:r>
              <w:t>72</w:t>
            </w:r>
          </w:p>
          <w:p w14:paraId="3AAC9A0D" w14:textId="77777777" w:rsidR="00FA5CD0" w:rsidRDefault="00FA5CD0" w:rsidP="006629FA">
            <w:pPr>
              <w:pStyle w:val="Table"/>
              <w:rPr>
                <w:rFonts w:ascii="Times New Roman" w:hAnsi="Times New Roman" w:cs="Times New Roman"/>
                <w:sz w:val="16"/>
                <w:szCs w:val="16"/>
              </w:rPr>
            </w:pPr>
            <w:r>
              <w:t>92</w:t>
            </w:r>
          </w:p>
        </w:tc>
      </w:tr>
    </w:tbl>
    <w:p w14:paraId="1810B532" w14:textId="77777777" w:rsidR="00FA5CD0" w:rsidRPr="00FA5CD0" w:rsidRDefault="00FA5CD0" w:rsidP="00FA5CD0">
      <w:pPr>
        <w:spacing w:line="276" w:lineRule="auto"/>
        <w:jc w:val="both"/>
        <w:rPr>
          <w:rFonts w:ascii="Arial Narrow" w:hAnsi="Arial Narrow"/>
          <w:sz w:val="24"/>
          <w:lang w:eastAsia="zh-CN"/>
        </w:rPr>
      </w:pPr>
    </w:p>
    <w:p w14:paraId="1ECD85D6" w14:textId="77777777" w:rsidR="00494A26" w:rsidRPr="00D835FB" w:rsidRDefault="00494A26" w:rsidP="00572121">
      <w:pPr>
        <w:pStyle w:val="Nagwek3"/>
        <w:ind w:left="709"/>
        <w:rPr>
          <w:rFonts w:ascii="Arial Narrow" w:hAnsi="Arial Narrow"/>
          <w:sz w:val="24"/>
          <w:szCs w:val="24"/>
        </w:rPr>
      </w:pPr>
      <w:bookmarkStart w:id="318" w:name="_Toc151194720"/>
      <w:r w:rsidRPr="00D835FB">
        <w:rPr>
          <w:rFonts w:ascii="Arial Narrow" w:hAnsi="Arial Narrow"/>
          <w:sz w:val="24"/>
          <w:szCs w:val="24"/>
        </w:rPr>
        <w:t>Wnioski końcowe</w:t>
      </w:r>
      <w:bookmarkEnd w:id="318"/>
    </w:p>
    <w:p w14:paraId="4A3A4B58" w14:textId="77777777" w:rsidR="00863595" w:rsidRPr="00D835FB" w:rsidRDefault="00863595" w:rsidP="00D835FB">
      <w:pPr>
        <w:ind w:left="567" w:hanging="578"/>
        <w:jc w:val="both"/>
        <w:rPr>
          <w:rFonts w:ascii="Arial Narrow" w:hAnsi="Arial Narrow"/>
          <w:b/>
          <w:sz w:val="24"/>
        </w:rPr>
      </w:pPr>
    </w:p>
    <w:p w14:paraId="39694D01" w14:textId="72ABD0BC" w:rsidR="00863595" w:rsidRDefault="00863595" w:rsidP="00BA7F48">
      <w:pPr>
        <w:jc w:val="both"/>
        <w:rPr>
          <w:rFonts w:ascii="Arial Narrow" w:hAnsi="Arial Narrow"/>
          <w:b/>
          <w:sz w:val="24"/>
        </w:rPr>
      </w:pPr>
      <w:r w:rsidRPr="00D835FB">
        <w:rPr>
          <w:rFonts w:ascii="Arial Narrow" w:hAnsi="Arial Narrow"/>
          <w:b/>
          <w:sz w:val="24"/>
        </w:rPr>
        <w:t xml:space="preserve">W wyniku przeprowadzonych oględzin w dniu wizji lokalnej  oraz na podstawie analizy </w:t>
      </w:r>
      <w:r w:rsidR="00FA5CD0">
        <w:rPr>
          <w:rFonts w:ascii="Arial Narrow" w:hAnsi="Arial Narrow"/>
          <w:b/>
          <w:sz w:val="24"/>
        </w:rPr>
        <w:t xml:space="preserve">stateczno-wytrzymałościowej stwierdzić można, iż przebudowywana konstrukcja w obecnej formie nie może być użytkowana. Konstrukcję należy wzmocnić poprzez zmianę układu statycznego – dodany zastrzał. Wszystkie elementy pokryte korozją, tj słupy oraz rygle bezwzględnie należy oczyścić i pokryć powłokami malarskimi do klasy korozyjności C2. </w:t>
      </w:r>
      <w:r w:rsidR="00BA7F48">
        <w:rPr>
          <w:rFonts w:ascii="Arial Narrow" w:hAnsi="Arial Narrow"/>
          <w:b/>
          <w:sz w:val="24"/>
        </w:rPr>
        <w:t>Elementy obudowy, płatwie, stężeni oraz ryglówkę należy wymienić wraz z montażem nowych okładzin ściennych oraz dachowych na podstawie Projektu Technicznego konstrukcji.</w:t>
      </w:r>
    </w:p>
    <w:p w14:paraId="0ADBA71E" w14:textId="0BD866D5" w:rsidR="00BA7F48" w:rsidRPr="00BA7F48" w:rsidRDefault="00BA7F48" w:rsidP="00BA7F48">
      <w:pPr>
        <w:jc w:val="both"/>
        <w:rPr>
          <w:rFonts w:ascii="Arial Narrow" w:hAnsi="Arial Narrow"/>
          <w:b/>
          <w:bCs/>
          <w:sz w:val="28"/>
          <w:szCs w:val="28"/>
        </w:rPr>
      </w:pPr>
      <w:r>
        <w:rPr>
          <w:rFonts w:ascii="Arial Narrow" w:hAnsi="Arial Narrow"/>
          <w:b/>
          <w:sz w:val="24"/>
        </w:rPr>
        <w:t xml:space="preserve">Tak przebudowany obiekt </w:t>
      </w:r>
      <w:r w:rsidRPr="00BA7F48">
        <w:rPr>
          <w:rFonts w:ascii="Arial Narrow" w:hAnsi="Arial Narrow"/>
          <w:b/>
          <w:bCs/>
          <w:sz w:val="24"/>
        </w:rPr>
        <w:t>nie stworzy zagrożenia bezpieczeństwa konstrukcji, mienia i ludzi tam przebywających oraz będzie zgodn</w:t>
      </w:r>
      <w:r>
        <w:rPr>
          <w:rFonts w:ascii="Arial Narrow" w:hAnsi="Arial Narrow"/>
          <w:b/>
          <w:bCs/>
          <w:sz w:val="24"/>
        </w:rPr>
        <w:t>y</w:t>
      </w:r>
      <w:r w:rsidRPr="00BA7F48">
        <w:rPr>
          <w:rFonts w:ascii="Arial Narrow" w:hAnsi="Arial Narrow"/>
          <w:b/>
          <w:bCs/>
          <w:sz w:val="24"/>
        </w:rPr>
        <w:t xml:space="preserve"> z §203 Rozporządzenia Ministra Infrastruktury w sprawie warunków technicznych, jakim powinny odpowiadać budynki i ich usytuowanie (z późn. zmianami)</w:t>
      </w:r>
      <w:r>
        <w:rPr>
          <w:rFonts w:ascii="Arial Narrow" w:hAnsi="Arial Narrow"/>
          <w:b/>
          <w:bCs/>
          <w:sz w:val="24"/>
        </w:rPr>
        <w:t>.</w:t>
      </w:r>
    </w:p>
    <w:p w14:paraId="539A52DB" w14:textId="77777777" w:rsidR="00E46CAF" w:rsidRPr="000A33DA" w:rsidRDefault="00E46CAF">
      <w:pPr>
        <w:rPr>
          <w:rFonts w:ascii="Arial Narrow" w:hAnsi="Arial Narrow"/>
          <w:sz w:val="24"/>
        </w:rPr>
      </w:pPr>
    </w:p>
    <w:sectPr w:rsidR="00E46CAF" w:rsidRPr="000A33DA" w:rsidSect="002B0BF1">
      <w:headerReference w:type="default" r:id="rId37"/>
      <w:headerReference w:type="first" r:id="rId38"/>
      <w:pgSz w:w="11906" w:h="16838" w:code="9"/>
      <w:pgMar w:top="1276" w:right="851" w:bottom="1361" w:left="1276" w:header="850" w:footer="850"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7EF9A" w14:textId="77777777" w:rsidR="00FC3C55" w:rsidRDefault="00FC3C55" w:rsidP="001C73A9">
      <w:pPr>
        <w:pStyle w:val="tomektekst"/>
      </w:pPr>
      <w:r>
        <w:separator/>
      </w:r>
    </w:p>
  </w:endnote>
  <w:endnote w:type="continuationSeparator" w:id="0">
    <w:p w14:paraId="509D6A2B" w14:textId="77777777" w:rsidR="00FC3C55" w:rsidRDefault="00FC3C55" w:rsidP="001C73A9">
      <w:pPr>
        <w:pStyle w:val="tomekteks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S Gothic"/>
    <w:charset w:val="80"/>
    <w:family w:val="auto"/>
    <w:pitch w:val="default"/>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OpenSymbol"/>
    <w:charset w:val="00"/>
    <w:family w:val="auto"/>
    <w:pitch w:val="default"/>
  </w:font>
  <w:font w:name="StarSymbol, 'Arial Unicode MS'">
    <w:altName w:val="Calibri"/>
    <w:charset w:val="02"/>
    <w:family w:val="auto"/>
    <w:pitch w:val="default"/>
  </w:font>
  <w:font w:name="Helvetica">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Verdana,BoldItalic">
    <w:altName w:val="Verdana"/>
    <w:panose1 w:val="00000000000000000000"/>
    <w:charset w:val="EE"/>
    <w:family w:val="swiss"/>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HG Mincho Light J">
    <w:altName w:val="Calibri"/>
    <w:charset w:val="00"/>
    <w:family w:val="auto"/>
    <w:pitch w:val="variable"/>
  </w:font>
  <w:font w:name="Raleway">
    <w:charset w:val="EE"/>
    <w:family w:val="auto"/>
    <w:pitch w:val="variable"/>
    <w:sig w:usb0="A00002FF" w:usb1="5000205B" w:usb2="00000000" w:usb3="00000000" w:csb0="00000197"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Raleway Light">
    <w:charset w:val="EE"/>
    <w:family w:val="auto"/>
    <w:pitch w:val="variable"/>
    <w:sig w:usb0="A00002FF" w:usb1="5000205B" w:usb2="00000000" w:usb3="00000000" w:csb0="00000197"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TTE23FBC70t00">
    <w:altName w:val="PMingLiU"/>
    <w:charset w:val="88"/>
    <w:family w:val="auto"/>
    <w:pitch w:val="default"/>
  </w:font>
  <w:font w:name="ヒラギノ角ゴ Pro W3">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9CF50" w14:textId="77777777" w:rsidR="00FC3C55" w:rsidRDefault="00FC3C55" w:rsidP="001C73A9">
      <w:pPr>
        <w:pStyle w:val="tomektekst"/>
      </w:pPr>
      <w:r>
        <w:separator/>
      </w:r>
    </w:p>
  </w:footnote>
  <w:footnote w:type="continuationSeparator" w:id="0">
    <w:p w14:paraId="359BEC84" w14:textId="77777777" w:rsidR="00FC3C55" w:rsidRDefault="00FC3C55" w:rsidP="001C73A9">
      <w:pPr>
        <w:pStyle w:val="tomekteks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850"/>
      <w:gridCol w:w="851"/>
    </w:tblGrid>
    <w:tr w:rsidR="00754EB2" w:rsidRPr="004943B9" w14:paraId="451774D4" w14:textId="77777777" w:rsidTr="00A4788A">
      <w:trPr>
        <w:cantSplit/>
        <w:trHeight w:val="271"/>
      </w:trPr>
      <w:tc>
        <w:tcPr>
          <w:tcW w:w="1418" w:type="dxa"/>
        </w:tcPr>
        <w:p w14:paraId="7320FEC7" w14:textId="42ABA6DC" w:rsidR="00754EB2" w:rsidRPr="004943B9" w:rsidRDefault="00754EB2" w:rsidP="00940711">
          <w:pPr>
            <w:spacing w:line="240" w:lineRule="atLeast"/>
            <w:rPr>
              <w:sz w:val="18"/>
            </w:rPr>
          </w:pPr>
        </w:p>
      </w:tc>
      <w:tc>
        <w:tcPr>
          <w:tcW w:w="6379" w:type="dxa"/>
        </w:tcPr>
        <w:p w14:paraId="53DB01F1" w14:textId="5ADD2971" w:rsidR="00754EB2" w:rsidRPr="004943B9" w:rsidRDefault="00275420" w:rsidP="00275420">
          <w:pPr>
            <w:tabs>
              <w:tab w:val="left" w:pos="795"/>
              <w:tab w:val="left" w:pos="2479"/>
            </w:tabs>
            <w:spacing w:line="240" w:lineRule="atLeast"/>
            <w:rPr>
              <w:sz w:val="18"/>
            </w:rPr>
          </w:pPr>
          <w:r>
            <w:rPr>
              <w:sz w:val="18"/>
            </w:rPr>
            <w:t>PROJEKT ARCHITEKTONICZNO - BUDOWLANY</w:t>
          </w:r>
          <w:r>
            <w:rPr>
              <w:sz w:val="18"/>
            </w:rPr>
            <w:tab/>
          </w:r>
        </w:p>
      </w:tc>
      <w:tc>
        <w:tcPr>
          <w:tcW w:w="850" w:type="dxa"/>
        </w:tcPr>
        <w:p w14:paraId="13E658E3" w14:textId="75194527" w:rsidR="00754EB2" w:rsidRPr="004943B9" w:rsidRDefault="00754EB2" w:rsidP="00940711">
          <w:pPr>
            <w:spacing w:line="240" w:lineRule="atLeast"/>
            <w:rPr>
              <w:sz w:val="18"/>
            </w:rPr>
          </w:pPr>
          <w:r w:rsidRPr="004943B9">
            <w:rPr>
              <w:sz w:val="18"/>
            </w:rPr>
            <w:t>Strona</w:t>
          </w:r>
        </w:p>
      </w:tc>
      <w:tc>
        <w:tcPr>
          <w:tcW w:w="851" w:type="dxa"/>
        </w:tcPr>
        <w:p w14:paraId="06ECCA3F" w14:textId="236A0896" w:rsidR="00754EB2" w:rsidRPr="004943B9" w:rsidRDefault="00754EB2" w:rsidP="00A4788A">
          <w:pPr>
            <w:spacing w:line="240" w:lineRule="atLeast"/>
            <w:jc w:val="center"/>
            <w:rPr>
              <w:sz w:val="18"/>
            </w:rPr>
          </w:pPr>
          <w:r w:rsidRPr="004943B9">
            <w:rPr>
              <w:sz w:val="18"/>
            </w:rPr>
            <w:fldChar w:fldCharType="begin"/>
          </w:r>
          <w:r w:rsidRPr="004943B9">
            <w:rPr>
              <w:sz w:val="18"/>
            </w:rPr>
            <w:instrText>PAGE \* ARABIC</w:instrText>
          </w:r>
          <w:r w:rsidRPr="004943B9">
            <w:rPr>
              <w:sz w:val="18"/>
            </w:rPr>
            <w:fldChar w:fldCharType="separate"/>
          </w:r>
          <w:r>
            <w:rPr>
              <w:sz w:val="18"/>
            </w:rPr>
            <w:t>1</w:t>
          </w:r>
          <w:r w:rsidRPr="004943B9">
            <w:rPr>
              <w:sz w:val="18"/>
            </w:rPr>
            <w:fldChar w:fldCharType="end"/>
          </w:r>
          <w:r w:rsidR="007927ED">
            <w:rPr>
              <w:sz w:val="18"/>
            </w:rPr>
            <w:t>/</w:t>
          </w:r>
          <w:r w:rsidR="007927ED">
            <w:rPr>
              <w:sz w:val="18"/>
            </w:rPr>
            <w:fldChar w:fldCharType="begin"/>
          </w:r>
          <w:r w:rsidR="007927ED">
            <w:rPr>
              <w:sz w:val="18"/>
            </w:rPr>
            <w:instrText xml:space="preserve"> SECTIONPAGES   \* MERGEFORMAT </w:instrText>
          </w:r>
          <w:r w:rsidR="007927ED">
            <w:rPr>
              <w:sz w:val="18"/>
            </w:rPr>
            <w:fldChar w:fldCharType="separate"/>
          </w:r>
          <w:r w:rsidR="00114D92">
            <w:rPr>
              <w:noProof/>
              <w:sz w:val="18"/>
            </w:rPr>
            <w:t>58</w:t>
          </w:r>
          <w:r w:rsidR="007927ED">
            <w:rPr>
              <w:sz w:val="18"/>
            </w:rPr>
            <w:fldChar w:fldCharType="end"/>
          </w:r>
        </w:p>
      </w:tc>
    </w:tr>
  </w:tbl>
  <w:p w14:paraId="50529091" w14:textId="77777777" w:rsidR="00754EB2" w:rsidRDefault="00754EB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850"/>
      <w:gridCol w:w="851"/>
    </w:tblGrid>
    <w:tr w:rsidR="00754EB2" w:rsidRPr="004943B9" w14:paraId="45B33AA5" w14:textId="77777777" w:rsidTr="007B6C21">
      <w:trPr>
        <w:cantSplit/>
        <w:trHeight w:val="271"/>
      </w:trPr>
      <w:tc>
        <w:tcPr>
          <w:tcW w:w="1418" w:type="dxa"/>
        </w:tcPr>
        <w:p w14:paraId="244BADC3" w14:textId="1D4B3CED" w:rsidR="00754EB2" w:rsidRPr="004943B9" w:rsidRDefault="00754EB2" w:rsidP="002B0BF1">
          <w:pPr>
            <w:spacing w:line="240" w:lineRule="atLeast"/>
            <w:rPr>
              <w:sz w:val="18"/>
            </w:rPr>
          </w:pPr>
          <w:r>
            <w:rPr>
              <w:sz w:val="18"/>
            </w:rPr>
            <w:t>EGZ</w:t>
          </w:r>
          <w:r w:rsidR="000A12E1">
            <w:rPr>
              <w:sz w:val="18"/>
            </w:rPr>
            <w:t xml:space="preserve"> </w:t>
          </w:r>
          <w:r w:rsidR="00986D9B">
            <w:rPr>
              <w:sz w:val="18"/>
            </w:rPr>
            <w:t>1</w:t>
          </w:r>
        </w:p>
      </w:tc>
      <w:tc>
        <w:tcPr>
          <w:tcW w:w="6379" w:type="dxa"/>
        </w:tcPr>
        <w:p w14:paraId="0655E77D" w14:textId="3D09FF7F" w:rsidR="00754EB2" w:rsidRPr="004943B9" w:rsidRDefault="00275420" w:rsidP="002B0BF1">
          <w:pPr>
            <w:tabs>
              <w:tab w:val="left" w:pos="2479"/>
            </w:tabs>
            <w:spacing w:line="240" w:lineRule="atLeast"/>
            <w:rPr>
              <w:sz w:val="18"/>
            </w:rPr>
          </w:pPr>
          <w:r>
            <w:rPr>
              <w:sz w:val="18"/>
            </w:rPr>
            <w:t>PROJEKT ARCHITEKTONICZNO - BUDOWLANY</w:t>
          </w:r>
        </w:p>
      </w:tc>
      <w:tc>
        <w:tcPr>
          <w:tcW w:w="850" w:type="dxa"/>
        </w:tcPr>
        <w:p w14:paraId="289E4B20" w14:textId="77777777" w:rsidR="00754EB2" w:rsidRPr="004943B9" w:rsidRDefault="00754EB2" w:rsidP="002B0BF1">
          <w:pPr>
            <w:spacing w:line="240" w:lineRule="atLeast"/>
            <w:rPr>
              <w:sz w:val="18"/>
            </w:rPr>
          </w:pPr>
          <w:r w:rsidRPr="004943B9">
            <w:rPr>
              <w:sz w:val="18"/>
            </w:rPr>
            <w:t>Strona</w:t>
          </w:r>
        </w:p>
      </w:tc>
      <w:tc>
        <w:tcPr>
          <w:tcW w:w="851" w:type="dxa"/>
        </w:tcPr>
        <w:p w14:paraId="5BB4E49D" w14:textId="62E930FC" w:rsidR="00754EB2" w:rsidRPr="004943B9" w:rsidRDefault="00754EB2" w:rsidP="002B0BF1">
          <w:pPr>
            <w:spacing w:line="240" w:lineRule="atLeast"/>
            <w:jc w:val="center"/>
            <w:rPr>
              <w:sz w:val="18"/>
            </w:rPr>
          </w:pPr>
          <w:r w:rsidRPr="004943B9">
            <w:rPr>
              <w:sz w:val="18"/>
            </w:rPr>
            <w:fldChar w:fldCharType="begin"/>
          </w:r>
          <w:r w:rsidRPr="004943B9">
            <w:rPr>
              <w:sz w:val="18"/>
            </w:rPr>
            <w:instrText>PAGE \* ARABIC</w:instrText>
          </w:r>
          <w:r w:rsidRPr="004943B9">
            <w:rPr>
              <w:sz w:val="18"/>
            </w:rPr>
            <w:fldChar w:fldCharType="separate"/>
          </w:r>
          <w:r>
            <w:rPr>
              <w:sz w:val="18"/>
            </w:rPr>
            <w:t>1</w:t>
          </w:r>
          <w:r w:rsidRPr="004943B9">
            <w:rPr>
              <w:sz w:val="18"/>
            </w:rPr>
            <w:fldChar w:fldCharType="end"/>
          </w:r>
          <w:r w:rsidR="007927ED">
            <w:rPr>
              <w:sz w:val="18"/>
            </w:rPr>
            <w:t>/</w:t>
          </w:r>
          <w:r w:rsidR="007927ED">
            <w:rPr>
              <w:sz w:val="18"/>
            </w:rPr>
            <w:fldChar w:fldCharType="begin"/>
          </w:r>
          <w:r w:rsidR="007927ED">
            <w:rPr>
              <w:sz w:val="18"/>
            </w:rPr>
            <w:instrText xml:space="preserve"> SECTIONPAGES   \* MERGEFORMAT </w:instrText>
          </w:r>
          <w:r w:rsidR="007927ED">
            <w:rPr>
              <w:sz w:val="18"/>
            </w:rPr>
            <w:fldChar w:fldCharType="separate"/>
          </w:r>
          <w:r w:rsidR="00114D92">
            <w:rPr>
              <w:noProof/>
              <w:sz w:val="18"/>
            </w:rPr>
            <w:t>58</w:t>
          </w:r>
          <w:r w:rsidR="007927ED">
            <w:rPr>
              <w:sz w:val="18"/>
            </w:rPr>
            <w:fldChar w:fldCharType="end"/>
          </w:r>
        </w:p>
      </w:tc>
    </w:tr>
  </w:tbl>
  <w:p w14:paraId="44D62268" w14:textId="77777777" w:rsidR="00754EB2" w:rsidRDefault="00754EB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04AEC1E"/>
    <w:lvl w:ilvl="0">
      <w:start w:val="1"/>
      <w:numFmt w:val="bullet"/>
      <w:pStyle w:val="Podtytu"/>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B861922"/>
    <w:lvl w:ilvl="0">
      <w:start w:val="1"/>
      <w:numFmt w:val="bullet"/>
      <w:pStyle w:val="Listapunktowana5"/>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7E701DF2"/>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B22277E0"/>
    <w:lvl w:ilvl="0">
      <w:start w:val="1"/>
      <w:numFmt w:val="bullet"/>
      <w:pStyle w:val="Listapunktowana"/>
      <w:lvlText w:val=""/>
      <w:lvlJc w:val="left"/>
      <w:pPr>
        <w:tabs>
          <w:tab w:val="num" w:pos="360"/>
        </w:tabs>
        <w:ind w:left="360" w:hanging="360"/>
      </w:pPr>
      <w:rPr>
        <w:rFonts w:ascii="Symbol" w:hAnsi="Symbol" w:hint="default"/>
      </w:rPr>
    </w:lvl>
  </w:abstractNum>
  <w:abstractNum w:abstractNumId="4" w15:restartNumberingAfterBreak="0">
    <w:nsid w:val="00000001"/>
    <w:multiLevelType w:val="multilevel"/>
    <w:tmpl w:val="9AE61940"/>
    <w:styleLink w:val="WW8Num61"/>
    <w:lvl w:ilvl="0">
      <w:start w:val="1"/>
      <w:numFmt w:val="bullet"/>
      <w:lvlText w:val=""/>
      <w:lvlJc w:val="left"/>
      <w:pPr>
        <w:tabs>
          <w:tab w:val="num" w:pos="0"/>
        </w:tabs>
        <w:ind w:left="432" w:hanging="432"/>
      </w:pPr>
      <w:rPr>
        <w:rFonts w:ascii="Symbol" w:hAnsi="Symbol" w:hint="default"/>
      </w:r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 w15:restartNumberingAfterBreak="0">
    <w:nsid w:val="00000002"/>
    <w:multiLevelType w:val="singleLevel"/>
    <w:tmpl w:val="00000002"/>
    <w:name w:val="WW8Num2"/>
    <w:lvl w:ilvl="0">
      <w:start w:val="3"/>
      <w:numFmt w:val="bullet"/>
      <w:lvlText w:val="-"/>
      <w:lvlJc w:val="left"/>
      <w:pPr>
        <w:tabs>
          <w:tab w:val="num" w:pos="420"/>
        </w:tabs>
        <w:ind w:left="420" w:hanging="360"/>
      </w:pPr>
      <w:rPr>
        <w:rFonts w:ascii="StarSymbol" w:hAnsi="StarSymbol"/>
      </w:rPr>
    </w:lvl>
  </w:abstractNum>
  <w:abstractNum w:abstractNumId="6" w15:restartNumberingAfterBreak="0">
    <w:nsid w:val="00000003"/>
    <w:multiLevelType w:val="multilevel"/>
    <w:tmpl w:val="00000003"/>
    <w:name w:val="WW8Num3"/>
    <w:styleLink w:val="WW8Num8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0000005"/>
    <w:multiLevelType w:val="multilevel"/>
    <w:tmpl w:val="2196E5E6"/>
    <w:name w:val="WW8Num5"/>
    <w:lvl w:ilvl="0">
      <w:start w:val="1"/>
      <w:numFmt w:val="bullet"/>
      <w:lvlText w:val=""/>
      <w:lvlJc w:val="left"/>
      <w:pPr>
        <w:tabs>
          <w:tab w:val="num" w:pos="1288"/>
        </w:tabs>
        <w:ind w:left="1288" w:hanging="360"/>
      </w:pPr>
      <w:rPr>
        <w:rFonts w:ascii="Symbol" w:hAnsi="Symbol" w:hint="default"/>
      </w:rPr>
    </w:lvl>
    <w:lvl w:ilvl="1">
      <w:start w:val="1"/>
      <w:numFmt w:val="bullet"/>
      <w:lvlText w:val="◦"/>
      <w:lvlJc w:val="left"/>
      <w:pPr>
        <w:tabs>
          <w:tab w:val="num" w:pos="1648"/>
        </w:tabs>
        <w:ind w:left="1648" w:hanging="360"/>
      </w:pPr>
      <w:rPr>
        <w:rFonts w:ascii="OpenSymbol" w:hAnsi="OpenSymbol" w:cs="StarSymbol"/>
        <w:sz w:val="18"/>
        <w:szCs w:val="18"/>
      </w:rPr>
    </w:lvl>
    <w:lvl w:ilvl="2">
      <w:start w:val="1"/>
      <w:numFmt w:val="bullet"/>
      <w:lvlText w:val="▪"/>
      <w:lvlJc w:val="left"/>
      <w:pPr>
        <w:tabs>
          <w:tab w:val="num" w:pos="2008"/>
        </w:tabs>
        <w:ind w:left="2008" w:hanging="360"/>
      </w:pPr>
      <w:rPr>
        <w:rFonts w:ascii="OpenSymbol" w:hAnsi="OpenSymbol" w:cs="StarSymbol"/>
        <w:sz w:val="18"/>
        <w:szCs w:val="18"/>
      </w:rPr>
    </w:lvl>
    <w:lvl w:ilvl="3">
      <w:start w:val="1"/>
      <w:numFmt w:val="bullet"/>
      <w:lvlText w:val=""/>
      <w:lvlJc w:val="left"/>
      <w:pPr>
        <w:tabs>
          <w:tab w:val="num" w:pos="2368"/>
        </w:tabs>
        <w:ind w:left="2368" w:hanging="360"/>
      </w:pPr>
      <w:rPr>
        <w:rFonts w:ascii="Wingdings 2" w:hAnsi="Wingdings 2"/>
      </w:rPr>
    </w:lvl>
    <w:lvl w:ilvl="4">
      <w:start w:val="1"/>
      <w:numFmt w:val="bullet"/>
      <w:lvlText w:val="◦"/>
      <w:lvlJc w:val="left"/>
      <w:pPr>
        <w:tabs>
          <w:tab w:val="num" w:pos="2728"/>
        </w:tabs>
        <w:ind w:left="2728" w:hanging="360"/>
      </w:pPr>
      <w:rPr>
        <w:rFonts w:ascii="OpenSymbol" w:hAnsi="OpenSymbol" w:cs="StarSymbol"/>
        <w:sz w:val="18"/>
        <w:szCs w:val="18"/>
      </w:rPr>
    </w:lvl>
    <w:lvl w:ilvl="5">
      <w:start w:val="1"/>
      <w:numFmt w:val="bullet"/>
      <w:lvlText w:val="▪"/>
      <w:lvlJc w:val="left"/>
      <w:pPr>
        <w:tabs>
          <w:tab w:val="num" w:pos="3088"/>
        </w:tabs>
        <w:ind w:left="3088" w:hanging="360"/>
      </w:pPr>
      <w:rPr>
        <w:rFonts w:ascii="OpenSymbol" w:hAnsi="OpenSymbol" w:cs="StarSymbol"/>
        <w:sz w:val="18"/>
        <w:szCs w:val="18"/>
      </w:rPr>
    </w:lvl>
    <w:lvl w:ilvl="6">
      <w:start w:val="1"/>
      <w:numFmt w:val="bullet"/>
      <w:lvlText w:val=""/>
      <w:lvlJc w:val="left"/>
      <w:pPr>
        <w:tabs>
          <w:tab w:val="num" w:pos="3448"/>
        </w:tabs>
        <w:ind w:left="3448" w:hanging="360"/>
      </w:pPr>
      <w:rPr>
        <w:rFonts w:ascii="Wingdings 2" w:hAnsi="Wingdings 2"/>
      </w:rPr>
    </w:lvl>
    <w:lvl w:ilvl="7">
      <w:start w:val="1"/>
      <w:numFmt w:val="bullet"/>
      <w:lvlText w:val="◦"/>
      <w:lvlJc w:val="left"/>
      <w:pPr>
        <w:tabs>
          <w:tab w:val="num" w:pos="3808"/>
        </w:tabs>
        <w:ind w:left="3808" w:hanging="360"/>
      </w:pPr>
      <w:rPr>
        <w:rFonts w:ascii="OpenSymbol" w:hAnsi="OpenSymbol" w:cs="StarSymbol"/>
        <w:sz w:val="18"/>
        <w:szCs w:val="18"/>
      </w:rPr>
    </w:lvl>
    <w:lvl w:ilvl="8">
      <w:start w:val="1"/>
      <w:numFmt w:val="bullet"/>
      <w:lvlText w:val="▪"/>
      <w:lvlJc w:val="left"/>
      <w:pPr>
        <w:tabs>
          <w:tab w:val="num" w:pos="4168"/>
        </w:tabs>
        <w:ind w:left="4168" w:hanging="360"/>
      </w:pPr>
      <w:rPr>
        <w:rFonts w:ascii="OpenSymbol" w:hAnsi="OpenSymbol" w:cs="StarSymbol"/>
        <w:sz w:val="18"/>
        <w:szCs w:val="18"/>
      </w:rPr>
    </w:lvl>
  </w:abstractNum>
  <w:abstractNum w:abstractNumId="8" w15:restartNumberingAfterBreak="0">
    <w:nsid w:val="00000007"/>
    <w:multiLevelType w:val="singleLevel"/>
    <w:tmpl w:val="00000007"/>
    <w:name w:val="WW8Num11"/>
    <w:lvl w:ilvl="0">
      <w:start w:val="1"/>
      <w:numFmt w:val="decimal"/>
      <w:lvlText w:val="%1)"/>
      <w:lvlJc w:val="left"/>
      <w:pPr>
        <w:tabs>
          <w:tab w:val="num" w:pos="0"/>
        </w:tabs>
        <w:ind w:left="720" w:hanging="360"/>
      </w:pPr>
      <w:rPr>
        <w:rFonts w:hint="default"/>
      </w:rPr>
    </w:lvl>
  </w:abstractNum>
  <w:abstractNum w:abstractNumId="9" w15:restartNumberingAfterBreak="0">
    <w:nsid w:val="00000008"/>
    <w:multiLevelType w:val="multilevel"/>
    <w:tmpl w:val="00000008"/>
    <w:name w:val="WW8Num38"/>
    <w:lvl w:ilvl="0">
      <w:numFmt w:val="bullet"/>
      <w:lvlText w:val=""/>
      <w:lvlJc w:val="left"/>
      <w:pPr>
        <w:tabs>
          <w:tab w:val="num" w:pos="0"/>
        </w:tabs>
        <w:ind w:left="720" w:hanging="360"/>
      </w:pPr>
      <w:rPr>
        <w:rFonts w:ascii="Symbol" w:hAnsi="Symbol" w:cs="StarSymbol"/>
        <w:sz w:val="18"/>
        <w:szCs w:val="18"/>
      </w:rPr>
    </w:lvl>
    <w:lvl w:ilvl="1">
      <w:numFmt w:val="bullet"/>
      <w:lvlText w:val="◦"/>
      <w:lvlJc w:val="left"/>
      <w:pPr>
        <w:tabs>
          <w:tab w:val="num" w:pos="0"/>
        </w:tabs>
        <w:ind w:left="1080" w:hanging="360"/>
      </w:pPr>
      <w:rPr>
        <w:rFonts w:ascii="StarSymbol" w:hAnsi="StarSymbol" w:cs="StarSymbol"/>
        <w:sz w:val="18"/>
        <w:szCs w:val="18"/>
      </w:rPr>
    </w:lvl>
    <w:lvl w:ilvl="2">
      <w:numFmt w:val="bullet"/>
      <w:lvlText w:val="▪"/>
      <w:lvlJc w:val="left"/>
      <w:pPr>
        <w:tabs>
          <w:tab w:val="num" w:pos="0"/>
        </w:tabs>
        <w:ind w:left="1440" w:hanging="360"/>
      </w:pPr>
      <w:rPr>
        <w:rFonts w:ascii="StarSymbol" w:hAnsi="StarSymbol" w:cs="StarSymbol"/>
        <w:sz w:val="18"/>
        <w:szCs w:val="18"/>
      </w:rPr>
    </w:lvl>
    <w:lvl w:ilvl="3">
      <w:numFmt w:val="bullet"/>
      <w:lvlText w:val=""/>
      <w:lvlJc w:val="left"/>
      <w:pPr>
        <w:tabs>
          <w:tab w:val="num" w:pos="0"/>
        </w:tabs>
        <w:ind w:left="1800" w:hanging="360"/>
      </w:pPr>
      <w:rPr>
        <w:rFonts w:ascii="Symbol" w:hAnsi="Symbol" w:cs="StarSymbol"/>
        <w:sz w:val="18"/>
        <w:szCs w:val="18"/>
      </w:rPr>
    </w:lvl>
    <w:lvl w:ilvl="4">
      <w:numFmt w:val="bullet"/>
      <w:lvlText w:val="◦"/>
      <w:lvlJc w:val="left"/>
      <w:pPr>
        <w:tabs>
          <w:tab w:val="num" w:pos="0"/>
        </w:tabs>
        <w:ind w:left="2160" w:hanging="360"/>
      </w:pPr>
      <w:rPr>
        <w:rFonts w:ascii="StarSymbol" w:hAnsi="StarSymbol" w:cs="StarSymbol"/>
        <w:sz w:val="18"/>
        <w:szCs w:val="18"/>
      </w:rPr>
    </w:lvl>
    <w:lvl w:ilvl="5">
      <w:numFmt w:val="bullet"/>
      <w:lvlText w:val="▪"/>
      <w:lvlJc w:val="left"/>
      <w:pPr>
        <w:tabs>
          <w:tab w:val="num" w:pos="0"/>
        </w:tabs>
        <w:ind w:left="2520" w:hanging="360"/>
      </w:pPr>
      <w:rPr>
        <w:rFonts w:ascii="StarSymbol" w:hAnsi="StarSymbol" w:cs="StarSymbol"/>
        <w:sz w:val="18"/>
        <w:szCs w:val="18"/>
      </w:rPr>
    </w:lvl>
    <w:lvl w:ilvl="6">
      <w:numFmt w:val="bullet"/>
      <w:lvlText w:val=""/>
      <w:lvlJc w:val="left"/>
      <w:pPr>
        <w:tabs>
          <w:tab w:val="num" w:pos="0"/>
        </w:tabs>
        <w:ind w:left="2880" w:hanging="360"/>
      </w:pPr>
      <w:rPr>
        <w:rFonts w:ascii="Symbol" w:hAnsi="Symbol" w:cs="StarSymbol"/>
        <w:sz w:val="18"/>
        <w:szCs w:val="18"/>
      </w:rPr>
    </w:lvl>
    <w:lvl w:ilvl="7">
      <w:numFmt w:val="bullet"/>
      <w:lvlText w:val="◦"/>
      <w:lvlJc w:val="left"/>
      <w:pPr>
        <w:tabs>
          <w:tab w:val="num" w:pos="0"/>
        </w:tabs>
        <w:ind w:left="3240" w:hanging="360"/>
      </w:pPr>
      <w:rPr>
        <w:rFonts w:ascii="StarSymbol" w:hAnsi="StarSymbol" w:cs="StarSymbol"/>
        <w:sz w:val="18"/>
        <w:szCs w:val="18"/>
      </w:rPr>
    </w:lvl>
    <w:lvl w:ilvl="8">
      <w:numFmt w:val="bullet"/>
      <w:lvlText w:val="▪"/>
      <w:lvlJc w:val="left"/>
      <w:pPr>
        <w:tabs>
          <w:tab w:val="num" w:pos="0"/>
        </w:tabs>
        <w:ind w:left="3600" w:hanging="360"/>
      </w:pPr>
      <w:rPr>
        <w:rFonts w:ascii="StarSymbol" w:hAnsi="StarSymbol" w:cs="StarSymbol"/>
        <w:sz w:val="18"/>
        <w:szCs w:val="18"/>
      </w:rPr>
    </w:lvl>
  </w:abstractNum>
  <w:abstractNum w:abstractNumId="10" w15:restartNumberingAfterBreak="0">
    <w:nsid w:val="00000009"/>
    <w:multiLevelType w:val="singleLevel"/>
    <w:tmpl w:val="16143D9A"/>
    <w:name w:val="WW8Num9"/>
    <w:lvl w:ilvl="0">
      <w:start w:val="1"/>
      <w:numFmt w:val="bullet"/>
      <w:lvlText w:val=""/>
      <w:lvlJc w:val="left"/>
      <w:pPr>
        <w:tabs>
          <w:tab w:val="num" w:pos="1134"/>
        </w:tabs>
        <w:ind w:left="1287" w:hanging="360"/>
      </w:pPr>
      <w:rPr>
        <w:rFonts w:ascii="Symbol" w:hAnsi="Symbol" w:cs="Times New Roman"/>
        <w:color w:val="auto"/>
      </w:rPr>
    </w:lvl>
  </w:abstractNum>
  <w:abstractNum w:abstractNumId="11" w15:restartNumberingAfterBreak="0">
    <w:nsid w:val="0000000A"/>
    <w:multiLevelType w:val="singleLevel"/>
    <w:tmpl w:val="0000000A"/>
    <w:name w:val="WW8Num15"/>
    <w:lvl w:ilvl="0">
      <w:start w:val="1"/>
      <w:numFmt w:val="bullet"/>
      <w:lvlText w:val=""/>
      <w:lvlJc w:val="left"/>
      <w:pPr>
        <w:tabs>
          <w:tab w:val="num" w:pos="0"/>
        </w:tabs>
        <w:ind w:left="568" w:hanging="360"/>
      </w:pPr>
      <w:rPr>
        <w:rFonts w:ascii="Symbol" w:hAnsi="Symbol" w:cs="Symbol" w:hint="default"/>
      </w:rPr>
    </w:lvl>
  </w:abstractNum>
  <w:abstractNum w:abstractNumId="12" w15:restartNumberingAfterBreak="0">
    <w:nsid w:val="0000000B"/>
    <w:multiLevelType w:val="singleLevel"/>
    <w:tmpl w:val="0000000B"/>
    <w:name w:val="WW8Num16"/>
    <w:lvl w:ilvl="0">
      <w:start w:val="1"/>
      <w:numFmt w:val="bullet"/>
      <w:lvlText w:val=""/>
      <w:lvlJc w:val="left"/>
      <w:pPr>
        <w:tabs>
          <w:tab w:val="num" w:pos="0"/>
        </w:tabs>
        <w:ind w:left="720" w:hanging="360"/>
      </w:pPr>
      <w:rPr>
        <w:rFonts w:ascii="Symbol" w:hAnsi="Symbol" w:cs="Symbol" w:hint="default"/>
      </w:rPr>
    </w:lvl>
  </w:abstractNum>
  <w:abstractNum w:abstractNumId="13" w15:restartNumberingAfterBreak="0">
    <w:nsid w:val="00000011"/>
    <w:multiLevelType w:val="singleLevel"/>
    <w:tmpl w:val="00000011"/>
    <w:name w:val="WW8Num17"/>
    <w:lvl w:ilvl="0">
      <w:start w:val="1"/>
      <w:numFmt w:val="decimal"/>
      <w:lvlText w:val="%1)"/>
      <w:lvlJc w:val="left"/>
      <w:pPr>
        <w:tabs>
          <w:tab w:val="num" w:pos="0"/>
        </w:tabs>
        <w:ind w:left="720" w:hanging="360"/>
      </w:pPr>
      <w:rPr>
        <w:rFonts w:cs="Arial"/>
        <w:vertAlign w:val="superscript"/>
      </w:rPr>
    </w:lvl>
  </w:abstractNum>
  <w:abstractNum w:abstractNumId="14" w15:restartNumberingAfterBreak="0">
    <w:nsid w:val="00000012"/>
    <w:multiLevelType w:val="multilevel"/>
    <w:tmpl w:val="00000012"/>
    <w:name w:val="WW8Num18"/>
    <w:lvl w:ilvl="0">
      <w:start w:val="1"/>
      <w:numFmt w:val="decimal"/>
      <w:lvlText w:val="6.4.1.%1"/>
      <w:lvlJc w:val="left"/>
      <w:pPr>
        <w:tabs>
          <w:tab w:val="num" w:pos="0"/>
        </w:tabs>
        <w:ind w:left="432" w:hanging="432"/>
      </w:pPr>
      <w:rPr>
        <w:rFonts w:ascii="Arial" w:hAnsi="Arial" w:cs="Arial" w:hint="default"/>
        <w:b/>
        <w:sz w:val="22"/>
        <w:szCs w:val="22"/>
      </w:rPr>
    </w:lvl>
    <w:lvl w:ilvl="1">
      <w:start w:val="1"/>
      <w:numFmt w:val="decimal"/>
      <w:lvlText w:val="%1.%2"/>
      <w:lvlJc w:val="left"/>
      <w:pPr>
        <w:tabs>
          <w:tab w:val="num" w:pos="0"/>
        </w:tabs>
        <w:ind w:left="576" w:hanging="576"/>
      </w:pPr>
      <w:rPr>
        <w:rFonts w:ascii="Arial" w:hAnsi="Arial" w:cs="Arial" w:hint="default"/>
        <w:b/>
        <w:sz w:val="22"/>
        <w:szCs w:val="22"/>
      </w:rPr>
    </w:lvl>
    <w:lvl w:ilvl="2">
      <w:start w:val="1"/>
      <w:numFmt w:val="decimal"/>
      <w:lvlText w:val="%1.%2.%3"/>
      <w:lvlJc w:val="left"/>
      <w:pPr>
        <w:tabs>
          <w:tab w:val="num" w:pos="0"/>
        </w:tabs>
        <w:ind w:left="720" w:hanging="720"/>
      </w:pPr>
      <w:rPr>
        <w:rFonts w:ascii="Arial" w:hAnsi="Arial" w:cs="Arial" w:hint="default"/>
        <w:b/>
        <w:sz w:val="22"/>
        <w:szCs w:val="22"/>
      </w:rPr>
    </w:lvl>
    <w:lvl w:ilvl="3">
      <w:start w:val="1"/>
      <w:numFmt w:val="decimal"/>
      <w:lvlText w:val="%1.%2.%3.%4"/>
      <w:lvlJc w:val="left"/>
      <w:pPr>
        <w:tabs>
          <w:tab w:val="num" w:pos="0"/>
        </w:tabs>
        <w:ind w:left="864" w:hanging="864"/>
      </w:pPr>
      <w:rPr>
        <w:rFonts w:ascii="Arial" w:hAnsi="Arial" w:cs="Arial" w:hint="default"/>
        <w:b/>
        <w:sz w:val="22"/>
        <w:szCs w:val="22"/>
      </w:rPr>
    </w:lvl>
    <w:lvl w:ilvl="4">
      <w:start w:val="1"/>
      <w:numFmt w:val="decimal"/>
      <w:lvlText w:val="%1.%2.%3.%4.%5"/>
      <w:lvlJc w:val="left"/>
      <w:pPr>
        <w:tabs>
          <w:tab w:val="num" w:pos="0"/>
        </w:tabs>
        <w:ind w:left="1008" w:hanging="1008"/>
      </w:pPr>
      <w:rPr>
        <w:rFonts w:ascii="Arial" w:hAnsi="Arial" w:cs="Arial" w:hint="default"/>
        <w:b/>
        <w:sz w:val="22"/>
        <w:szCs w:val="22"/>
      </w:rPr>
    </w:lvl>
    <w:lvl w:ilvl="5">
      <w:start w:val="1"/>
      <w:numFmt w:val="decimal"/>
      <w:lvlText w:val="%1.%2.%3.%4.%5.%6"/>
      <w:lvlJc w:val="left"/>
      <w:pPr>
        <w:tabs>
          <w:tab w:val="num" w:pos="0"/>
        </w:tabs>
        <w:ind w:left="1152" w:hanging="1152"/>
      </w:pPr>
      <w:rPr>
        <w:rFonts w:ascii="Arial" w:hAnsi="Arial" w:cs="Arial" w:hint="default"/>
        <w:b/>
        <w:sz w:val="22"/>
        <w:szCs w:val="22"/>
      </w:rPr>
    </w:lvl>
    <w:lvl w:ilvl="6">
      <w:start w:val="1"/>
      <w:numFmt w:val="decimal"/>
      <w:lvlText w:val="%1.%2.%3.%4.%5.%6.%7"/>
      <w:lvlJc w:val="left"/>
      <w:pPr>
        <w:tabs>
          <w:tab w:val="num" w:pos="0"/>
        </w:tabs>
        <w:ind w:left="1296" w:hanging="1296"/>
      </w:pPr>
      <w:rPr>
        <w:rFonts w:ascii="Arial" w:hAnsi="Arial" w:cs="Arial" w:hint="default"/>
        <w:b/>
        <w:sz w:val="22"/>
        <w:szCs w:val="22"/>
      </w:rPr>
    </w:lvl>
    <w:lvl w:ilvl="7">
      <w:start w:val="1"/>
      <w:numFmt w:val="decimal"/>
      <w:lvlText w:val="%1.%2.%3.%4.%5.%6.%7.%8"/>
      <w:lvlJc w:val="left"/>
      <w:pPr>
        <w:tabs>
          <w:tab w:val="num" w:pos="0"/>
        </w:tabs>
        <w:ind w:left="1440" w:hanging="1440"/>
      </w:pPr>
      <w:rPr>
        <w:rFonts w:ascii="Arial" w:hAnsi="Arial" w:cs="Arial" w:hint="default"/>
        <w:b/>
        <w:sz w:val="22"/>
        <w:szCs w:val="22"/>
      </w:rPr>
    </w:lvl>
    <w:lvl w:ilvl="8">
      <w:start w:val="1"/>
      <w:numFmt w:val="decimal"/>
      <w:lvlText w:val="%1.%2.%3.%4.%5.%6.%7.%8.%9"/>
      <w:lvlJc w:val="left"/>
      <w:pPr>
        <w:tabs>
          <w:tab w:val="num" w:pos="0"/>
        </w:tabs>
        <w:ind w:left="1584" w:hanging="1584"/>
      </w:pPr>
      <w:rPr>
        <w:rFonts w:ascii="Arial" w:hAnsi="Arial" w:cs="Arial" w:hint="default"/>
        <w:b/>
        <w:sz w:val="22"/>
        <w:szCs w:val="22"/>
      </w:rPr>
    </w:lvl>
  </w:abstractNum>
  <w:abstractNum w:abstractNumId="15" w15:restartNumberingAfterBreak="0">
    <w:nsid w:val="00000016"/>
    <w:multiLevelType w:val="multilevel"/>
    <w:tmpl w:val="00000016"/>
    <w:name w:val="WW8Num22"/>
    <w:lvl w:ilvl="0">
      <w:start w:val="1"/>
      <w:numFmt w:val="decimal"/>
      <w:lvlText w:val="6.4.3.%1"/>
      <w:lvlJc w:val="left"/>
      <w:pPr>
        <w:tabs>
          <w:tab w:val="num" w:pos="0"/>
        </w:tabs>
        <w:ind w:left="432" w:hanging="432"/>
      </w:pPr>
      <w:rPr>
        <w:rFonts w:cs="Arial" w:hint="default"/>
      </w:rPr>
    </w:lvl>
    <w:lvl w:ilvl="1">
      <w:start w:val="1"/>
      <w:numFmt w:val="decimal"/>
      <w:lvlText w:val="%1.%2"/>
      <w:lvlJc w:val="left"/>
      <w:pPr>
        <w:tabs>
          <w:tab w:val="num" w:pos="0"/>
        </w:tabs>
        <w:ind w:left="576" w:hanging="576"/>
      </w:pPr>
      <w:rPr>
        <w:rFonts w:cs="Arial" w:hint="default"/>
      </w:rPr>
    </w:lvl>
    <w:lvl w:ilvl="2">
      <w:start w:val="1"/>
      <w:numFmt w:val="decimal"/>
      <w:lvlText w:val="%1.%2.%3"/>
      <w:lvlJc w:val="left"/>
      <w:pPr>
        <w:tabs>
          <w:tab w:val="num" w:pos="0"/>
        </w:tabs>
        <w:ind w:left="720" w:hanging="720"/>
      </w:pPr>
      <w:rPr>
        <w:rFonts w:cs="Arial" w:hint="default"/>
      </w:rPr>
    </w:lvl>
    <w:lvl w:ilvl="3">
      <w:start w:val="1"/>
      <w:numFmt w:val="decimal"/>
      <w:lvlText w:val="%1.%2.%3.%4"/>
      <w:lvlJc w:val="left"/>
      <w:pPr>
        <w:tabs>
          <w:tab w:val="num" w:pos="0"/>
        </w:tabs>
        <w:ind w:left="864" w:hanging="864"/>
      </w:pPr>
      <w:rPr>
        <w:rFonts w:cs="Arial" w:hint="default"/>
      </w:rPr>
    </w:lvl>
    <w:lvl w:ilvl="4">
      <w:start w:val="1"/>
      <w:numFmt w:val="decimal"/>
      <w:lvlText w:val="%1.%2.%3.%4.%5"/>
      <w:lvlJc w:val="left"/>
      <w:pPr>
        <w:tabs>
          <w:tab w:val="num" w:pos="0"/>
        </w:tabs>
        <w:ind w:left="1008" w:hanging="1008"/>
      </w:pPr>
      <w:rPr>
        <w:rFonts w:cs="Arial" w:hint="default"/>
      </w:rPr>
    </w:lvl>
    <w:lvl w:ilvl="5">
      <w:start w:val="1"/>
      <w:numFmt w:val="decimal"/>
      <w:lvlText w:val="%1.%2.%3.%4.%5.%6"/>
      <w:lvlJc w:val="left"/>
      <w:pPr>
        <w:tabs>
          <w:tab w:val="num" w:pos="0"/>
        </w:tabs>
        <w:ind w:left="1152" w:hanging="1152"/>
      </w:pPr>
      <w:rPr>
        <w:rFonts w:cs="Arial" w:hint="default"/>
      </w:rPr>
    </w:lvl>
    <w:lvl w:ilvl="6">
      <w:start w:val="1"/>
      <w:numFmt w:val="decimal"/>
      <w:lvlText w:val="%1.%2.%3.%4.%5.%6.%7"/>
      <w:lvlJc w:val="left"/>
      <w:pPr>
        <w:tabs>
          <w:tab w:val="num" w:pos="0"/>
        </w:tabs>
        <w:ind w:left="1296" w:hanging="1296"/>
      </w:pPr>
      <w:rPr>
        <w:rFonts w:cs="Arial" w:hint="default"/>
      </w:rPr>
    </w:lvl>
    <w:lvl w:ilvl="7">
      <w:start w:val="1"/>
      <w:numFmt w:val="decimal"/>
      <w:lvlText w:val="%1.%2.%3.%4.%5.%6.%7.%8"/>
      <w:lvlJc w:val="left"/>
      <w:pPr>
        <w:tabs>
          <w:tab w:val="num" w:pos="0"/>
        </w:tabs>
        <w:ind w:left="1440" w:hanging="1440"/>
      </w:pPr>
      <w:rPr>
        <w:rFonts w:cs="Arial" w:hint="default"/>
      </w:rPr>
    </w:lvl>
    <w:lvl w:ilvl="8">
      <w:start w:val="1"/>
      <w:numFmt w:val="decimal"/>
      <w:lvlText w:val="%1.%2.%3.%4.%5.%6.%7.%8.%9"/>
      <w:lvlJc w:val="left"/>
      <w:pPr>
        <w:tabs>
          <w:tab w:val="num" w:pos="0"/>
        </w:tabs>
        <w:ind w:left="1584" w:hanging="1584"/>
      </w:pPr>
      <w:rPr>
        <w:rFonts w:cs="Arial" w:hint="default"/>
      </w:rPr>
    </w:lvl>
  </w:abstractNum>
  <w:abstractNum w:abstractNumId="16" w15:restartNumberingAfterBreak="0">
    <w:nsid w:val="00000018"/>
    <w:multiLevelType w:val="singleLevel"/>
    <w:tmpl w:val="00000018"/>
    <w:name w:val="WW8Num24"/>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17" w15:restartNumberingAfterBreak="0">
    <w:nsid w:val="0000001A"/>
    <w:multiLevelType w:val="singleLevel"/>
    <w:tmpl w:val="0000001A"/>
    <w:name w:val="WW8Num26"/>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18" w15:restartNumberingAfterBreak="0">
    <w:nsid w:val="0000001B"/>
    <w:multiLevelType w:val="singleLevel"/>
    <w:tmpl w:val="0000001B"/>
    <w:name w:val="WW8Num27"/>
    <w:lvl w:ilvl="0">
      <w:start w:val="1"/>
      <w:numFmt w:val="decimal"/>
      <w:lvlText w:val="%1)"/>
      <w:lvlJc w:val="left"/>
      <w:pPr>
        <w:tabs>
          <w:tab w:val="num" w:pos="0"/>
        </w:tabs>
        <w:ind w:left="720" w:hanging="360"/>
      </w:pPr>
      <w:rPr>
        <w:rFonts w:hint="default"/>
      </w:rPr>
    </w:lvl>
  </w:abstractNum>
  <w:abstractNum w:abstractNumId="19" w15:restartNumberingAfterBreak="0">
    <w:nsid w:val="0000001D"/>
    <w:multiLevelType w:val="singleLevel"/>
    <w:tmpl w:val="0000001D"/>
    <w:name w:val="WW8Num29"/>
    <w:lvl w:ilvl="0">
      <w:start w:val="1"/>
      <w:numFmt w:val="decimal"/>
      <w:lvlText w:val="%1)"/>
      <w:lvlJc w:val="left"/>
      <w:pPr>
        <w:tabs>
          <w:tab w:val="num" w:pos="0"/>
        </w:tabs>
        <w:ind w:left="720" w:hanging="360"/>
      </w:pPr>
      <w:rPr>
        <w:rFonts w:cs="Arial"/>
        <w:vertAlign w:val="superscript"/>
      </w:rPr>
    </w:lvl>
  </w:abstractNum>
  <w:abstractNum w:abstractNumId="20" w15:restartNumberingAfterBreak="0">
    <w:nsid w:val="0000001E"/>
    <w:multiLevelType w:val="singleLevel"/>
    <w:tmpl w:val="0000001E"/>
    <w:name w:val="WW8Num30"/>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21" w15:restartNumberingAfterBreak="0">
    <w:nsid w:val="0000001F"/>
    <w:multiLevelType w:val="multilevel"/>
    <w:tmpl w:val="0000001F"/>
    <w:name w:val="WW8Num31"/>
    <w:lvl w:ilvl="0">
      <w:start w:val="1"/>
      <w:numFmt w:val="decimal"/>
      <w:lvlText w:val="6.4.2.%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2" w15:restartNumberingAfterBreak="0">
    <w:nsid w:val="00000021"/>
    <w:multiLevelType w:val="singleLevel"/>
    <w:tmpl w:val="00000021"/>
    <w:name w:val="WW8Num33"/>
    <w:lvl w:ilvl="0">
      <w:start w:val="1"/>
      <w:numFmt w:val="decimal"/>
      <w:lvlText w:val="%1)"/>
      <w:lvlJc w:val="left"/>
      <w:pPr>
        <w:tabs>
          <w:tab w:val="num" w:pos="0"/>
        </w:tabs>
        <w:ind w:left="720" w:hanging="360"/>
      </w:pPr>
      <w:rPr>
        <w:rFonts w:cs="Arial" w:hint="default"/>
        <w:b/>
        <w:sz w:val="22"/>
        <w:szCs w:val="22"/>
      </w:rPr>
    </w:lvl>
  </w:abstractNum>
  <w:abstractNum w:abstractNumId="23" w15:restartNumberingAfterBreak="0">
    <w:nsid w:val="014A14B0"/>
    <w:multiLevelType w:val="multilevel"/>
    <w:tmpl w:val="B9F0A540"/>
    <w:styleLink w:val="LFO51"/>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4" w15:restartNumberingAfterBreak="0">
    <w:nsid w:val="03190ECF"/>
    <w:multiLevelType w:val="multilevel"/>
    <w:tmpl w:val="BBAC341C"/>
    <w:styleLink w:val="Outline1"/>
    <w:lvl w:ilvl="0">
      <w:numFmt w:val="bullet"/>
      <w:lvlText w:val=""/>
      <w:lvlJc w:val="left"/>
      <w:pPr>
        <w:ind w:left="1224" w:hanging="360"/>
      </w:pPr>
      <w:rPr>
        <w:rFonts w:ascii="Wingdings 2" w:hAnsi="Wingdings 2" w:cs="Times New Roman"/>
      </w:rPr>
    </w:lvl>
    <w:lvl w:ilvl="1">
      <w:numFmt w:val="bullet"/>
      <w:lvlText w:val="◦"/>
      <w:lvlJc w:val="left"/>
      <w:pPr>
        <w:ind w:left="1584" w:hanging="360"/>
      </w:pPr>
      <w:rPr>
        <w:rFonts w:ascii="OpenSymbol, 'Arial Unicode MS'" w:hAnsi="OpenSymbol, 'Arial Unicode MS'" w:cs="StarSymbol, 'Arial Unicode MS'"/>
        <w:sz w:val="18"/>
        <w:szCs w:val="18"/>
      </w:rPr>
    </w:lvl>
    <w:lvl w:ilvl="2">
      <w:numFmt w:val="bullet"/>
      <w:lvlText w:val="▪"/>
      <w:lvlJc w:val="left"/>
      <w:pPr>
        <w:ind w:left="1944" w:hanging="360"/>
      </w:pPr>
      <w:rPr>
        <w:rFonts w:ascii="OpenSymbol, 'Arial Unicode MS'" w:hAnsi="OpenSymbol, 'Arial Unicode MS'" w:cs="StarSymbol, 'Arial Unicode MS'"/>
        <w:sz w:val="18"/>
        <w:szCs w:val="18"/>
      </w:rPr>
    </w:lvl>
    <w:lvl w:ilvl="3">
      <w:numFmt w:val="bullet"/>
      <w:lvlText w:val=""/>
      <w:lvlJc w:val="left"/>
      <w:pPr>
        <w:ind w:left="2304" w:hanging="360"/>
      </w:pPr>
      <w:rPr>
        <w:rFonts w:ascii="Wingdings 2" w:hAnsi="Wingdings 2" w:cs="Times New Roman"/>
      </w:rPr>
    </w:lvl>
    <w:lvl w:ilvl="4">
      <w:numFmt w:val="bullet"/>
      <w:lvlText w:val="◦"/>
      <w:lvlJc w:val="left"/>
      <w:pPr>
        <w:ind w:left="2664" w:hanging="360"/>
      </w:pPr>
      <w:rPr>
        <w:rFonts w:ascii="OpenSymbol, 'Arial Unicode MS'" w:hAnsi="OpenSymbol, 'Arial Unicode MS'" w:cs="StarSymbol, 'Arial Unicode MS'"/>
        <w:sz w:val="18"/>
        <w:szCs w:val="18"/>
      </w:rPr>
    </w:lvl>
    <w:lvl w:ilvl="5">
      <w:numFmt w:val="bullet"/>
      <w:lvlText w:val="▪"/>
      <w:lvlJc w:val="left"/>
      <w:pPr>
        <w:ind w:left="3024" w:hanging="360"/>
      </w:pPr>
      <w:rPr>
        <w:rFonts w:ascii="OpenSymbol, 'Arial Unicode MS'" w:hAnsi="OpenSymbol, 'Arial Unicode MS'" w:cs="StarSymbol, 'Arial Unicode MS'"/>
        <w:sz w:val="18"/>
        <w:szCs w:val="18"/>
      </w:rPr>
    </w:lvl>
    <w:lvl w:ilvl="6">
      <w:numFmt w:val="bullet"/>
      <w:lvlText w:val=""/>
      <w:lvlJc w:val="left"/>
      <w:pPr>
        <w:ind w:left="3384" w:hanging="360"/>
      </w:pPr>
      <w:rPr>
        <w:rFonts w:ascii="Wingdings 2" w:hAnsi="Wingdings 2" w:cs="Times New Roman"/>
      </w:rPr>
    </w:lvl>
    <w:lvl w:ilvl="7">
      <w:numFmt w:val="bullet"/>
      <w:lvlText w:val="◦"/>
      <w:lvlJc w:val="left"/>
      <w:pPr>
        <w:ind w:left="3744" w:hanging="360"/>
      </w:pPr>
      <w:rPr>
        <w:rFonts w:ascii="OpenSymbol, 'Arial Unicode MS'" w:hAnsi="OpenSymbol, 'Arial Unicode MS'" w:cs="StarSymbol, 'Arial Unicode MS'"/>
        <w:sz w:val="18"/>
        <w:szCs w:val="18"/>
      </w:rPr>
    </w:lvl>
    <w:lvl w:ilvl="8">
      <w:numFmt w:val="bullet"/>
      <w:lvlText w:val="▪"/>
      <w:lvlJc w:val="left"/>
      <w:pPr>
        <w:ind w:left="4104" w:hanging="360"/>
      </w:pPr>
      <w:rPr>
        <w:rFonts w:ascii="OpenSymbol, 'Arial Unicode MS'" w:hAnsi="OpenSymbol, 'Arial Unicode MS'" w:cs="StarSymbol, 'Arial Unicode MS'"/>
        <w:sz w:val="18"/>
        <w:szCs w:val="18"/>
      </w:rPr>
    </w:lvl>
  </w:abstractNum>
  <w:abstractNum w:abstractNumId="25" w15:restartNumberingAfterBreak="0">
    <w:nsid w:val="04112742"/>
    <w:multiLevelType w:val="multilevel"/>
    <w:tmpl w:val="B478D912"/>
    <w:styleLink w:val="LFO3"/>
    <w:lvl w:ilvl="0">
      <w:numFmt w:val="bullet"/>
      <w:lvlText w:val=""/>
      <w:lvlJc w:val="left"/>
      <w:pPr>
        <w:ind w:left="643"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052218CE"/>
    <w:multiLevelType w:val="multilevel"/>
    <w:tmpl w:val="9CE69944"/>
    <w:styleLink w:val="WWNum46"/>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27" w15:restartNumberingAfterBreak="0">
    <w:nsid w:val="06261ACE"/>
    <w:multiLevelType w:val="hybridMultilevel"/>
    <w:tmpl w:val="095E9780"/>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64D54F6"/>
    <w:multiLevelType w:val="multilevel"/>
    <w:tmpl w:val="77F45AB2"/>
    <w:styleLink w:val="WWNum52"/>
    <w:lvl w:ilvl="0">
      <w:numFmt w:val="bullet"/>
      <w:lvlText w:val=""/>
      <w:lvlJc w:val="left"/>
      <w:pPr>
        <w:ind w:left="644" w:hanging="360"/>
      </w:pPr>
      <w:rPr>
        <w:rFonts w:ascii="Symbol" w:hAnsi="Symbol"/>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070320EA"/>
    <w:multiLevelType w:val="multilevel"/>
    <w:tmpl w:val="F7589CF6"/>
    <w:styleLink w:val="WWNum44"/>
    <w:lvl w:ilvl="0">
      <w:start w:val="1"/>
      <w:numFmt w:val="decimal"/>
      <w:lvlText w:val="%1."/>
      <w:lvlJc w:val="left"/>
      <w:pPr>
        <w:ind w:left="1021" w:hanging="851"/>
      </w:pPr>
      <w:rPr>
        <w:b/>
        <w:i w:val="0"/>
        <w:sz w:val="20"/>
      </w:rPr>
    </w:lvl>
    <w:lvl w:ilvl="1">
      <w:start w:val="1"/>
      <w:numFmt w:val="decimal"/>
      <w:lvlText w:val="%1.%2."/>
      <w:lvlJc w:val="left"/>
      <w:pPr>
        <w:ind w:left="851" w:hanging="851"/>
      </w:pPr>
      <w:rPr>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30" w15:restartNumberingAfterBreak="0">
    <w:nsid w:val="07410AF6"/>
    <w:multiLevelType w:val="multilevel"/>
    <w:tmpl w:val="796A684E"/>
    <w:styleLink w:val="WWNum23"/>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086A059C"/>
    <w:multiLevelType w:val="multilevel"/>
    <w:tmpl w:val="CC86AD86"/>
    <w:styleLink w:val="LFO5"/>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32" w15:restartNumberingAfterBreak="0">
    <w:nsid w:val="092E5DD9"/>
    <w:multiLevelType w:val="multilevel"/>
    <w:tmpl w:val="53125B5E"/>
    <w:styleLink w:val="WWNum461"/>
    <w:lvl w:ilvl="0">
      <w:numFmt w:val="bullet"/>
      <w:lvlText w:val=""/>
      <w:lvlJc w:val="left"/>
      <w:pPr>
        <w:ind w:left="1209"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3" w15:restartNumberingAfterBreak="0">
    <w:nsid w:val="097F6B5A"/>
    <w:multiLevelType w:val="multilevel"/>
    <w:tmpl w:val="4FFE26B2"/>
    <w:styleLink w:val="WWNum141"/>
    <w:lvl w:ilvl="0">
      <w:numFmt w:val="bullet"/>
      <w:lvlText w:val=""/>
      <w:lvlJc w:val="left"/>
      <w:pPr>
        <w:ind w:left="1287" w:hanging="360"/>
      </w:pPr>
      <w:rPr>
        <w:rFonts w:ascii="Symbol" w:hAnsi="Symbol"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09AB1C93"/>
    <w:multiLevelType w:val="multilevel"/>
    <w:tmpl w:val="CCC403B8"/>
    <w:styleLink w:val="LFO10"/>
    <w:lvl w:ilvl="0">
      <w:start w:val="1"/>
      <w:numFmt w:val="decimal"/>
      <w:lvlText w:val="%1."/>
      <w:lvlJc w:val="left"/>
      <w:pPr>
        <w:ind w:left="705" w:hanging="705"/>
      </w:pPr>
      <w:rPr>
        <w:b w:val="0"/>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ind w:left="705" w:hanging="705"/>
      </w:pPr>
      <w:rPr>
        <w:rFonts w:ascii="Times New Roman" w:hAnsi="Times New Roman"/>
        <w:b/>
        <w:i w:val="0"/>
        <w:vanish w:val="0"/>
        <w:sz w:val="24"/>
        <w:szCs w:val="24"/>
      </w:rPr>
    </w:lvl>
    <w:lvl w:ilvl="2">
      <w:start w:val="1"/>
      <w:numFmt w:val="decimal"/>
      <w:lvlText w:val="%1.%2.%3."/>
      <w:lvlJc w:val="left"/>
      <w:pPr>
        <w:ind w:left="720" w:hanging="720"/>
      </w:pPr>
      <w:rPr>
        <w:rFonts w:ascii="Times New Roman" w:hAnsi="Times New Roman"/>
        <w:b w:val="0"/>
        <w:i w:val="0"/>
        <w:vanish w:val="0"/>
        <w:sz w:val="24"/>
        <w:szCs w:val="24"/>
      </w:rPr>
    </w:lvl>
    <w:lvl w:ilvl="3">
      <w:start w:val="1"/>
      <w:numFmt w:val="none"/>
      <w:lvlText w:val="%4"/>
      <w:lvlJc w:val="left"/>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35" w15:restartNumberingAfterBreak="0">
    <w:nsid w:val="0B53101E"/>
    <w:multiLevelType w:val="hybridMultilevel"/>
    <w:tmpl w:val="810E9C46"/>
    <w:lvl w:ilvl="0" w:tplc="C3A6346A">
      <w:start w:val="1"/>
      <w:numFmt w:val="decimal"/>
      <w:pStyle w:val="N-list"/>
      <w:lvlText w:val="%1)"/>
      <w:lvlJc w:val="left"/>
      <w:pPr>
        <w:ind w:left="717" w:hanging="360"/>
      </w:pPr>
      <w:rPr>
        <w:rFonts w:cs="Times New Roman"/>
      </w:rPr>
    </w:lvl>
    <w:lvl w:ilvl="1" w:tplc="04150019">
      <w:start w:val="1"/>
      <w:numFmt w:val="decimal"/>
      <w:lvlText w:val="%2."/>
      <w:lvlJc w:val="left"/>
      <w:pPr>
        <w:tabs>
          <w:tab w:val="num" w:pos="1437"/>
        </w:tabs>
        <w:ind w:left="1437" w:hanging="360"/>
      </w:pPr>
      <w:rPr>
        <w:rFonts w:cs="Times New Roman"/>
      </w:rPr>
    </w:lvl>
    <w:lvl w:ilvl="2" w:tplc="0415001B">
      <w:start w:val="1"/>
      <w:numFmt w:val="decimal"/>
      <w:lvlText w:val="%3."/>
      <w:lvlJc w:val="left"/>
      <w:pPr>
        <w:tabs>
          <w:tab w:val="num" w:pos="2157"/>
        </w:tabs>
        <w:ind w:left="2157" w:hanging="360"/>
      </w:pPr>
      <w:rPr>
        <w:rFonts w:cs="Times New Roman"/>
      </w:rPr>
    </w:lvl>
    <w:lvl w:ilvl="3" w:tplc="0415000F">
      <w:start w:val="1"/>
      <w:numFmt w:val="decimal"/>
      <w:lvlText w:val="%4."/>
      <w:lvlJc w:val="left"/>
      <w:pPr>
        <w:tabs>
          <w:tab w:val="num" w:pos="2877"/>
        </w:tabs>
        <w:ind w:left="2877" w:hanging="360"/>
      </w:pPr>
      <w:rPr>
        <w:rFonts w:cs="Times New Roman"/>
      </w:rPr>
    </w:lvl>
    <w:lvl w:ilvl="4" w:tplc="04150019">
      <w:start w:val="1"/>
      <w:numFmt w:val="decimal"/>
      <w:lvlText w:val="%5."/>
      <w:lvlJc w:val="left"/>
      <w:pPr>
        <w:tabs>
          <w:tab w:val="num" w:pos="3597"/>
        </w:tabs>
        <w:ind w:left="3597" w:hanging="360"/>
      </w:pPr>
      <w:rPr>
        <w:rFonts w:cs="Times New Roman"/>
      </w:rPr>
    </w:lvl>
    <w:lvl w:ilvl="5" w:tplc="0415001B">
      <w:start w:val="1"/>
      <w:numFmt w:val="decimal"/>
      <w:lvlText w:val="%6."/>
      <w:lvlJc w:val="left"/>
      <w:pPr>
        <w:tabs>
          <w:tab w:val="num" w:pos="4317"/>
        </w:tabs>
        <w:ind w:left="4317" w:hanging="360"/>
      </w:pPr>
      <w:rPr>
        <w:rFonts w:cs="Times New Roman"/>
      </w:rPr>
    </w:lvl>
    <w:lvl w:ilvl="6" w:tplc="0415000F">
      <w:start w:val="1"/>
      <w:numFmt w:val="decimal"/>
      <w:lvlText w:val="%7."/>
      <w:lvlJc w:val="left"/>
      <w:pPr>
        <w:tabs>
          <w:tab w:val="num" w:pos="5037"/>
        </w:tabs>
        <w:ind w:left="5037" w:hanging="360"/>
      </w:pPr>
      <w:rPr>
        <w:rFonts w:cs="Times New Roman"/>
      </w:rPr>
    </w:lvl>
    <w:lvl w:ilvl="7" w:tplc="04150019">
      <w:start w:val="1"/>
      <w:numFmt w:val="decimal"/>
      <w:lvlText w:val="%8."/>
      <w:lvlJc w:val="left"/>
      <w:pPr>
        <w:tabs>
          <w:tab w:val="num" w:pos="5757"/>
        </w:tabs>
        <w:ind w:left="5757" w:hanging="360"/>
      </w:pPr>
      <w:rPr>
        <w:rFonts w:cs="Times New Roman"/>
      </w:rPr>
    </w:lvl>
    <w:lvl w:ilvl="8" w:tplc="0415001B">
      <w:start w:val="1"/>
      <w:numFmt w:val="decimal"/>
      <w:lvlText w:val="%9."/>
      <w:lvlJc w:val="left"/>
      <w:pPr>
        <w:tabs>
          <w:tab w:val="num" w:pos="6477"/>
        </w:tabs>
        <w:ind w:left="6477" w:hanging="360"/>
      </w:pPr>
      <w:rPr>
        <w:rFonts w:cs="Times New Roman"/>
      </w:rPr>
    </w:lvl>
  </w:abstractNum>
  <w:abstractNum w:abstractNumId="36" w15:restartNumberingAfterBreak="0">
    <w:nsid w:val="0E3F3E57"/>
    <w:multiLevelType w:val="multilevel"/>
    <w:tmpl w:val="8EBE73D6"/>
    <w:styleLink w:val="LFO31"/>
    <w:lvl w:ilvl="0">
      <w:numFmt w:val="bullet"/>
      <w:lvlText w:val=""/>
      <w:lvlJc w:val="left"/>
      <w:pPr>
        <w:ind w:left="643"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15:restartNumberingAfterBreak="0">
    <w:nsid w:val="0EB44D6E"/>
    <w:multiLevelType w:val="multilevel"/>
    <w:tmpl w:val="79FC4C8C"/>
    <w:styleLink w:val="WWNum521"/>
    <w:lvl w:ilvl="0">
      <w:numFmt w:val="bullet"/>
      <w:lvlText w:val=""/>
      <w:lvlJc w:val="left"/>
      <w:pPr>
        <w:ind w:left="360" w:hanging="360"/>
      </w:pPr>
      <w:rPr>
        <w:rFonts w:ascii="Wingdings" w:hAnsi="Wingdings"/>
        <w:sz w:val="16"/>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8" w15:restartNumberingAfterBreak="0">
    <w:nsid w:val="101D4B04"/>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39" w15:restartNumberingAfterBreak="0">
    <w:nsid w:val="10496631"/>
    <w:multiLevelType w:val="multilevel"/>
    <w:tmpl w:val="76FAB0C6"/>
    <w:styleLink w:val="LFO21"/>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0" w15:restartNumberingAfterBreak="0">
    <w:nsid w:val="10C04A02"/>
    <w:multiLevelType w:val="multilevel"/>
    <w:tmpl w:val="D8F487EA"/>
    <w:styleLink w:val="WWNum441"/>
    <w:lvl w:ilvl="0">
      <w:numFmt w:val="bullet"/>
      <w:lvlText w:val=""/>
      <w:lvlJc w:val="left"/>
      <w:pPr>
        <w:ind w:left="1492"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1" w15:restartNumberingAfterBreak="0">
    <w:nsid w:val="11452D65"/>
    <w:multiLevelType w:val="multilevel"/>
    <w:tmpl w:val="5A7A88AA"/>
    <w:styleLink w:val="WWNum231"/>
    <w:lvl w:ilvl="0">
      <w:numFmt w:val="bullet"/>
      <w:lvlText w:val=""/>
      <w:lvlJc w:val="left"/>
      <w:pPr>
        <w:ind w:left="643"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2" w15:restartNumberingAfterBreak="0">
    <w:nsid w:val="11FD427B"/>
    <w:multiLevelType w:val="singleLevel"/>
    <w:tmpl w:val="14462C2C"/>
    <w:lvl w:ilvl="0">
      <w:start w:val="1"/>
      <w:numFmt w:val="bullet"/>
      <w:pStyle w:val="wyliczanie"/>
      <w:lvlText w:val=""/>
      <w:lvlJc w:val="left"/>
      <w:pPr>
        <w:tabs>
          <w:tab w:val="num" w:pos="360"/>
        </w:tabs>
        <w:ind w:left="360" w:hanging="360"/>
      </w:pPr>
      <w:rPr>
        <w:rFonts w:ascii="Symbol" w:hAnsi="Symbol" w:hint="default"/>
      </w:rPr>
    </w:lvl>
  </w:abstractNum>
  <w:abstractNum w:abstractNumId="43" w15:restartNumberingAfterBreak="0">
    <w:nsid w:val="123239E3"/>
    <w:multiLevelType w:val="multilevel"/>
    <w:tmpl w:val="E4C2A9EA"/>
    <w:styleLink w:val="WWNum50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4" w15:restartNumberingAfterBreak="0">
    <w:nsid w:val="12A7357B"/>
    <w:multiLevelType w:val="multilevel"/>
    <w:tmpl w:val="EF6231C0"/>
    <w:styleLink w:val="LFO17"/>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3."/>
      <w:lvlJc w:val="left"/>
      <w:pPr>
        <w:ind w:left="2157" w:hanging="360"/>
      </w:pPr>
      <w:rPr>
        <w:rFonts w:cs="Times New Roman"/>
      </w:rPr>
    </w:lvl>
    <w:lvl w:ilvl="3">
      <w:start w:val="1"/>
      <w:numFmt w:val="decimal"/>
      <w:lvlText w:val="%4."/>
      <w:lvlJc w:val="left"/>
      <w:pPr>
        <w:ind w:left="2877" w:hanging="360"/>
      </w:pPr>
      <w:rPr>
        <w:rFonts w:cs="Times New Roman"/>
      </w:rPr>
    </w:lvl>
    <w:lvl w:ilvl="4">
      <w:start w:val="1"/>
      <w:numFmt w:val="decimal"/>
      <w:lvlText w:val="%5."/>
      <w:lvlJc w:val="left"/>
      <w:pPr>
        <w:ind w:left="3597" w:hanging="360"/>
      </w:pPr>
      <w:rPr>
        <w:rFonts w:cs="Times New Roman"/>
      </w:rPr>
    </w:lvl>
    <w:lvl w:ilvl="5">
      <w:start w:val="1"/>
      <w:numFmt w:val="decimal"/>
      <w:lvlText w:val="%6."/>
      <w:lvlJc w:val="left"/>
      <w:pPr>
        <w:ind w:left="4317" w:hanging="360"/>
      </w:pPr>
      <w:rPr>
        <w:rFonts w:cs="Times New Roman"/>
      </w:rPr>
    </w:lvl>
    <w:lvl w:ilvl="6">
      <w:start w:val="1"/>
      <w:numFmt w:val="decimal"/>
      <w:lvlText w:val="%7."/>
      <w:lvlJc w:val="left"/>
      <w:pPr>
        <w:ind w:left="5037" w:hanging="360"/>
      </w:pPr>
      <w:rPr>
        <w:rFonts w:cs="Times New Roman"/>
      </w:rPr>
    </w:lvl>
    <w:lvl w:ilvl="7">
      <w:start w:val="1"/>
      <w:numFmt w:val="decimal"/>
      <w:lvlText w:val="%8."/>
      <w:lvlJc w:val="left"/>
      <w:pPr>
        <w:ind w:left="5757" w:hanging="360"/>
      </w:pPr>
      <w:rPr>
        <w:rFonts w:cs="Times New Roman"/>
      </w:rPr>
    </w:lvl>
    <w:lvl w:ilvl="8">
      <w:start w:val="1"/>
      <w:numFmt w:val="decimal"/>
      <w:lvlText w:val="%9."/>
      <w:lvlJc w:val="left"/>
      <w:pPr>
        <w:ind w:left="6477" w:hanging="360"/>
      </w:pPr>
      <w:rPr>
        <w:rFonts w:cs="Times New Roman"/>
      </w:rPr>
    </w:lvl>
  </w:abstractNum>
  <w:abstractNum w:abstractNumId="45" w15:restartNumberingAfterBreak="0">
    <w:nsid w:val="1325337D"/>
    <w:multiLevelType w:val="multilevel"/>
    <w:tmpl w:val="111005CC"/>
    <w:styleLink w:val="WWNum30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145A74B2"/>
    <w:multiLevelType w:val="hybridMultilevel"/>
    <w:tmpl w:val="50288EA8"/>
    <w:lvl w:ilvl="0" w:tplc="9288EBE4">
      <w:start w:val="2"/>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000000B">
      <w:start w:val="1"/>
      <w:numFmt w:val="bullet"/>
      <w:lvlText w:val=""/>
      <w:lvlJc w:val="left"/>
      <w:pPr>
        <w:ind w:left="2160" w:hanging="360"/>
      </w:pPr>
      <w:rPr>
        <w:rFonts w:ascii="Symbol" w:hAnsi="Symbol"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4A40F0D"/>
    <w:multiLevelType w:val="multilevel"/>
    <w:tmpl w:val="41A0F016"/>
    <w:styleLink w:val="LFO12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8" w15:restartNumberingAfterBreak="0">
    <w:nsid w:val="14BF1734"/>
    <w:multiLevelType w:val="multilevel"/>
    <w:tmpl w:val="DBFAC426"/>
    <w:styleLink w:val="WWNum33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9" w15:restartNumberingAfterBreak="0">
    <w:nsid w:val="14F6632D"/>
    <w:multiLevelType w:val="multilevel"/>
    <w:tmpl w:val="24F4FC72"/>
    <w:styleLink w:val="WWNum40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50" w15:restartNumberingAfterBreak="0">
    <w:nsid w:val="15DF48AF"/>
    <w:multiLevelType w:val="multilevel"/>
    <w:tmpl w:val="7B529DFE"/>
    <w:lvl w:ilvl="0">
      <w:start w:val="1"/>
      <w:numFmt w:val="decimal"/>
      <w:pStyle w:val="Rozdzia"/>
      <w:lvlText w:val="%1."/>
      <w:lvlJc w:val="left"/>
      <w:pPr>
        <w:tabs>
          <w:tab w:val="num" w:pos="1021"/>
        </w:tabs>
        <w:ind w:left="1021" w:hanging="851"/>
      </w:pPr>
      <w:rPr>
        <w:rFonts w:ascii="Arial" w:hAnsi="Arial" w:hint="default"/>
        <w:b/>
        <w:i w:val="0"/>
        <w:sz w:val="20"/>
      </w:rPr>
    </w:lvl>
    <w:lvl w:ilvl="1">
      <w:start w:val="1"/>
      <w:numFmt w:val="decimal"/>
      <w:pStyle w:val="Rozdzia-"/>
      <w:lvlText w:val="%1.%2."/>
      <w:lvlJc w:val="left"/>
      <w:pPr>
        <w:tabs>
          <w:tab w:val="num" w:pos="851"/>
        </w:tabs>
        <w:ind w:left="851" w:hanging="851"/>
      </w:pPr>
      <w:rPr>
        <w:rFonts w:ascii="Arial" w:hAnsi="Arial" w:hint="default"/>
        <w:b/>
        <w:i w:val="0"/>
        <w:sz w:val="20"/>
      </w:rPr>
    </w:lvl>
    <w:lvl w:ilvl="2">
      <w:start w:val="1"/>
      <w:numFmt w:val="decimal"/>
      <w:pStyle w:val="Rrozdzia"/>
      <w:lvlText w:val="%1.%2.%3"/>
      <w:lvlJc w:val="left"/>
      <w:pPr>
        <w:tabs>
          <w:tab w:val="num" w:pos="1021"/>
        </w:tabs>
        <w:ind w:left="1021" w:hanging="851"/>
      </w:pPr>
      <w:rPr>
        <w:rFonts w:hint="default"/>
      </w:rPr>
    </w:lvl>
    <w:lvl w:ilvl="3">
      <w:start w:val="1"/>
      <w:numFmt w:val="decimal"/>
      <w:lvlText w:val="%1.%2.%3.%4"/>
      <w:lvlJc w:val="left"/>
      <w:pPr>
        <w:tabs>
          <w:tab w:val="num" w:pos="1021"/>
        </w:tabs>
        <w:ind w:left="1021" w:hanging="851"/>
      </w:pPr>
      <w:rPr>
        <w:rFonts w:hint="default"/>
      </w:rPr>
    </w:lvl>
    <w:lvl w:ilvl="4">
      <w:start w:val="1"/>
      <w:numFmt w:val="decimal"/>
      <w:lvlText w:val="%1.%2.%3.%4.%5"/>
      <w:lvlJc w:val="left"/>
      <w:pPr>
        <w:tabs>
          <w:tab w:val="num" w:pos="1021"/>
        </w:tabs>
        <w:ind w:left="1021" w:hanging="851"/>
      </w:pPr>
      <w:rPr>
        <w:rFonts w:hint="default"/>
      </w:rPr>
    </w:lvl>
    <w:lvl w:ilvl="5">
      <w:start w:val="1"/>
      <w:numFmt w:val="decimal"/>
      <w:lvlText w:val="%1.%2.%3.%4.%5.%6"/>
      <w:lvlJc w:val="left"/>
      <w:pPr>
        <w:tabs>
          <w:tab w:val="num" w:pos="1610"/>
        </w:tabs>
        <w:ind w:left="1021" w:hanging="851"/>
      </w:pPr>
      <w:rPr>
        <w:rFonts w:hint="default"/>
      </w:rPr>
    </w:lvl>
    <w:lvl w:ilvl="6">
      <w:start w:val="1"/>
      <w:numFmt w:val="decimal"/>
      <w:lvlText w:val="%1.%2.%3.%4.%5.%6.%7"/>
      <w:lvlJc w:val="left"/>
      <w:pPr>
        <w:tabs>
          <w:tab w:val="num" w:pos="1970"/>
        </w:tabs>
        <w:ind w:left="1021" w:hanging="851"/>
      </w:pPr>
      <w:rPr>
        <w:rFonts w:hint="default"/>
      </w:rPr>
    </w:lvl>
    <w:lvl w:ilvl="7">
      <w:start w:val="1"/>
      <w:numFmt w:val="decimal"/>
      <w:lvlText w:val="%1.%2.%3.%4.%5.%6.%7.%8"/>
      <w:lvlJc w:val="left"/>
      <w:pPr>
        <w:tabs>
          <w:tab w:val="num" w:pos="1970"/>
        </w:tabs>
        <w:ind w:left="1021" w:hanging="851"/>
      </w:pPr>
      <w:rPr>
        <w:rFonts w:hint="default"/>
      </w:rPr>
    </w:lvl>
    <w:lvl w:ilvl="8">
      <w:start w:val="1"/>
      <w:numFmt w:val="decimal"/>
      <w:lvlText w:val="%1.%2.%3.%4.%5.%6.%7.%8.%9"/>
      <w:lvlJc w:val="left"/>
      <w:pPr>
        <w:tabs>
          <w:tab w:val="num" w:pos="2330"/>
        </w:tabs>
        <w:ind w:left="1021" w:hanging="851"/>
      </w:pPr>
      <w:rPr>
        <w:rFonts w:hint="default"/>
      </w:rPr>
    </w:lvl>
  </w:abstractNum>
  <w:abstractNum w:abstractNumId="51" w15:restartNumberingAfterBreak="0">
    <w:nsid w:val="16916259"/>
    <w:multiLevelType w:val="multilevel"/>
    <w:tmpl w:val="8EC808D8"/>
    <w:styleLink w:val="LFO12"/>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2" w15:restartNumberingAfterBreak="0">
    <w:nsid w:val="177342FB"/>
    <w:multiLevelType w:val="multilevel"/>
    <w:tmpl w:val="A126D07C"/>
    <w:styleLink w:val="WWNum281"/>
    <w:lvl w:ilvl="0">
      <w:numFmt w:val="bullet"/>
      <w:lvlText w:val="-"/>
      <w:lvlJc w:val="left"/>
      <w:pPr>
        <w:ind w:left="36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3" w15:restartNumberingAfterBreak="0">
    <w:nsid w:val="18756E3A"/>
    <w:multiLevelType w:val="multilevel"/>
    <w:tmpl w:val="05C6B81E"/>
    <w:styleLink w:val="WWNum311"/>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54" w15:restartNumberingAfterBreak="0">
    <w:nsid w:val="188E2EE9"/>
    <w:multiLevelType w:val="multilevel"/>
    <w:tmpl w:val="C3147F04"/>
    <w:styleLink w:val="WWNum19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5" w15:restartNumberingAfterBreak="0">
    <w:nsid w:val="1A7533E5"/>
    <w:multiLevelType w:val="hybridMultilevel"/>
    <w:tmpl w:val="70A270FE"/>
    <w:numStyleLink w:val="WWNum291"/>
  </w:abstractNum>
  <w:abstractNum w:abstractNumId="56" w15:restartNumberingAfterBreak="0">
    <w:nsid w:val="1AD50F2A"/>
    <w:multiLevelType w:val="multilevel"/>
    <w:tmpl w:val="BCD0FB28"/>
    <w:lvl w:ilvl="0">
      <w:start w:val="1"/>
      <w:numFmt w:val="decimal"/>
      <w:pStyle w:val="Listanumerowana2"/>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ascii="Helvetica" w:hAnsi="Helvetic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1F8E4AC2"/>
    <w:multiLevelType w:val="multilevel"/>
    <w:tmpl w:val="00000001"/>
    <w:styleLink w:val="WWNum6011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8" w15:restartNumberingAfterBreak="0">
    <w:nsid w:val="1FCA37F9"/>
    <w:multiLevelType w:val="multilevel"/>
    <w:tmpl w:val="07B654A0"/>
    <w:styleLink w:val="LFO2"/>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9" w15:restartNumberingAfterBreak="0">
    <w:nsid w:val="209072B4"/>
    <w:multiLevelType w:val="multilevel"/>
    <w:tmpl w:val="68063A6E"/>
    <w:styleLink w:val="LFO4"/>
    <w:lvl w:ilvl="0">
      <w:start w:val="1"/>
      <w:numFmt w:val="decimal"/>
      <w:lvlText w:val="%1."/>
      <w:lvlJc w:val="left"/>
      <w:pPr>
        <w:ind w:left="480" w:hanging="480"/>
      </w:pPr>
    </w:lvl>
    <w:lvl w:ilvl="1">
      <w:start w:val="1"/>
      <w:numFmt w:val="decimal"/>
      <w:lvlText w:val="%1.%2."/>
      <w:lvlJc w:val="left"/>
      <w:pPr>
        <w:ind w:left="480" w:hanging="480"/>
      </w:pPr>
      <w:rPr>
        <w:rFonts w:ascii="Helvetica" w:hAnsi="Helvetica"/>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0" w15:restartNumberingAfterBreak="0">
    <w:nsid w:val="23AA75F9"/>
    <w:multiLevelType w:val="multilevel"/>
    <w:tmpl w:val="295AC100"/>
    <w:styleLink w:val="WWOutlineListStyle"/>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1" w15:restartNumberingAfterBreak="0">
    <w:nsid w:val="240D421D"/>
    <w:multiLevelType w:val="multilevel"/>
    <w:tmpl w:val="18B06806"/>
    <w:styleLink w:val="WWOutlineListStyle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2" w15:restartNumberingAfterBreak="0">
    <w:nsid w:val="25A60FB2"/>
    <w:multiLevelType w:val="multilevel"/>
    <w:tmpl w:val="9AE85ADC"/>
    <w:styleLink w:val="LFO15"/>
    <w:lvl w:ilvl="0">
      <w:numFmt w:val="bullet"/>
      <w:lvlText w:val=""/>
      <w:lvlJc w:val="left"/>
      <w:pPr>
        <w:ind w:left="644" w:hanging="360"/>
      </w:pPr>
      <w:rPr>
        <w:rFonts w:ascii="Symbol" w:hAnsi="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266B22FC"/>
    <w:multiLevelType w:val="multilevel"/>
    <w:tmpl w:val="A5C633FE"/>
    <w:lvl w:ilvl="0">
      <w:start w:val="1"/>
      <w:numFmt w:val="decimal"/>
      <w:pStyle w:val="OOSA2"/>
      <w:lvlText w:val="%1."/>
      <w:lvlJc w:val="left"/>
      <w:pPr>
        <w:tabs>
          <w:tab w:val="num" w:pos="705"/>
        </w:tabs>
        <w:ind w:left="705" w:hanging="705"/>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705"/>
        </w:tabs>
        <w:ind w:left="705" w:hanging="705"/>
      </w:pPr>
      <w:rPr>
        <w:rFonts w:ascii="Times New Roman" w:hAnsi="Times New Roman" w:hint="default"/>
        <w:b/>
        <w:i w:val="0"/>
        <w:caps w:val="0"/>
        <w:vanish w:val="0"/>
        <w:sz w:val="24"/>
        <w:szCs w:val="24"/>
      </w:rPr>
    </w:lvl>
    <w:lvl w:ilvl="2">
      <w:start w:val="1"/>
      <w:numFmt w:val="decimal"/>
      <w:lvlText w:val="%1.%2.%3."/>
      <w:lvlJc w:val="left"/>
      <w:pPr>
        <w:tabs>
          <w:tab w:val="num" w:pos="720"/>
        </w:tabs>
        <w:ind w:left="720" w:hanging="720"/>
      </w:pPr>
      <w:rPr>
        <w:rFonts w:ascii="Times New Roman" w:hAnsi="Times New Roman" w:hint="default"/>
        <w:b w:val="0"/>
        <w:i w:val="0"/>
        <w:caps w:val="0"/>
        <w:vanish w:val="0"/>
        <w:sz w:val="24"/>
        <w:szCs w:val="24"/>
      </w:rPr>
    </w:lvl>
    <w:lvl w:ilvl="3">
      <w:numFmt w:val="none"/>
      <w:lvlText w:val=""/>
      <w:lvlJc w:val="left"/>
      <w:pPr>
        <w:tabs>
          <w:tab w:val="num" w:pos="360"/>
        </w:tabs>
      </w:p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64" w15:restartNumberingAfterBreak="0">
    <w:nsid w:val="277B5214"/>
    <w:multiLevelType w:val="multilevel"/>
    <w:tmpl w:val="FD9E3588"/>
    <w:styleLink w:val="LFO17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3."/>
      <w:lvlJc w:val="left"/>
      <w:pPr>
        <w:ind w:left="2157" w:hanging="360"/>
      </w:pPr>
      <w:rPr>
        <w:rFonts w:cs="Times New Roman"/>
      </w:rPr>
    </w:lvl>
    <w:lvl w:ilvl="3">
      <w:start w:val="1"/>
      <w:numFmt w:val="decimal"/>
      <w:lvlText w:val="%4."/>
      <w:lvlJc w:val="left"/>
      <w:pPr>
        <w:ind w:left="2877" w:hanging="360"/>
      </w:pPr>
      <w:rPr>
        <w:rFonts w:cs="Times New Roman"/>
      </w:rPr>
    </w:lvl>
    <w:lvl w:ilvl="4">
      <w:start w:val="1"/>
      <w:numFmt w:val="decimal"/>
      <w:lvlText w:val="%5."/>
      <w:lvlJc w:val="left"/>
      <w:pPr>
        <w:ind w:left="3597" w:hanging="360"/>
      </w:pPr>
      <w:rPr>
        <w:rFonts w:cs="Times New Roman"/>
      </w:rPr>
    </w:lvl>
    <w:lvl w:ilvl="5">
      <w:start w:val="1"/>
      <w:numFmt w:val="decimal"/>
      <w:lvlText w:val="%6."/>
      <w:lvlJc w:val="left"/>
      <w:pPr>
        <w:ind w:left="4317" w:hanging="360"/>
      </w:pPr>
      <w:rPr>
        <w:rFonts w:cs="Times New Roman"/>
      </w:rPr>
    </w:lvl>
    <w:lvl w:ilvl="6">
      <w:start w:val="1"/>
      <w:numFmt w:val="decimal"/>
      <w:lvlText w:val="%7."/>
      <w:lvlJc w:val="left"/>
      <w:pPr>
        <w:ind w:left="5037" w:hanging="360"/>
      </w:pPr>
      <w:rPr>
        <w:rFonts w:cs="Times New Roman"/>
      </w:rPr>
    </w:lvl>
    <w:lvl w:ilvl="7">
      <w:start w:val="1"/>
      <w:numFmt w:val="decimal"/>
      <w:lvlText w:val="%8."/>
      <w:lvlJc w:val="left"/>
      <w:pPr>
        <w:ind w:left="5757" w:hanging="360"/>
      </w:pPr>
      <w:rPr>
        <w:rFonts w:cs="Times New Roman"/>
      </w:rPr>
    </w:lvl>
    <w:lvl w:ilvl="8">
      <w:start w:val="1"/>
      <w:numFmt w:val="decimal"/>
      <w:lvlText w:val="%9."/>
      <w:lvlJc w:val="left"/>
      <w:pPr>
        <w:ind w:left="6477" w:hanging="360"/>
      </w:pPr>
      <w:rPr>
        <w:rFonts w:cs="Times New Roman"/>
      </w:rPr>
    </w:lvl>
  </w:abstractNum>
  <w:abstractNum w:abstractNumId="65" w15:restartNumberingAfterBreak="0">
    <w:nsid w:val="279829C3"/>
    <w:multiLevelType w:val="multilevel"/>
    <w:tmpl w:val="B8E477B2"/>
    <w:styleLink w:val="WWNum171"/>
    <w:lvl w:ilvl="0">
      <w:start w:val="1"/>
      <w:numFmt w:val="decimal"/>
      <w:lvlText w:val="%1."/>
      <w:lvlJc w:val="left"/>
      <w:pPr>
        <w:ind w:left="1021" w:hanging="851"/>
      </w:pPr>
      <w:rPr>
        <w:b/>
        <w:i w:val="0"/>
        <w:sz w:val="20"/>
      </w:rPr>
    </w:lvl>
    <w:lvl w:ilvl="1">
      <w:start w:val="1"/>
      <w:numFmt w:val="decimal"/>
      <w:lvlText w:val="%1.%2."/>
      <w:lvlJc w:val="left"/>
      <w:pPr>
        <w:ind w:left="851" w:hanging="851"/>
      </w:pPr>
      <w:rPr>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66" w15:restartNumberingAfterBreak="0">
    <w:nsid w:val="2B483707"/>
    <w:multiLevelType w:val="multilevel"/>
    <w:tmpl w:val="66F653A4"/>
    <w:styleLink w:val="WWOutlineListStyle2"/>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7" w15:restartNumberingAfterBreak="0">
    <w:nsid w:val="2BAD39CA"/>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68" w15:restartNumberingAfterBreak="0">
    <w:nsid w:val="2C1720A6"/>
    <w:multiLevelType w:val="multilevel"/>
    <w:tmpl w:val="6876E266"/>
    <w:styleLink w:val="WWNum381"/>
    <w:lvl w:ilvl="0">
      <w:start w:val="1"/>
      <w:numFmt w:val="decimal"/>
      <w:lvlText w:val="%1."/>
      <w:lvlJc w:val="left"/>
      <w:pPr>
        <w:ind w:left="705" w:hanging="705"/>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vanish w:val="0"/>
        <w:webHidden w:val="0"/>
        <w:sz w:val="24"/>
        <w:szCs w:val="24"/>
        <w:specVanish w:val="0"/>
      </w:rPr>
    </w:lvl>
    <w:lvl w:ilvl="2">
      <w:start w:val="1"/>
      <w:numFmt w:val="decimal"/>
      <w:lvlText w:val="%1.%2.%3."/>
      <w:lvlJc w:val="left"/>
      <w:pPr>
        <w:ind w:left="720" w:hanging="720"/>
      </w:pPr>
      <w:rPr>
        <w:b w:val="0"/>
        <w:i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69" w15:restartNumberingAfterBreak="0">
    <w:nsid w:val="2DC92911"/>
    <w:multiLevelType w:val="hybridMultilevel"/>
    <w:tmpl w:val="31A60730"/>
    <w:lvl w:ilvl="0" w:tplc="75968A5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start w:val="1"/>
      <w:numFmt w:val="bullet"/>
      <w:pStyle w:val="Lista-kontynuacja"/>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2E151704"/>
    <w:multiLevelType w:val="multilevel"/>
    <w:tmpl w:val="3EA4A4FC"/>
    <w:styleLink w:val="WWNum42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71" w15:restartNumberingAfterBreak="0">
    <w:nsid w:val="3422293D"/>
    <w:multiLevelType w:val="multilevel"/>
    <w:tmpl w:val="A31AC9B4"/>
    <w:styleLink w:val="WWNum181"/>
    <w:lvl w:ilvl="0">
      <w:numFmt w:val="bullet"/>
      <w:lvlText w:val="-"/>
      <w:lvlJc w:val="left"/>
      <w:pPr>
        <w:ind w:left="36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72" w15:restartNumberingAfterBreak="0">
    <w:nsid w:val="34851309"/>
    <w:multiLevelType w:val="multilevel"/>
    <w:tmpl w:val="F31890F2"/>
    <w:styleLink w:val="WWNum261"/>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3" w15:restartNumberingAfterBreak="0">
    <w:nsid w:val="355B2356"/>
    <w:multiLevelType w:val="multilevel"/>
    <w:tmpl w:val="94D2C192"/>
    <w:styleLink w:val="WWNum47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3623266E"/>
    <w:multiLevelType w:val="multilevel"/>
    <w:tmpl w:val="06AC64C4"/>
    <w:styleLink w:val="LFO14"/>
    <w:lvl w:ilvl="0">
      <w:numFmt w:val="bullet"/>
      <w:lvlText w:val=""/>
      <w:lvlJc w:val="left"/>
      <w:pPr>
        <w:ind w:left="1492"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5" w15:restartNumberingAfterBreak="0">
    <w:nsid w:val="365766D4"/>
    <w:multiLevelType w:val="multilevel"/>
    <w:tmpl w:val="49082370"/>
    <w:styleLink w:val="LFO101"/>
    <w:lvl w:ilvl="0">
      <w:start w:val="1"/>
      <w:numFmt w:val="decimal"/>
      <w:lvlText w:val="%1."/>
      <w:lvlJc w:val="left"/>
      <w:pPr>
        <w:ind w:left="705" w:hanging="705"/>
      </w:pPr>
      <w:rPr>
        <w:b w:val="0"/>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ind w:left="705" w:hanging="705"/>
      </w:pPr>
      <w:rPr>
        <w:rFonts w:ascii="Times New Roman" w:hAnsi="Times New Roman"/>
        <w:b/>
        <w:i w:val="0"/>
        <w:vanish w:val="0"/>
        <w:sz w:val="24"/>
        <w:szCs w:val="24"/>
      </w:rPr>
    </w:lvl>
    <w:lvl w:ilvl="2">
      <w:start w:val="1"/>
      <w:numFmt w:val="decimal"/>
      <w:lvlText w:val="%1.%2.%3."/>
      <w:lvlJc w:val="left"/>
      <w:pPr>
        <w:ind w:left="720" w:hanging="720"/>
      </w:pPr>
      <w:rPr>
        <w:rFonts w:ascii="Times New Roman" w:hAnsi="Times New Roman"/>
        <w:b w:val="0"/>
        <w:i w:val="0"/>
        <w:vanish w:val="0"/>
        <w:sz w:val="24"/>
        <w:szCs w:val="24"/>
      </w:rPr>
    </w:lvl>
    <w:lvl w:ilvl="3">
      <w:start w:val="1"/>
      <w:numFmt w:val="none"/>
      <w:lvlText w:val="%4"/>
      <w:lvlJc w:val="left"/>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76" w15:restartNumberingAfterBreak="0">
    <w:nsid w:val="37CA06A0"/>
    <w:multiLevelType w:val="multilevel"/>
    <w:tmpl w:val="B9E03F7E"/>
    <w:styleLink w:val="WWNum36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77" w15:restartNumberingAfterBreak="0">
    <w:nsid w:val="37E91A42"/>
    <w:multiLevelType w:val="multilevel"/>
    <w:tmpl w:val="1512C726"/>
    <w:styleLink w:val="WWNum20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389748B0"/>
    <w:multiLevelType w:val="multilevel"/>
    <w:tmpl w:val="262A8552"/>
    <w:styleLink w:val="WWNum6011"/>
    <w:lvl w:ilvl="0">
      <w:start w:val="1"/>
      <w:numFmt w:val="decimal"/>
      <w:pStyle w:val="Nagwek1"/>
      <w:lvlText w:val="%1."/>
      <w:lvlJc w:val="left"/>
      <w:pPr>
        <w:ind w:left="450" w:hanging="450"/>
      </w:pPr>
      <w:rPr>
        <w:rFonts w:hint="default"/>
        <w:sz w:val="20"/>
        <w:szCs w:val="20"/>
      </w:rPr>
    </w:lvl>
    <w:lvl w:ilvl="1">
      <w:start w:val="1"/>
      <w:numFmt w:val="decimal"/>
      <w:pStyle w:val="Nagwek2"/>
      <w:lvlText w:val="%1.%2."/>
      <w:lvlJc w:val="left"/>
      <w:pPr>
        <w:ind w:left="4406" w:hanging="720"/>
      </w:pPr>
      <w:rPr>
        <w:rFonts w:hint="default"/>
        <w:b/>
        <w:bCs w:val="0"/>
        <w:sz w:val="20"/>
        <w:szCs w:val="20"/>
      </w:rPr>
    </w:lvl>
    <w:lvl w:ilvl="2">
      <w:start w:val="1"/>
      <w:numFmt w:val="decimal"/>
      <w:pStyle w:val="Nagwek3"/>
      <w:lvlText w:val="%1.%2.%3."/>
      <w:lvlJc w:val="left"/>
      <w:pPr>
        <w:ind w:left="6958" w:hanging="720"/>
      </w:pPr>
      <w:rPr>
        <w:rFonts w:hint="default"/>
      </w:rPr>
    </w:lvl>
    <w:lvl w:ilvl="3">
      <w:start w:val="1"/>
      <w:numFmt w:val="decimal"/>
      <w:pStyle w:val="Nagwek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9" w15:restartNumberingAfterBreak="0">
    <w:nsid w:val="38D16E96"/>
    <w:multiLevelType w:val="hybridMultilevel"/>
    <w:tmpl w:val="70A270FE"/>
    <w:styleLink w:val="WWNum291"/>
    <w:lvl w:ilvl="0" w:tplc="04150001">
      <w:start w:val="1"/>
      <w:numFmt w:val="bullet"/>
      <w:lvlText w:val=""/>
      <w:lvlJc w:val="left"/>
      <w:pPr>
        <w:ind w:left="720" w:hanging="360"/>
      </w:pPr>
      <w:rPr>
        <w:rFonts w:ascii="Symbol" w:hAnsi="Symbol" w:hint="default"/>
      </w:rPr>
    </w:lvl>
    <w:lvl w:ilvl="1" w:tplc="3D847914">
      <w:start w:val="1"/>
      <w:numFmt w:val="decimal"/>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3AFE5C14"/>
    <w:multiLevelType w:val="multilevel"/>
    <w:tmpl w:val="6C80CC56"/>
    <w:styleLink w:val="WWNum411"/>
    <w:lvl w:ilvl="0">
      <w:start w:val="1"/>
      <w:numFmt w:val="decimal"/>
      <w:lvlText w:val="%1."/>
      <w:lvlJc w:val="left"/>
      <w:pPr>
        <w:ind w:left="568" w:hanging="360"/>
      </w:pPr>
    </w:lvl>
    <w:lvl w:ilvl="1">
      <w:numFmt w:val="bullet"/>
      <w:lvlText w:val="o"/>
      <w:lvlJc w:val="left"/>
      <w:pPr>
        <w:ind w:left="1288" w:hanging="360"/>
      </w:pPr>
      <w:rPr>
        <w:rFonts w:ascii="Courier New" w:hAnsi="Courier New" w:cs="Courier New"/>
      </w:rPr>
    </w:lvl>
    <w:lvl w:ilvl="2">
      <w:numFmt w:val="bullet"/>
      <w:lvlText w:val=""/>
      <w:lvlJc w:val="left"/>
      <w:pPr>
        <w:ind w:left="2008" w:hanging="360"/>
      </w:pPr>
      <w:rPr>
        <w:rFonts w:ascii="Wingdings" w:hAnsi="Wingdings"/>
      </w:rPr>
    </w:lvl>
    <w:lvl w:ilvl="3">
      <w:numFmt w:val="bullet"/>
      <w:lvlText w:val=""/>
      <w:lvlJc w:val="left"/>
      <w:pPr>
        <w:ind w:left="2728" w:hanging="360"/>
      </w:pPr>
      <w:rPr>
        <w:rFonts w:ascii="Symbol" w:hAnsi="Symbol"/>
      </w:rPr>
    </w:lvl>
    <w:lvl w:ilvl="4">
      <w:numFmt w:val="bullet"/>
      <w:lvlText w:val="o"/>
      <w:lvlJc w:val="left"/>
      <w:pPr>
        <w:ind w:left="3448" w:hanging="360"/>
      </w:pPr>
      <w:rPr>
        <w:rFonts w:ascii="Courier New" w:hAnsi="Courier New" w:cs="Courier New"/>
      </w:rPr>
    </w:lvl>
    <w:lvl w:ilvl="5">
      <w:numFmt w:val="bullet"/>
      <w:lvlText w:val=""/>
      <w:lvlJc w:val="left"/>
      <w:pPr>
        <w:ind w:left="4168" w:hanging="360"/>
      </w:pPr>
      <w:rPr>
        <w:rFonts w:ascii="Wingdings" w:hAnsi="Wingdings"/>
      </w:rPr>
    </w:lvl>
    <w:lvl w:ilvl="6">
      <w:numFmt w:val="bullet"/>
      <w:lvlText w:val=""/>
      <w:lvlJc w:val="left"/>
      <w:pPr>
        <w:ind w:left="4888" w:hanging="360"/>
      </w:pPr>
      <w:rPr>
        <w:rFonts w:ascii="Symbol" w:hAnsi="Symbol"/>
      </w:rPr>
    </w:lvl>
    <w:lvl w:ilvl="7">
      <w:numFmt w:val="bullet"/>
      <w:lvlText w:val="o"/>
      <w:lvlJc w:val="left"/>
      <w:pPr>
        <w:ind w:left="5608" w:hanging="360"/>
      </w:pPr>
      <w:rPr>
        <w:rFonts w:ascii="Courier New" w:hAnsi="Courier New" w:cs="Courier New"/>
      </w:rPr>
    </w:lvl>
    <w:lvl w:ilvl="8">
      <w:numFmt w:val="bullet"/>
      <w:lvlText w:val=""/>
      <w:lvlJc w:val="left"/>
      <w:pPr>
        <w:ind w:left="6328" w:hanging="360"/>
      </w:pPr>
      <w:rPr>
        <w:rFonts w:ascii="Wingdings" w:hAnsi="Wingdings"/>
      </w:rPr>
    </w:lvl>
  </w:abstractNum>
  <w:abstractNum w:abstractNumId="81" w15:restartNumberingAfterBreak="0">
    <w:nsid w:val="3CF25A18"/>
    <w:multiLevelType w:val="multilevel"/>
    <w:tmpl w:val="2DB4C3A4"/>
    <w:styleLink w:val="LFO41"/>
    <w:lvl w:ilvl="0">
      <w:start w:val="1"/>
      <w:numFmt w:val="decimal"/>
      <w:lvlText w:val="%1."/>
      <w:lvlJc w:val="left"/>
      <w:pPr>
        <w:ind w:left="480" w:hanging="480"/>
      </w:pPr>
    </w:lvl>
    <w:lvl w:ilvl="1">
      <w:start w:val="1"/>
      <w:numFmt w:val="decimal"/>
      <w:lvlText w:val="%1.%2."/>
      <w:lvlJc w:val="left"/>
      <w:pPr>
        <w:ind w:left="480" w:hanging="480"/>
      </w:pPr>
      <w:rPr>
        <w:rFonts w:ascii="Helvetica" w:hAnsi="Helvetica"/>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2" w15:restartNumberingAfterBreak="0">
    <w:nsid w:val="3EBF5359"/>
    <w:multiLevelType w:val="multilevel"/>
    <w:tmpl w:val="794833A4"/>
    <w:styleLink w:val="WWNum310"/>
    <w:lvl w:ilvl="0">
      <w:numFmt w:val="bullet"/>
      <w:lvlText w:val=""/>
      <w:lvlJc w:val="left"/>
      <w:pPr>
        <w:ind w:left="791" w:hanging="360"/>
      </w:pPr>
      <w:rPr>
        <w:rFonts w:ascii="Symbol" w:hAnsi="Symbol" w:cs="Arial"/>
        <w:b/>
        <w:sz w:val="22"/>
        <w:szCs w:val="22"/>
        <w:lang w:val="pl-PL"/>
      </w:rPr>
    </w:lvl>
    <w:lvl w:ilvl="1">
      <w:numFmt w:val="bullet"/>
      <w:lvlText w:val="◦"/>
      <w:lvlJc w:val="left"/>
      <w:pPr>
        <w:ind w:left="1151" w:hanging="360"/>
      </w:pPr>
      <w:rPr>
        <w:rFonts w:ascii="StarSymbol, 'Arial Unicode MS'" w:hAnsi="StarSymbol, 'Arial Unicode MS'"/>
      </w:rPr>
    </w:lvl>
    <w:lvl w:ilvl="2">
      <w:numFmt w:val="bullet"/>
      <w:lvlText w:val="▪"/>
      <w:lvlJc w:val="left"/>
      <w:pPr>
        <w:ind w:left="1511" w:hanging="360"/>
      </w:pPr>
      <w:rPr>
        <w:rFonts w:ascii="StarSymbol, 'Arial Unicode MS'" w:hAnsi="StarSymbol, 'Arial Unicode MS'"/>
      </w:rPr>
    </w:lvl>
    <w:lvl w:ilvl="3">
      <w:numFmt w:val="bullet"/>
      <w:lvlText w:val=""/>
      <w:lvlJc w:val="left"/>
      <w:pPr>
        <w:ind w:left="1871" w:hanging="360"/>
      </w:pPr>
      <w:rPr>
        <w:rFonts w:ascii="Symbol" w:hAnsi="Symbol" w:cs="Arial"/>
        <w:b/>
        <w:sz w:val="22"/>
        <w:szCs w:val="22"/>
        <w:lang w:val="pl-PL"/>
      </w:rPr>
    </w:lvl>
    <w:lvl w:ilvl="4">
      <w:numFmt w:val="bullet"/>
      <w:lvlText w:val="◦"/>
      <w:lvlJc w:val="left"/>
      <w:pPr>
        <w:ind w:left="2231" w:hanging="360"/>
      </w:pPr>
      <w:rPr>
        <w:rFonts w:ascii="StarSymbol, 'Arial Unicode MS'" w:hAnsi="StarSymbol, 'Arial Unicode MS'"/>
      </w:rPr>
    </w:lvl>
    <w:lvl w:ilvl="5">
      <w:numFmt w:val="bullet"/>
      <w:lvlText w:val="▪"/>
      <w:lvlJc w:val="left"/>
      <w:pPr>
        <w:ind w:left="2591" w:hanging="360"/>
      </w:pPr>
      <w:rPr>
        <w:rFonts w:ascii="StarSymbol, 'Arial Unicode MS'" w:hAnsi="StarSymbol, 'Arial Unicode MS'"/>
      </w:rPr>
    </w:lvl>
    <w:lvl w:ilvl="6">
      <w:numFmt w:val="bullet"/>
      <w:lvlText w:val=""/>
      <w:lvlJc w:val="left"/>
      <w:pPr>
        <w:ind w:left="2951" w:hanging="360"/>
      </w:pPr>
      <w:rPr>
        <w:rFonts w:ascii="Symbol" w:hAnsi="Symbol" w:cs="Arial"/>
        <w:b/>
        <w:sz w:val="22"/>
        <w:szCs w:val="22"/>
        <w:lang w:val="pl-PL"/>
      </w:rPr>
    </w:lvl>
    <w:lvl w:ilvl="7">
      <w:numFmt w:val="bullet"/>
      <w:lvlText w:val="◦"/>
      <w:lvlJc w:val="left"/>
      <w:pPr>
        <w:ind w:left="3311" w:hanging="360"/>
      </w:pPr>
      <w:rPr>
        <w:rFonts w:ascii="StarSymbol, 'Arial Unicode MS'" w:hAnsi="StarSymbol, 'Arial Unicode MS'"/>
      </w:rPr>
    </w:lvl>
    <w:lvl w:ilvl="8">
      <w:numFmt w:val="bullet"/>
      <w:lvlText w:val="▪"/>
      <w:lvlJc w:val="left"/>
      <w:pPr>
        <w:ind w:left="3671" w:hanging="360"/>
      </w:pPr>
      <w:rPr>
        <w:rFonts w:ascii="StarSymbol, 'Arial Unicode MS'" w:hAnsi="StarSymbol, 'Arial Unicode MS'"/>
      </w:rPr>
    </w:lvl>
  </w:abstractNum>
  <w:abstractNum w:abstractNumId="83" w15:restartNumberingAfterBreak="0">
    <w:nsid w:val="3F43329F"/>
    <w:multiLevelType w:val="hybridMultilevel"/>
    <w:tmpl w:val="65004F9A"/>
    <w:lvl w:ilvl="0" w:tplc="DF86BCFE">
      <w:start w:val="1"/>
      <w:numFmt w:val="bullet"/>
      <w:pStyle w:val="Odnosnik"/>
      <w:lvlText w:val=""/>
      <w:lvlJc w:val="left"/>
      <w:pPr>
        <w:tabs>
          <w:tab w:val="num" w:pos="644"/>
        </w:tabs>
        <w:ind w:left="644"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F8177F8"/>
    <w:multiLevelType w:val="multilevel"/>
    <w:tmpl w:val="686ED84E"/>
    <w:styleLink w:val="WWNum271"/>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5" w15:restartNumberingAfterBreak="0">
    <w:nsid w:val="40291805"/>
    <w:multiLevelType w:val="multilevel"/>
    <w:tmpl w:val="7A220C3E"/>
    <w:styleLink w:val="LFO11"/>
    <w:lvl w:ilvl="0">
      <w:numFmt w:val="bullet"/>
      <w:lvlText w:val="-"/>
      <w:lvlJc w:val="left"/>
      <w:pPr>
        <w:ind w:left="360"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6" w15:restartNumberingAfterBreak="0">
    <w:nsid w:val="427C40C6"/>
    <w:multiLevelType w:val="hybridMultilevel"/>
    <w:tmpl w:val="5EE26B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4FD6228"/>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88" w15:restartNumberingAfterBreak="0">
    <w:nsid w:val="4540798E"/>
    <w:multiLevelType w:val="multilevel"/>
    <w:tmpl w:val="1B7A79E6"/>
    <w:styleLink w:val="LFO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89" w15:restartNumberingAfterBreak="0">
    <w:nsid w:val="46C94007"/>
    <w:multiLevelType w:val="hybridMultilevel"/>
    <w:tmpl w:val="F7923F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8E4084A"/>
    <w:multiLevelType w:val="multilevel"/>
    <w:tmpl w:val="587CE66A"/>
    <w:styleLink w:val="WWNum91"/>
    <w:lvl w:ilvl="0">
      <w:numFmt w:val="bullet"/>
      <w:lvlText w:val=""/>
      <w:lvlJc w:val="left"/>
      <w:pPr>
        <w:ind w:left="1492"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91" w15:restartNumberingAfterBreak="0">
    <w:nsid w:val="48F40B6B"/>
    <w:multiLevelType w:val="multilevel"/>
    <w:tmpl w:val="8F3456D4"/>
    <w:styleLink w:val="WWNum56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2" w15:restartNumberingAfterBreak="0">
    <w:nsid w:val="4A0F5A21"/>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93" w15:restartNumberingAfterBreak="0">
    <w:nsid w:val="4A67096A"/>
    <w:multiLevelType w:val="singleLevel"/>
    <w:tmpl w:val="CCE2865C"/>
    <w:lvl w:ilvl="0">
      <w:start w:val="1"/>
      <w:numFmt w:val="bullet"/>
      <w:pStyle w:val="Wyliczanie2"/>
      <w:lvlText w:val="-"/>
      <w:lvlJc w:val="left"/>
      <w:pPr>
        <w:tabs>
          <w:tab w:val="num" w:pos="360"/>
        </w:tabs>
        <w:ind w:left="360" w:hanging="360"/>
      </w:pPr>
      <w:rPr>
        <w:rFonts w:hint="default"/>
      </w:rPr>
    </w:lvl>
  </w:abstractNum>
  <w:abstractNum w:abstractNumId="94" w15:restartNumberingAfterBreak="0">
    <w:nsid w:val="4B886A4D"/>
    <w:multiLevelType w:val="hybridMultilevel"/>
    <w:tmpl w:val="6816920C"/>
    <w:lvl w:ilvl="0" w:tplc="0415000B">
      <w:start w:val="1"/>
      <w:numFmt w:val="bullet"/>
      <w:lvlText w:val=""/>
      <w:lvlJc w:val="left"/>
      <w:pPr>
        <w:ind w:left="0" w:firstLine="0"/>
      </w:pPr>
      <w:rPr>
        <w:rFonts w:ascii="Wingdings" w:hAnsi="Wingdings"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95" w15:restartNumberingAfterBreak="0">
    <w:nsid w:val="4C0821AA"/>
    <w:multiLevelType w:val="multilevel"/>
    <w:tmpl w:val="8278C696"/>
    <w:styleLink w:val="WW8Num14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6" w15:restartNumberingAfterBreak="0">
    <w:nsid w:val="4C174BEA"/>
    <w:multiLevelType w:val="multilevel"/>
    <w:tmpl w:val="4B8A8554"/>
    <w:styleLink w:val="WWNum4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7" w15:restartNumberingAfterBreak="0">
    <w:nsid w:val="4C4A7858"/>
    <w:multiLevelType w:val="multilevel"/>
    <w:tmpl w:val="4AA88822"/>
    <w:styleLink w:val="WWNum51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98" w15:restartNumberingAfterBreak="0">
    <w:nsid w:val="4D2831D7"/>
    <w:multiLevelType w:val="hybridMultilevel"/>
    <w:tmpl w:val="B8505FB6"/>
    <w:lvl w:ilvl="0" w:tplc="200A87D8">
      <w:start w:val="1"/>
      <w:numFmt w:val="bullet"/>
      <w:lvlText w:val=""/>
      <w:lvlJc w:val="left"/>
      <w:pPr>
        <w:ind w:left="1287" w:hanging="360"/>
      </w:pPr>
      <w:rPr>
        <w:rFonts w:ascii="Symbol" w:hAnsi="Symbol" w:hint="default"/>
        <w:vertAlign w:val="baseline"/>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9" w15:restartNumberingAfterBreak="0">
    <w:nsid w:val="4D6A30A1"/>
    <w:multiLevelType w:val="multilevel"/>
    <w:tmpl w:val="787CAD2C"/>
    <w:styleLink w:val="WWNum551"/>
    <w:lvl w:ilvl="0">
      <w:start w:val="1"/>
      <w:numFmt w:val="decimal"/>
      <w:lvlText w:val="%1."/>
      <w:lvlJc w:val="left"/>
      <w:pPr>
        <w:ind w:left="0" w:firstLine="0"/>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caps w:val="0"/>
        <w:smallCaps w:val="0"/>
        <w:vanish w:val="0"/>
        <w:webHidden w:val="0"/>
        <w:sz w:val="24"/>
        <w:szCs w:val="24"/>
        <w:specVanish w:val="0"/>
      </w:rPr>
    </w:lvl>
    <w:lvl w:ilvl="2">
      <w:start w:val="1"/>
      <w:numFmt w:val="decimal"/>
      <w:lvlText w:val="%1.%2.%3."/>
      <w:lvlJc w:val="left"/>
      <w:pPr>
        <w:ind w:left="720" w:hanging="720"/>
      </w:pPr>
      <w:rPr>
        <w:b w:val="0"/>
        <w:i w:val="0"/>
        <w:caps w:val="0"/>
        <w:smallCaps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00" w15:restartNumberingAfterBreak="0">
    <w:nsid w:val="4D7A0924"/>
    <w:multiLevelType w:val="multilevel"/>
    <w:tmpl w:val="6A360550"/>
    <w:lvl w:ilvl="0">
      <w:start w:val="5"/>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9"/>
      <w:numFmt w:val="decimal"/>
      <w:lvlText w:val="%1.%2.%3"/>
      <w:lvlJc w:val="left"/>
      <w:pPr>
        <w:tabs>
          <w:tab w:val="num" w:pos="720"/>
        </w:tabs>
        <w:ind w:left="720" w:hanging="720"/>
      </w:pPr>
      <w:rPr>
        <w:rFonts w:hint="default"/>
      </w:rPr>
    </w:lvl>
    <w:lvl w:ilvl="3">
      <w:start w:val="4"/>
      <w:numFmt w:val="decimal"/>
      <w:pStyle w:val="Listapunktowana3"/>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1" w15:restartNumberingAfterBreak="0">
    <w:nsid w:val="4DAD3BE2"/>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02" w15:restartNumberingAfterBreak="0">
    <w:nsid w:val="4E1C5D6B"/>
    <w:multiLevelType w:val="multilevel"/>
    <w:tmpl w:val="17BE5DE8"/>
    <w:styleLink w:val="LFO9"/>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3" w15:restartNumberingAfterBreak="0">
    <w:nsid w:val="4EC92FD9"/>
    <w:multiLevelType w:val="hybridMultilevel"/>
    <w:tmpl w:val="D1D4546A"/>
    <w:lvl w:ilvl="0" w:tplc="FE5E0884">
      <w:start w:val="1"/>
      <w:numFmt w:val="bullet"/>
      <w:pStyle w:val="PUNKTY"/>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4" w15:restartNumberingAfterBreak="0">
    <w:nsid w:val="4F801F33"/>
    <w:multiLevelType w:val="multilevel"/>
    <w:tmpl w:val="61487D76"/>
    <w:styleLink w:val="WWNum491"/>
    <w:lvl w:ilvl="0">
      <w:numFmt w:val="bullet"/>
      <w:lvlText w:val="-"/>
      <w:lvlJc w:val="left"/>
      <w:pPr>
        <w:ind w:left="405"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4FF77C67"/>
    <w:multiLevelType w:val="hybridMultilevel"/>
    <w:tmpl w:val="5268D286"/>
    <w:lvl w:ilvl="0" w:tplc="75968A50">
      <w:start w:val="1"/>
      <w:numFmt w:val="bullet"/>
      <w:pStyle w:val="Wyliczanie1"/>
      <w:lvlText w:val="─"/>
      <w:lvlJc w:val="left"/>
      <w:pPr>
        <w:tabs>
          <w:tab w:val="num" w:pos="1428"/>
        </w:tabs>
        <w:ind w:left="1428" w:hanging="360"/>
      </w:pPr>
      <w:rPr>
        <w:rFonts w:ascii="Courier New" w:hAnsi="Courier New"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6" w15:restartNumberingAfterBreak="0">
    <w:nsid w:val="50131D37"/>
    <w:multiLevelType w:val="multilevel"/>
    <w:tmpl w:val="E47C0862"/>
    <w:styleLink w:val="WWNum8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7" w15:restartNumberingAfterBreak="0">
    <w:nsid w:val="51166E64"/>
    <w:multiLevelType w:val="multilevel"/>
    <w:tmpl w:val="7F40514E"/>
    <w:styleLink w:val="LFO91"/>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8" w15:restartNumberingAfterBreak="0">
    <w:nsid w:val="52EB48D8"/>
    <w:multiLevelType w:val="multilevel"/>
    <w:tmpl w:val="7B96CE98"/>
    <w:styleLink w:val="LFO151"/>
    <w:lvl w:ilvl="0">
      <w:numFmt w:val="bullet"/>
      <w:lvlText w:val=""/>
      <w:lvlJc w:val="left"/>
      <w:pPr>
        <w:ind w:left="644" w:hanging="360"/>
      </w:pPr>
      <w:rPr>
        <w:rFonts w:ascii="Symbol" w:hAnsi="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9" w15:restartNumberingAfterBreak="0">
    <w:nsid w:val="54660172"/>
    <w:multiLevelType w:val="multilevel"/>
    <w:tmpl w:val="28C43204"/>
    <w:styleLink w:val="WWNum21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10" w15:restartNumberingAfterBreak="0">
    <w:nsid w:val="563B5257"/>
    <w:multiLevelType w:val="multilevel"/>
    <w:tmpl w:val="2460BB62"/>
    <w:styleLink w:val="WWNum101"/>
    <w:lvl w:ilvl="0">
      <w:numFmt w:val="bullet"/>
      <w:lvlText w:val="•"/>
      <w:lvlJc w:val="left"/>
      <w:pPr>
        <w:ind w:left="1425" w:hanging="360"/>
      </w:pPr>
      <w:rPr>
        <w:rFonts w:ascii="StarSymbol" w:eastAsia="StarSymbol, 'Arial Unicode MS'" w:hAnsi="StarSymbol" w:cs="StarSymbol, 'Arial Unicode MS'"/>
        <w:sz w:val="18"/>
        <w:szCs w:val="1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1" w15:restartNumberingAfterBreak="0">
    <w:nsid w:val="56CD43CA"/>
    <w:multiLevelType w:val="multilevel"/>
    <w:tmpl w:val="C7767D9C"/>
    <w:styleLink w:val="WW8Num13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112" w15:restartNumberingAfterBreak="0">
    <w:nsid w:val="59892072"/>
    <w:multiLevelType w:val="multilevel"/>
    <w:tmpl w:val="F9ACC90E"/>
    <w:styleLink w:val="LFO141"/>
    <w:lvl w:ilvl="0">
      <w:numFmt w:val="bullet"/>
      <w:lvlText w:val=""/>
      <w:lvlJc w:val="left"/>
      <w:pPr>
        <w:ind w:left="1492"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3" w15:restartNumberingAfterBreak="0">
    <w:nsid w:val="5A3B4D27"/>
    <w:multiLevelType w:val="multilevel"/>
    <w:tmpl w:val="1F2EA57A"/>
    <w:styleLink w:val="WWNum6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4" w15:restartNumberingAfterBreak="0">
    <w:nsid w:val="5BE40123"/>
    <w:multiLevelType w:val="multilevel"/>
    <w:tmpl w:val="955092C2"/>
    <w:styleLink w:val="WWNum391"/>
    <w:lvl w:ilvl="0">
      <w:numFmt w:val="bullet"/>
      <w:lvlText w:val=""/>
      <w:lvlJc w:val="left"/>
      <w:pPr>
        <w:ind w:left="644" w:hanging="360"/>
      </w:pPr>
      <w:rPr>
        <w:rFonts w:ascii="Symbol" w:hAnsi="Symbol"/>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15:restartNumberingAfterBreak="0">
    <w:nsid w:val="5CAC6D81"/>
    <w:multiLevelType w:val="multilevel"/>
    <w:tmpl w:val="5750187E"/>
    <w:styleLink w:val="WW8Num161"/>
    <w:lvl w:ilvl="0">
      <w:numFmt w:val="bullet"/>
      <w:lvlText w:val=""/>
      <w:lvlJc w:val="left"/>
      <w:pPr>
        <w:ind w:left="1209"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16" w15:restartNumberingAfterBreak="0">
    <w:nsid w:val="5D9C789B"/>
    <w:multiLevelType w:val="multilevel"/>
    <w:tmpl w:val="3E384354"/>
    <w:styleLink w:val="WWNum3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15:restartNumberingAfterBreak="0">
    <w:nsid w:val="5E5767EB"/>
    <w:multiLevelType w:val="hybridMultilevel"/>
    <w:tmpl w:val="BD18D5AC"/>
    <w:lvl w:ilvl="0" w:tplc="B8B4455A">
      <w:start w:val="1"/>
      <w:numFmt w:val="bullet"/>
      <w:lvlText w:val=""/>
      <w:lvlJc w:val="left"/>
      <w:pPr>
        <w:ind w:left="1287" w:hanging="360"/>
      </w:pPr>
      <w:rPr>
        <w:rFonts w:ascii="Symbol" w:hAnsi="Symbol" w:hint="default"/>
        <w:sz w:val="18"/>
        <w:szCs w:val="18"/>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8" w15:restartNumberingAfterBreak="0">
    <w:nsid w:val="5E8C6B5C"/>
    <w:multiLevelType w:val="multilevel"/>
    <w:tmpl w:val="0BDEB99E"/>
    <w:styleLink w:val="LFO13"/>
    <w:lvl w:ilvl="0">
      <w:numFmt w:val="bullet"/>
      <w:lvlText w:val=""/>
      <w:lvlJc w:val="left"/>
      <w:pPr>
        <w:ind w:left="1209"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9" w15:restartNumberingAfterBreak="0">
    <w:nsid w:val="63020905"/>
    <w:multiLevelType w:val="multilevel"/>
    <w:tmpl w:val="6D26B4E8"/>
    <w:styleLink w:val="WWNum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0" w15:restartNumberingAfterBreak="0">
    <w:nsid w:val="63306432"/>
    <w:multiLevelType w:val="multilevel"/>
    <w:tmpl w:val="22A68202"/>
    <w:styleLink w:val="WWNum3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1" w15:restartNumberingAfterBreak="0">
    <w:nsid w:val="64194DF2"/>
    <w:multiLevelType w:val="multilevel"/>
    <w:tmpl w:val="16A291B4"/>
    <w:styleLink w:val="LFO1"/>
    <w:lvl w:ilvl="0">
      <w:numFmt w:val="bullet"/>
      <w:lvlText w:val="-"/>
      <w:lvlJc w:val="left"/>
      <w:pPr>
        <w:ind w:left="360"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22" w15:restartNumberingAfterBreak="0">
    <w:nsid w:val="641F36E8"/>
    <w:multiLevelType w:val="multilevel"/>
    <w:tmpl w:val="1E74C2C2"/>
    <w:styleLink w:val="WWNum32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23" w15:restartNumberingAfterBreak="0">
    <w:nsid w:val="6531474F"/>
    <w:multiLevelType w:val="singleLevel"/>
    <w:tmpl w:val="04150007"/>
    <w:lvl w:ilvl="0">
      <w:start w:val="1"/>
      <w:numFmt w:val="bullet"/>
      <w:pStyle w:val="akapit2"/>
      <w:lvlText w:val=""/>
      <w:lvlJc w:val="left"/>
      <w:pPr>
        <w:tabs>
          <w:tab w:val="num" w:pos="360"/>
        </w:tabs>
        <w:ind w:left="360" w:hanging="360"/>
      </w:pPr>
      <w:rPr>
        <w:rFonts w:ascii="Wingdings" w:hAnsi="Wingdings" w:hint="default"/>
        <w:sz w:val="16"/>
      </w:rPr>
    </w:lvl>
  </w:abstractNum>
  <w:abstractNum w:abstractNumId="124" w15:restartNumberingAfterBreak="0">
    <w:nsid w:val="6739339F"/>
    <w:multiLevelType w:val="multilevel"/>
    <w:tmpl w:val="318AF6CC"/>
    <w:styleLink w:val="LFO8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25" w15:restartNumberingAfterBreak="0">
    <w:nsid w:val="675C0FBE"/>
    <w:multiLevelType w:val="multilevel"/>
    <w:tmpl w:val="3D3EBCFE"/>
    <w:styleLink w:val="WWNum48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6" w15:restartNumberingAfterBreak="0">
    <w:nsid w:val="67F97E3F"/>
    <w:multiLevelType w:val="multilevel"/>
    <w:tmpl w:val="F9E2E94C"/>
    <w:styleLink w:val="LFO8"/>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27" w15:restartNumberingAfterBreak="0">
    <w:nsid w:val="69F82531"/>
    <w:multiLevelType w:val="multilevel"/>
    <w:tmpl w:val="232A4E3C"/>
    <w:styleLink w:val="LFO71"/>
    <w:lvl w:ilvl="0">
      <w:start w:val="1"/>
      <w:numFmt w:val="decimal"/>
      <w:lvlText w:val="%1."/>
      <w:lvlJc w:val="left"/>
      <w:pPr>
        <w:ind w:left="1021" w:hanging="851"/>
      </w:pPr>
      <w:rPr>
        <w:rFonts w:ascii="Arial" w:hAnsi="Arial"/>
        <w:b/>
        <w:i w:val="0"/>
        <w:sz w:val="20"/>
      </w:rPr>
    </w:lvl>
    <w:lvl w:ilvl="1">
      <w:start w:val="1"/>
      <w:numFmt w:val="decimal"/>
      <w:lvlText w:val="%1.%2."/>
      <w:lvlJc w:val="left"/>
      <w:pPr>
        <w:ind w:left="851" w:hanging="851"/>
      </w:pPr>
      <w:rPr>
        <w:rFonts w:ascii="Arial" w:hAnsi="Arial"/>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128" w15:restartNumberingAfterBreak="0">
    <w:nsid w:val="6BC47EFC"/>
    <w:multiLevelType w:val="multilevel"/>
    <w:tmpl w:val="CA106D34"/>
    <w:styleLink w:val="WWNum210"/>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29" w15:restartNumberingAfterBreak="0">
    <w:nsid w:val="6C541015"/>
    <w:multiLevelType w:val="multilevel"/>
    <w:tmpl w:val="6C440544"/>
    <w:styleLink w:val="WWNum57"/>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30" w15:restartNumberingAfterBreak="0">
    <w:nsid w:val="6D1B71D8"/>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31" w15:restartNumberingAfterBreak="0">
    <w:nsid w:val="710935F3"/>
    <w:multiLevelType w:val="multilevel"/>
    <w:tmpl w:val="EE2E00BE"/>
    <w:styleLink w:val="WWNum1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2" w15:restartNumberingAfterBreak="0">
    <w:nsid w:val="72113555"/>
    <w:multiLevelType w:val="hybridMultilevel"/>
    <w:tmpl w:val="B7281064"/>
    <w:lvl w:ilvl="0" w:tplc="12525172">
      <w:numFmt w:val="bullet"/>
      <w:lvlText w:val=""/>
      <w:lvlJc w:val="left"/>
      <w:pPr>
        <w:tabs>
          <w:tab w:val="num" w:pos="0"/>
        </w:tabs>
        <w:ind w:left="283" w:hanging="283"/>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34E58ED"/>
    <w:multiLevelType w:val="multilevel"/>
    <w:tmpl w:val="6AB0767C"/>
    <w:styleLink w:val="WWNum37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134" w15:restartNumberingAfterBreak="0">
    <w:nsid w:val="735555D5"/>
    <w:multiLevelType w:val="multilevel"/>
    <w:tmpl w:val="170CA096"/>
    <w:styleLink w:val="LFO111"/>
    <w:lvl w:ilvl="0">
      <w:numFmt w:val="bullet"/>
      <w:lvlText w:val=""/>
      <w:lvlJc w:val="left"/>
      <w:pPr>
        <w:ind w:left="360" w:hanging="360"/>
      </w:pPr>
      <w:rPr>
        <w:rFonts w:ascii="Wingdings" w:hAnsi="Wingdings"/>
        <w:sz w:val="16"/>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5" w15:restartNumberingAfterBreak="0">
    <w:nsid w:val="75D955C1"/>
    <w:multiLevelType w:val="multilevel"/>
    <w:tmpl w:val="1F4295EA"/>
    <w:styleLink w:val="LFO7"/>
    <w:lvl w:ilvl="0">
      <w:start w:val="1"/>
      <w:numFmt w:val="decimal"/>
      <w:lvlText w:val="%1."/>
      <w:lvlJc w:val="left"/>
      <w:pPr>
        <w:ind w:left="1021" w:hanging="851"/>
      </w:pPr>
      <w:rPr>
        <w:rFonts w:ascii="Arial" w:hAnsi="Arial"/>
        <w:b/>
        <w:i w:val="0"/>
        <w:sz w:val="20"/>
      </w:rPr>
    </w:lvl>
    <w:lvl w:ilvl="1">
      <w:start w:val="1"/>
      <w:numFmt w:val="decimal"/>
      <w:lvlText w:val="%1.%2."/>
      <w:lvlJc w:val="left"/>
      <w:pPr>
        <w:ind w:left="851" w:hanging="851"/>
      </w:pPr>
      <w:rPr>
        <w:rFonts w:ascii="Arial" w:hAnsi="Arial"/>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136" w15:restartNumberingAfterBreak="0">
    <w:nsid w:val="764E5329"/>
    <w:multiLevelType w:val="multilevel"/>
    <w:tmpl w:val="181EA86E"/>
    <w:styleLink w:val="WWNum24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37" w15:restartNumberingAfterBreak="0">
    <w:nsid w:val="7720656E"/>
    <w:multiLevelType w:val="multilevel"/>
    <w:tmpl w:val="D4741132"/>
    <w:styleLink w:val="LFO110"/>
    <w:lvl w:ilvl="0">
      <w:numFmt w:val="bullet"/>
      <w:lvlText w:val=""/>
      <w:lvlJc w:val="left"/>
      <w:pPr>
        <w:ind w:left="360" w:hanging="360"/>
      </w:pPr>
      <w:rPr>
        <w:rFonts w:ascii="Wingdings" w:hAnsi="Wingdings"/>
        <w:sz w:val="16"/>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8" w15:restartNumberingAfterBreak="0">
    <w:nsid w:val="789E1F53"/>
    <w:multiLevelType w:val="multilevel"/>
    <w:tmpl w:val="C1CC50B8"/>
    <w:styleLink w:val="WWNum2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9" w15:restartNumberingAfterBreak="0">
    <w:nsid w:val="78A47176"/>
    <w:multiLevelType w:val="hybridMultilevel"/>
    <w:tmpl w:val="E58834F8"/>
    <w:lvl w:ilvl="0" w:tplc="0415000B">
      <w:start w:val="1"/>
      <w:numFmt w:val="bullet"/>
      <w:lvlText w:val=""/>
      <w:lvlJc w:val="left"/>
      <w:pPr>
        <w:ind w:left="0" w:firstLine="0"/>
      </w:pPr>
      <w:rPr>
        <w:rFonts w:ascii="Wingdings" w:hAnsi="Wingdings"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140" w15:restartNumberingAfterBreak="0">
    <w:nsid w:val="79295B20"/>
    <w:multiLevelType w:val="multilevel"/>
    <w:tmpl w:val="53DC7C16"/>
    <w:styleLink w:val="WWNum13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1440" w:hanging="108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1" w15:restartNumberingAfterBreak="0">
    <w:nsid w:val="79643C57"/>
    <w:multiLevelType w:val="multilevel"/>
    <w:tmpl w:val="10B444AC"/>
    <w:styleLink w:val="WWNum53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42" w15:restartNumberingAfterBreak="0">
    <w:nsid w:val="79A46B01"/>
    <w:multiLevelType w:val="multilevel"/>
    <w:tmpl w:val="964C4BC8"/>
    <w:styleLink w:val="WWNum4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3" w15:restartNumberingAfterBreak="0">
    <w:nsid w:val="7AD75B7C"/>
    <w:multiLevelType w:val="multilevel"/>
    <w:tmpl w:val="EF6472A8"/>
    <w:styleLink w:val="WWNum11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09" w:hanging="709"/>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44" w15:restartNumberingAfterBreak="0">
    <w:nsid w:val="7B4548D4"/>
    <w:multiLevelType w:val="multilevel"/>
    <w:tmpl w:val="6568C7CA"/>
    <w:styleLink w:val="WWNum121"/>
    <w:lvl w:ilvl="0">
      <w:numFmt w:val="bullet"/>
      <w:lvlText w:val=""/>
      <w:lvlJc w:val="left"/>
      <w:pPr>
        <w:ind w:left="643"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45" w15:restartNumberingAfterBreak="0">
    <w:nsid w:val="7B4B445E"/>
    <w:multiLevelType w:val="hybridMultilevel"/>
    <w:tmpl w:val="CC104152"/>
    <w:lvl w:ilvl="0" w:tplc="75968A50">
      <w:start w:val="1"/>
      <w:numFmt w:val="bullet"/>
      <w:pStyle w:val="tytu5"/>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6" w15:restartNumberingAfterBreak="0">
    <w:nsid w:val="7C6A50AD"/>
    <w:multiLevelType w:val="multilevel"/>
    <w:tmpl w:val="8CDEA732"/>
    <w:styleLink w:val="LFO6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47" w15:restartNumberingAfterBreak="0">
    <w:nsid w:val="7CA222C4"/>
    <w:multiLevelType w:val="multilevel"/>
    <w:tmpl w:val="C76275A4"/>
    <w:styleLink w:val="WWNum451"/>
    <w:lvl w:ilvl="0">
      <w:numFmt w:val="bullet"/>
      <w:lvlText w:val=""/>
      <w:lvlJc w:val="left"/>
      <w:pPr>
        <w:ind w:left="568" w:hanging="360"/>
      </w:pPr>
      <w:rPr>
        <w:rFonts w:ascii="Symbol" w:hAnsi="Symbol"/>
      </w:rPr>
    </w:lvl>
    <w:lvl w:ilvl="1">
      <w:numFmt w:val="bullet"/>
      <w:lvlText w:val="o"/>
      <w:lvlJc w:val="left"/>
      <w:pPr>
        <w:ind w:left="1288" w:hanging="360"/>
      </w:pPr>
      <w:rPr>
        <w:rFonts w:ascii="Courier New" w:hAnsi="Courier New" w:cs="Courier New"/>
      </w:rPr>
    </w:lvl>
    <w:lvl w:ilvl="2">
      <w:numFmt w:val="bullet"/>
      <w:lvlText w:val=""/>
      <w:lvlJc w:val="left"/>
      <w:pPr>
        <w:ind w:left="2008" w:hanging="360"/>
      </w:pPr>
      <w:rPr>
        <w:rFonts w:ascii="Wingdings" w:hAnsi="Wingdings"/>
      </w:rPr>
    </w:lvl>
    <w:lvl w:ilvl="3">
      <w:numFmt w:val="bullet"/>
      <w:lvlText w:val=""/>
      <w:lvlJc w:val="left"/>
      <w:pPr>
        <w:ind w:left="2728" w:hanging="360"/>
      </w:pPr>
      <w:rPr>
        <w:rFonts w:ascii="Symbol" w:hAnsi="Symbol"/>
      </w:rPr>
    </w:lvl>
    <w:lvl w:ilvl="4">
      <w:numFmt w:val="bullet"/>
      <w:lvlText w:val="o"/>
      <w:lvlJc w:val="left"/>
      <w:pPr>
        <w:ind w:left="3448" w:hanging="360"/>
      </w:pPr>
      <w:rPr>
        <w:rFonts w:ascii="Courier New" w:hAnsi="Courier New" w:cs="Courier New"/>
      </w:rPr>
    </w:lvl>
    <w:lvl w:ilvl="5">
      <w:numFmt w:val="bullet"/>
      <w:lvlText w:val=""/>
      <w:lvlJc w:val="left"/>
      <w:pPr>
        <w:ind w:left="4168" w:hanging="360"/>
      </w:pPr>
      <w:rPr>
        <w:rFonts w:ascii="Wingdings" w:hAnsi="Wingdings"/>
      </w:rPr>
    </w:lvl>
    <w:lvl w:ilvl="6">
      <w:numFmt w:val="bullet"/>
      <w:lvlText w:val=""/>
      <w:lvlJc w:val="left"/>
      <w:pPr>
        <w:ind w:left="4888" w:hanging="360"/>
      </w:pPr>
      <w:rPr>
        <w:rFonts w:ascii="Symbol" w:hAnsi="Symbol"/>
      </w:rPr>
    </w:lvl>
    <w:lvl w:ilvl="7">
      <w:numFmt w:val="bullet"/>
      <w:lvlText w:val="o"/>
      <w:lvlJc w:val="left"/>
      <w:pPr>
        <w:ind w:left="5608" w:hanging="360"/>
      </w:pPr>
      <w:rPr>
        <w:rFonts w:ascii="Courier New" w:hAnsi="Courier New" w:cs="Courier New"/>
      </w:rPr>
    </w:lvl>
    <w:lvl w:ilvl="8">
      <w:numFmt w:val="bullet"/>
      <w:lvlText w:val=""/>
      <w:lvlJc w:val="left"/>
      <w:pPr>
        <w:ind w:left="6328" w:hanging="360"/>
      </w:pPr>
      <w:rPr>
        <w:rFonts w:ascii="Wingdings" w:hAnsi="Wingdings"/>
      </w:rPr>
    </w:lvl>
  </w:abstractNum>
  <w:abstractNum w:abstractNumId="148" w15:restartNumberingAfterBreak="0">
    <w:nsid w:val="7D644B8C"/>
    <w:multiLevelType w:val="multilevel"/>
    <w:tmpl w:val="F236C9FE"/>
    <w:styleLink w:val="WWNum71"/>
    <w:lvl w:ilvl="0">
      <w:numFmt w:val="bullet"/>
      <w:lvlText w:val=""/>
      <w:lvlJc w:val="left"/>
      <w:pPr>
        <w:ind w:left="360" w:hanging="360"/>
      </w:pPr>
      <w:rPr>
        <w:rFonts w:ascii="Wingdings" w:hAnsi="Wingdings"/>
        <w:sz w:val="16"/>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49" w15:restartNumberingAfterBreak="0">
    <w:nsid w:val="7DBC617C"/>
    <w:multiLevelType w:val="multilevel"/>
    <w:tmpl w:val="4FE8EA64"/>
    <w:styleLink w:val="WWNum161"/>
    <w:lvl w:ilvl="0">
      <w:start w:val="1"/>
      <w:numFmt w:val="decimal"/>
      <w:lvlText w:val="%1)"/>
      <w:lvlJc w:val="left"/>
      <w:pPr>
        <w:ind w:left="717" w:hanging="360"/>
      </w:pPr>
      <w:rPr>
        <w:rFonts w:cs="Times New Roman"/>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09" w:hanging="709"/>
      </w:pPr>
    </w:lvl>
    <w:lvl w:ilvl="4">
      <w:start w:val="1"/>
      <w:numFmt w:val="none"/>
      <w:lvlText w:val="%5"/>
      <w:lvlJc w:val="left"/>
      <w:pPr>
        <w:ind w:left="1008" w:hanging="1008"/>
      </w:pPr>
    </w:lvl>
    <w:lvl w:ilvl="5">
      <w:start w:val="1"/>
      <w:numFmt w:val="none"/>
      <w:lvlText w:val="%6"/>
      <w:lvlJc w:val="left"/>
      <w:pPr>
        <w:ind w:left="1152" w:hanging="1152"/>
      </w:pPr>
    </w:lvl>
    <w:lvl w:ilvl="6">
      <w:start w:val="1"/>
      <w:numFmt w:val="none"/>
      <w:lvlText w:val="%7"/>
      <w:lvlJc w:val="left"/>
      <w:pPr>
        <w:ind w:left="1296" w:hanging="1296"/>
      </w:pPr>
    </w:lvl>
    <w:lvl w:ilvl="7">
      <w:start w:val="1"/>
      <w:numFmt w:val="none"/>
      <w:lvlText w:val="%8"/>
      <w:lvlJc w:val="left"/>
      <w:pPr>
        <w:ind w:left="1440" w:hanging="1440"/>
      </w:pPr>
    </w:lvl>
    <w:lvl w:ilvl="8">
      <w:start w:val="1"/>
      <w:numFmt w:val="none"/>
      <w:lvlText w:val="%9"/>
      <w:lvlJc w:val="left"/>
      <w:pPr>
        <w:ind w:left="1584" w:hanging="1584"/>
      </w:pPr>
    </w:lvl>
  </w:abstractNum>
  <w:abstractNum w:abstractNumId="150" w15:restartNumberingAfterBreak="0">
    <w:nsid w:val="7DBD1761"/>
    <w:multiLevelType w:val="multilevel"/>
    <w:tmpl w:val="28DCDBA4"/>
    <w:styleLink w:val="WWNum2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1" w15:restartNumberingAfterBreak="0">
    <w:nsid w:val="7DEA5DC7"/>
    <w:multiLevelType w:val="hybridMultilevel"/>
    <w:tmpl w:val="B7FE079E"/>
    <w:lvl w:ilvl="0" w:tplc="04150001">
      <w:start w:val="1"/>
      <w:numFmt w:val="bullet"/>
      <w:lvlText w:val=""/>
      <w:lvlJc w:val="left"/>
      <w:pPr>
        <w:ind w:left="1572" w:hanging="360"/>
      </w:pPr>
      <w:rPr>
        <w:rFonts w:ascii="Symbol" w:hAnsi="Symbol" w:hint="default"/>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152" w15:restartNumberingAfterBreak="0">
    <w:nsid w:val="7E0F6A96"/>
    <w:multiLevelType w:val="multilevel"/>
    <w:tmpl w:val="79D4262C"/>
    <w:styleLink w:val="LFO131"/>
    <w:lvl w:ilvl="0">
      <w:numFmt w:val="bullet"/>
      <w:lvlText w:val=""/>
      <w:lvlJc w:val="left"/>
      <w:pPr>
        <w:ind w:left="1209"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3" w15:restartNumberingAfterBreak="0">
    <w:nsid w:val="7F1B0E72"/>
    <w:multiLevelType w:val="multilevel"/>
    <w:tmpl w:val="DB84DF18"/>
    <w:styleLink w:val="WWOutlineListStyle3"/>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4" w15:restartNumberingAfterBreak="0">
    <w:nsid w:val="7F413FDF"/>
    <w:multiLevelType w:val="multilevel"/>
    <w:tmpl w:val="1CA8B23C"/>
    <w:styleLink w:val="WWNum541"/>
    <w:lvl w:ilvl="0">
      <w:start w:val="1"/>
      <w:numFmt w:val="decimal"/>
      <w:lvlText w:val="%1."/>
      <w:lvlJc w:val="left"/>
      <w:pPr>
        <w:ind w:left="705" w:hanging="705"/>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vanish w:val="0"/>
        <w:webHidden w:val="0"/>
        <w:sz w:val="24"/>
        <w:szCs w:val="24"/>
        <w:specVanish w:val="0"/>
      </w:rPr>
    </w:lvl>
    <w:lvl w:ilvl="2">
      <w:start w:val="1"/>
      <w:numFmt w:val="decimal"/>
      <w:lvlText w:val="%1.%2.%3."/>
      <w:lvlJc w:val="left"/>
      <w:pPr>
        <w:ind w:left="720" w:hanging="720"/>
      </w:pPr>
      <w:rPr>
        <w:b w:val="0"/>
        <w:i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55" w15:restartNumberingAfterBreak="0">
    <w:nsid w:val="7F7870E2"/>
    <w:multiLevelType w:val="hybridMultilevel"/>
    <w:tmpl w:val="0FC41B28"/>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num w:numId="1" w16cid:durableId="1745689345">
    <w:abstractNumId w:val="93"/>
  </w:num>
  <w:num w:numId="2" w16cid:durableId="1641687502">
    <w:abstractNumId w:val="3"/>
  </w:num>
  <w:num w:numId="3" w16cid:durableId="244724315">
    <w:abstractNumId w:val="2"/>
  </w:num>
  <w:num w:numId="4" w16cid:durableId="523709099">
    <w:abstractNumId w:val="56"/>
  </w:num>
  <w:num w:numId="5" w16cid:durableId="1982073759">
    <w:abstractNumId w:val="105"/>
  </w:num>
  <w:num w:numId="6" w16cid:durableId="1238437986">
    <w:abstractNumId w:val="145"/>
  </w:num>
  <w:num w:numId="7" w16cid:durableId="1327707840">
    <w:abstractNumId w:val="50"/>
  </w:num>
  <w:num w:numId="8" w16cid:durableId="1208639210">
    <w:abstractNumId w:val="69"/>
  </w:num>
  <w:num w:numId="9" w16cid:durableId="1498888080">
    <w:abstractNumId w:val="42"/>
  </w:num>
  <w:num w:numId="10" w16cid:durableId="1295713402">
    <w:abstractNumId w:val="63"/>
  </w:num>
  <w:num w:numId="11" w16cid:durableId="1603225043">
    <w:abstractNumId w:val="123"/>
  </w:num>
  <w:num w:numId="12" w16cid:durableId="2106264184">
    <w:abstractNumId w:val="100"/>
  </w:num>
  <w:num w:numId="13" w16cid:durableId="632256316">
    <w:abstractNumId w:val="1"/>
  </w:num>
  <w:num w:numId="14" w16cid:durableId="2011366578">
    <w:abstractNumId w:val="0"/>
  </w:num>
  <w:num w:numId="15" w16cid:durableId="1158114160">
    <w:abstractNumId w:val="83"/>
  </w:num>
  <w:num w:numId="16" w16cid:durableId="687827663">
    <w:abstractNumId w:val="78"/>
    <w:lvlOverride w:ilvl="0">
      <w:lvl w:ilvl="0">
        <w:start w:val="1"/>
        <w:numFmt w:val="decimal"/>
        <w:pStyle w:val="Nagwek1"/>
        <w:lvlText w:val="%1."/>
        <w:lvlJc w:val="left"/>
        <w:pPr>
          <w:ind w:left="450" w:hanging="450"/>
        </w:pPr>
        <w:rPr>
          <w:rFonts w:hint="default"/>
          <w:sz w:val="20"/>
          <w:szCs w:val="20"/>
        </w:rPr>
      </w:lvl>
    </w:lvlOverride>
    <w:lvlOverride w:ilvl="1">
      <w:lvl w:ilvl="1">
        <w:start w:val="1"/>
        <w:numFmt w:val="decimal"/>
        <w:pStyle w:val="Nagwek2"/>
        <w:lvlText w:val="%1.%2."/>
        <w:lvlJc w:val="left"/>
        <w:pPr>
          <w:ind w:left="720" w:hanging="720"/>
        </w:pPr>
        <w:rPr>
          <w:rFonts w:ascii="Arial Narrow" w:hAnsi="Arial Narrow" w:hint="default"/>
          <w:b/>
          <w:bCs w:val="0"/>
          <w:sz w:val="24"/>
          <w:szCs w:val="24"/>
        </w:rPr>
      </w:lvl>
    </w:lvlOverride>
    <w:lvlOverride w:ilvl="2">
      <w:lvl w:ilvl="2">
        <w:start w:val="1"/>
        <w:numFmt w:val="decimal"/>
        <w:pStyle w:val="Nagwek3"/>
        <w:lvlText w:val="%1.%2.%3."/>
        <w:lvlJc w:val="left"/>
        <w:pPr>
          <w:ind w:left="720" w:hanging="720"/>
        </w:pPr>
        <w:rPr>
          <w:rFonts w:hint="default"/>
        </w:rPr>
      </w:lvl>
    </w:lvlOverride>
    <w:lvlOverride w:ilvl="3">
      <w:lvl w:ilvl="3">
        <w:start w:val="1"/>
        <w:numFmt w:val="decimal"/>
        <w:pStyle w:val="Nagwek4"/>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17" w16cid:durableId="1505436521">
    <w:abstractNumId w:val="35"/>
  </w:num>
  <w:num w:numId="18" w16cid:durableId="929393216">
    <w:abstractNumId w:val="61"/>
  </w:num>
  <w:num w:numId="19" w16cid:durableId="1023555844">
    <w:abstractNumId w:val="60"/>
  </w:num>
  <w:num w:numId="20" w16cid:durableId="1443915105">
    <w:abstractNumId w:val="121"/>
  </w:num>
  <w:num w:numId="21" w16cid:durableId="1430471623">
    <w:abstractNumId w:val="58"/>
  </w:num>
  <w:num w:numId="22" w16cid:durableId="1407800389">
    <w:abstractNumId w:val="25"/>
  </w:num>
  <w:num w:numId="23" w16cid:durableId="796727364">
    <w:abstractNumId w:val="59"/>
  </w:num>
  <w:num w:numId="24" w16cid:durableId="1613241524">
    <w:abstractNumId w:val="31"/>
  </w:num>
  <w:num w:numId="25" w16cid:durableId="1927372853">
    <w:abstractNumId w:val="88"/>
  </w:num>
  <w:num w:numId="26" w16cid:durableId="1488400575">
    <w:abstractNumId w:val="135"/>
  </w:num>
  <w:num w:numId="27" w16cid:durableId="1922325851">
    <w:abstractNumId w:val="126"/>
  </w:num>
  <w:num w:numId="28" w16cid:durableId="1534348209">
    <w:abstractNumId w:val="102"/>
  </w:num>
  <w:num w:numId="29" w16cid:durableId="925072399">
    <w:abstractNumId w:val="34"/>
  </w:num>
  <w:num w:numId="30" w16cid:durableId="1651472262">
    <w:abstractNumId w:val="137"/>
  </w:num>
  <w:num w:numId="31" w16cid:durableId="1488521061">
    <w:abstractNumId w:val="51"/>
  </w:num>
  <w:num w:numId="32" w16cid:durableId="148982561">
    <w:abstractNumId w:val="118"/>
  </w:num>
  <w:num w:numId="33" w16cid:durableId="851379432">
    <w:abstractNumId w:val="74"/>
  </w:num>
  <w:num w:numId="34" w16cid:durableId="1151869500">
    <w:abstractNumId w:val="62"/>
  </w:num>
  <w:num w:numId="35" w16cid:durableId="949092418">
    <w:abstractNumId w:val="44"/>
  </w:num>
  <w:num w:numId="36" w16cid:durableId="1253247386">
    <w:abstractNumId w:val="153"/>
  </w:num>
  <w:num w:numId="37" w16cid:durableId="1017346075">
    <w:abstractNumId w:val="66"/>
  </w:num>
  <w:num w:numId="38" w16cid:durableId="1502349834">
    <w:abstractNumId w:val="85"/>
  </w:num>
  <w:num w:numId="39" w16cid:durableId="1117989159">
    <w:abstractNumId w:val="39"/>
  </w:num>
  <w:num w:numId="40" w16cid:durableId="1021393612">
    <w:abstractNumId w:val="36"/>
  </w:num>
  <w:num w:numId="41" w16cid:durableId="2101872421">
    <w:abstractNumId w:val="81"/>
  </w:num>
  <w:num w:numId="42" w16cid:durableId="319819928">
    <w:abstractNumId w:val="23"/>
  </w:num>
  <w:num w:numId="43" w16cid:durableId="590088565">
    <w:abstractNumId w:val="146"/>
  </w:num>
  <w:num w:numId="44" w16cid:durableId="764958253">
    <w:abstractNumId w:val="127"/>
  </w:num>
  <w:num w:numId="45" w16cid:durableId="414788597">
    <w:abstractNumId w:val="124"/>
  </w:num>
  <w:num w:numId="46" w16cid:durableId="223609064">
    <w:abstractNumId w:val="107"/>
  </w:num>
  <w:num w:numId="47" w16cid:durableId="788551443">
    <w:abstractNumId w:val="75"/>
  </w:num>
  <w:num w:numId="48" w16cid:durableId="2086560608">
    <w:abstractNumId w:val="134"/>
  </w:num>
  <w:num w:numId="49" w16cid:durableId="1608853166">
    <w:abstractNumId w:val="47"/>
  </w:num>
  <w:num w:numId="50" w16cid:durableId="1923448108">
    <w:abstractNumId w:val="152"/>
  </w:num>
  <w:num w:numId="51" w16cid:durableId="1772120241">
    <w:abstractNumId w:val="112"/>
  </w:num>
  <w:num w:numId="52" w16cid:durableId="725833554">
    <w:abstractNumId w:val="108"/>
  </w:num>
  <w:num w:numId="53" w16cid:durableId="258753289">
    <w:abstractNumId w:val="64"/>
  </w:num>
  <w:num w:numId="54" w16cid:durableId="1652251384">
    <w:abstractNumId w:val="26"/>
  </w:num>
  <w:num w:numId="55" w16cid:durableId="311448850">
    <w:abstractNumId w:val="28"/>
  </w:num>
  <w:num w:numId="56" w16cid:durableId="1071007059">
    <w:abstractNumId w:val="29"/>
  </w:num>
  <w:num w:numId="57" w16cid:durableId="780302720">
    <w:abstractNumId w:val="30"/>
  </w:num>
  <w:num w:numId="58" w16cid:durableId="488593072">
    <w:abstractNumId w:val="32"/>
  </w:num>
  <w:num w:numId="59" w16cid:durableId="1150901570">
    <w:abstractNumId w:val="37"/>
  </w:num>
  <w:num w:numId="60" w16cid:durableId="1885217722">
    <w:abstractNumId w:val="40"/>
  </w:num>
  <w:num w:numId="61" w16cid:durableId="885483388">
    <w:abstractNumId w:val="41"/>
  </w:num>
  <w:num w:numId="62" w16cid:durableId="546114169">
    <w:abstractNumId w:val="43"/>
  </w:num>
  <w:num w:numId="63" w16cid:durableId="2124882259">
    <w:abstractNumId w:val="45"/>
  </w:num>
  <w:num w:numId="64" w16cid:durableId="1425226381">
    <w:abstractNumId w:val="48"/>
  </w:num>
  <w:num w:numId="65" w16cid:durableId="294994733">
    <w:abstractNumId w:val="49"/>
  </w:num>
  <w:num w:numId="66" w16cid:durableId="1496262996">
    <w:abstractNumId w:val="52"/>
  </w:num>
  <w:num w:numId="67" w16cid:durableId="625163671">
    <w:abstractNumId w:val="53"/>
  </w:num>
  <w:num w:numId="68" w16cid:durableId="429010863">
    <w:abstractNumId w:val="54"/>
  </w:num>
  <w:num w:numId="69" w16cid:durableId="691876330">
    <w:abstractNumId w:val="65"/>
  </w:num>
  <w:num w:numId="70" w16cid:durableId="264967278">
    <w:abstractNumId w:val="68"/>
  </w:num>
  <w:num w:numId="71" w16cid:durableId="948976229">
    <w:abstractNumId w:val="70"/>
  </w:num>
  <w:num w:numId="72" w16cid:durableId="2130977259">
    <w:abstractNumId w:val="71"/>
  </w:num>
  <w:num w:numId="73" w16cid:durableId="26872995">
    <w:abstractNumId w:val="72"/>
  </w:num>
  <w:num w:numId="74" w16cid:durableId="559052480">
    <w:abstractNumId w:val="73"/>
  </w:num>
  <w:num w:numId="75" w16cid:durableId="981497207">
    <w:abstractNumId w:val="76"/>
  </w:num>
  <w:num w:numId="76" w16cid:durableId="101999593">
    <w:abstractNumId w:val="77"/>
  </w:num>
  <w:num w:numId="77" w16cid:durableId="854072753">
    <w:abstractNumId w:val="80"/>
  </w:num>
  <w:num w:numId="78" w16cid:durableId="386997546">
    <w:abstractNumId w:val="82"/>
  </w:num>
  <w:num w:numId="79" w16cid:durableId="1111777184">
    <w:abstractNumId w:val="84"/>
  </w:num>
  <w:num w:numId="80" w16cid:durableId="1400206005">
    <w:abstractNumId w:val="90"/>
  </w:num>
  <w:num w:numId="81" w16cid:durableId="291060118">
    <w:abstractNumId w:val="91"/>
  </w:num>
  <w:num w:numId="82" w16cid:durableId="211385523">
    <w:abstractNumId w:val="95"/>
  </w:num>
  <w:num w:numId="83" w16cid:durableId="1959674457">
    <w:abstractNumId w:val="96"/>
  </w:num>
  <w:num w:numId="84" w16cid:durableId="1769302414">
    <w:abstractNumId w:val="97"/>
  </w:num>
  <w:num w:numId="85" w16cid:durableId="320814241">
    <w:abstractNumId w:val="99"/>
  </w:num>
  <w:num w:numId="86" w16cid:durableId="740717487">
    <w:abstractNumId w:val="104"/>
  </w:num>
  <w:num w:numId="87" w16cid:durableId="1120881678">
    <w:abstractNumId w:val="106"/>
  </w:num>
  <w:num w:numId="88" w16cid:durableId="1834101498">
    <w:abstractNumId w:val="109"/>
  </w:num>
  <w:num w:numId="89" w16cid:durableId="2144805671">
    <w:abstractNumId w:val="110"/>
  </w:num>
  <w:num w:numId="90" w16cid:durableId="1516380954">
    <w:abstractNumId w:val="111"/>
  </w:num>
  <w:num w:numId="91" w16cid:durableId="1879077904">
    <w:abstractNumId w:val="113"/>
  </w:num>
  <w:num w:numId="92" w16cid:durableId="2013096647">
    <w:abstractNumId w:val="114"/>
  </w:num>
  <w:num w:numId="93" w16cid:durableId="560140703">
    <w:abstractNumId w:val="115"/>
  </w:num>
  <w:num w:numId="94" w16cid:durableId="414790613">
    <w:abstractNumId w:val="116"/>
  </w:num>
  <w:num w:numId="95" w16cid:durableId="1246651216">
    <w:abstractNumId w:val="119"/>
  </w:num>
  <w:num w:numId="96" w16cid:durableId="305159309">
    <w:abstractNumId w:val="120"/>
  </w:num>
  <w:num w:numId="97" w16cid:durableId="1620380223">
    <w:abstractNumId w:val="122"/>
  </w:num>
  <w:num w:numId="98" w16cid:durableId="337931632">
    <w:abstractNumId w:val="128"/>
  </w:num>
  <w:num w:numId="99" w16cid:durableId="1192185574">
    <w:abstractNumId w:val="129"/>
  </w:num>
  <w:num w:numId="100" w16cid:durableId="2097901328">
    <w:abstractNumId w:val="131"/>
  </w:num>
  <w:num w:numId="101" w16cid:durableId="760372644">
    <w:abstractNumId w:val="133"/>
  </w:num>
  <w:num w:numId="102" w16cid:durableId="742988217">
    <w:abstractNumId w:val="136"/>
  </w:num>
  <w:num w:numId="103" w16cid:durableId="737938947">
    <w:abstractNumId w:val="138"/>
  </w:num>
  <w:num w:numId="104" w16cid:durableId="1982995687">
    <w:abstractNumId w:val="140"/>
  </w:num>
  <w:num w:numId="105" w16cid:durableId="430123371">
    <w:abstractNumId w:val="141"/>
  </w:num>
  <w:num w:numId="106" w16cid:durableId="1755778637">
    <w:abstractNumId w:val="142"/>
  </w:num>
  <w:num w:numId="107" w16cid:durableId="228611480">
    <w:abstractNumId w:val="143"/>
  </w:num>
  <w:num w:numId="108" w16cid:durableId="1188786209">
    <w:abstractNumId w:val="144"/>
  </w:num>
  <w:num w:numId="109" w16cid:durableId="362245748">
    <w:abstractNumId w:val="147"/>
  </w:num>
  <w:num w:numId="110" w16cid:durableId="1952979633">
    <w:abstractNumId w:val="148"/>
  </w:num>
  <w:num w:numId="111" w16cid:durableId="2012831972">
    <w:abstractNumId w:val="149"/>
  </w:num>
  <w:num w:numId="112" w16cid:durableId="999387694">
    <w:abstractNumId w:val="150"/>
  </w:num>
  <w:num w:numId="113" w16cid:durableId="1530144802">
    <w:abstractNumId w:val="154"/>
  </w:num>
  <w:num w:numId="114" w16cid:durableId="1463647745">
    <w:abstractNumId w:val="125"/>
  </w:num>
  <w:num w:numId="115" w16cid:durableId="1162770919">
    <w:abstractNumId w:val="24"/>
  </w:num>
  <w:num w:numId="116" w16cid:durableId="598372562">
    <w:abstractNumId w:val="33"/>
  </w:num>
  <w:num w:numId="117" w16cid:durableId="2026898358">
    <w:abstractNumId w:val="79"/>
  </w:num>
  <w:num w:numId="118" w16cid:durableId="1731684110">
    <w:abstractNumId w:val="4"/>
  </w:num>
  <w:num w:numId="119" w16cid:durableId="1375545517">
    <w:abstractNumId w:val="6"/>
  </w:num>
  <w:num w:numId="120" w16cid:durableId="1342002622">
    <w:abstractNumId w:val="78"/>
    <w:lvlOverride w:ilvl="0">
      <w:lvl w:ilvl="0">
        <w:start w:val="1"/>
        <w:numFmt w:val="decimal"/>
        <w:pStyle w:val="Nagwek1"/>
        <w:lvlText w:val="%1."/>
        <w:lvlJc w:val="left"/>
        <w:pPr>
          <w:ind w:left="450" w:hanging="450"/>
        </w:pPr>
        <w:rPr>
          <w:rFonts w:hint="default"/>
          <w:sz w:val="24"/>
          <w:szCs w:val="24"/>
        </w:rPr>
      </w:lvl>
    </w:lvlOverride>
    <w:lvlOverride w:ilvl="1">
      <w:lvl w:ilvl="1">
        <w:start w:val="1"/>
        <w:numFmt w:val="decimal"/>
        <w:pStyle w:val="Nagwek2"/>
        <w:lvlText w:val="%1.%2."/>
        <w:lvlJc w:val="left"/>
        <w:pPr>
          <w:ind w:left="4406" w:hanging="720"/>
        </w:pPr>
        <w:rPr>
          <w:rFonts w:ascii="Arial Narrow" w:hAnsi="Arial Narrow" w:hint="default"/>
          <w:b/>
          <w:bCs w:val="0"/>
          <w:sz w:val="24"/>
          <w:szCs w:val="24"/>
        </w:rPr>
      </w:lvl>
    </w:lvlOverride>
    <w:lvlOverride w:ilvl="2">
      <w:lvl w:ilvl="2">
        <w:start w:val="1"/>
        <w:numFmt w:val="decimal"/>
        <w:pStyle w:val="Nagwek3"/>
        <w:lvlText w:val="%1.%2.%3."/>
        <w:lvlJc w:val="left"/>
        <w:pPr>
          <w:ind w:left="6958" w:hanging="720"/>
        </w:pPr>
        <w:rPr>
          <w:rFonts w:hint="default"/>
        </w:rPr>
      </w:lvl>
    </w:lvlOverride>
    <w:lvlOverride w:ilvl="3">
      <w:lvl w:ilvl="3">
        <w:start w:val="1"/>
        <w:numFmt w:val="decimal"/>
        <w:pStyle w:val="Nagwek4"/>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121" w16cid:durableId="193151746">
    <w:abstractNumId w:val="57"/>
  </w:num>
  <w:num w:numId="122" w16cid:durableId="2014065904">
    <w:abstractNumId w:val="103"/>
  </w:num>
  <w:num w:numId="123" w16cid:durableId="9090069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425224242">
    <w:abstractNumId w:val="139"/>
  </w:num>
  <w:num w:numId="125" w16cid:durableId="1313410005">
    <w:abstractNumId w:val="94"/>
  </w:num>
  <w:num w:numId="126" w16cid:durableId="2082826429">
    <w:abstractNumId w:val="117"/>
  </w:num>
  <w:num w:numId="127" w16cid:durableId="77555721">
    <w:abstractNumId w:val="155"/>
  </w:num>
  <w:num w:numId="128" w16cid:durableId="524754954">
    <w:abstractNumId w:val="89"/>
  </w:num>
  <w:num w:numId="129" w16cid:durableId="2002468188">
    <w:abstractNumId w:val="46"/>
  </w:num>
  <w:num w:numId="130" w16cid:durableId="1017081142">
    <w:abstractNumId w:val="27"/>
  </w:num>
  <w:num w:numId="131" w16cid:durableId="921062089">
    <w:abstractNumId w:val="78"/>
  </w:num>
  <w:num w:numId="132" w16cid:durableId="585111762">
    <w:abstractNumId w:val="7"/>
  </w:num>
  <w:num w:numId="133" w16cid:durableId="1627813094">
    <w:abstractNumId w:val="92"/>
  </w:num>
  <w:num w:numId="134" w16cid:durableId="1094202427">
    <w:abstractNumId w:val="87"/>
  </w:num>
  <w:num w:numId="135" w16cid:durableId="1833179364">
    <w:abstractNumId w:val="130"/>
  </w:num>
  <w:num w:numId="136" w16cid:durableId="294218843">
    <w:abstractNumId w:val="38"/>
  </w:num>
  <w:num w:numId="137" w16cid:durableId="622272831">
    <w:abstractNumId w:val="67"/>
  </w:num>
  <w:num w:numId="138" w16cid:durableId="580601005">
    <w:abstractNumId w:val="101"/>
  </w:num>
  <w:num w:numId="139" w16cid:durableId="1657146229">
    <w:abstractNumId w:val="151"/>
  </w:num>
  <w:num w:numId="140" w16cid:durableId="722213346">
    <w:abstractNumId w:val="86"/>
  </w:num>
  <w:num w:numId="141" w16cid:durableId="697585815">
    <w:abstractNumId w:val="132"/>
  </w:num>
  <w:num w:numId="142" w16cid:durableId="1964573183">
    <w:abstractNumId w:val="98"/>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EE6"/>
    <w:rsid w:val="0000010A"/>
    <w:rsid w:val="000003C9"/>
    <w:rsid w:val="00000BAD"/>
    <w:rsid w:val="00000E2A"/>
    <w:rsid w:val="00000EFC"/>
    <w:rsid w:val="00000FD1"/>
    <w:rsid w:val="000014FD"/>
    <w:rsid w:val="00001AE0"/>
    <w:rsid w:val="00001E05"/>
    <w:rsid w:val="00001E5E"/>
    <w:rsid w:val="00002092"/>
    <w:rsid w:val="000026B6"/>
    <w:rsid w:val="00002BF8"/>
    <w:rsid w:val="00002F55"/>
    <w:rsid w:val="000031FF"/>
    <w:rsid w:val="00003301"/>
    <w:rsid w:val="00003918"/>
    <w:rsid w:val="00004235"/>
    <w:rsid w:val="00004493"/>
    <w:rsid w:val="00004730"/>
    <w:rsid w:val="0000480C"/>
    <w:rsid w:val="000049FA"/>
    <w:rsid w:val="00004C5C"/>
    <w:rsid w:val="000057F5"/>
    <w:rsid w:val="0000599B"/>
    <w:rsid w:val="00005A76"/>
    <w:rsid w:val="00006317"/>
    <w:rsid w:val="0000657B"/>
    <w:rsid w:val="000067CC"/>
    <w:rsid w:val="00006C92"/>
    <w:rsid w:val="00006EA8"/>
    <w:rsid w:val="00006F81"/>
    <w:rsid w:val="0000767D"/>
    <w:rsid w:val="00007B50"/>
    <w:rsid w:val="00007C1C"/>
    <w:rsid w:val="00007D31"/>
    <w:rsid w:val="00007F37"/>
    <w:rsid w:val="00010106"/>
    <w:rsid w:val="0001023D"/>
    <w:rsid w:val="0001041B"/>
    <w:rsid w:val="00010AC5"/>
    <w:rsid w:val="00010C38"/>
    <w:rsid w:val="000111C7"/>
    <w:rsid w:val="00011469"/>
    <w:rsid w:val="000114A6"/>
    <w:rsid w:val="000118C2"/>
    <w:rsid w:val="00011A9B"/>
    <w:rsid w:val="00012417"/>
    <w:rsid w:val="0001251A"/>
    <w:rsid w:val="0001266F"/>
    <w:rsid w:val="00012770"/>
    <w:rsid w:val="00012CDB"/>
    <w:rsid w:val="000132A1"/>
    <w:rsid w:val="000137ED"/>
    <w:rsid w:val="00013B10"/>
    <w:rsid w:val="00013D11"/>
    <w:rsid w:val="00013E3C"/>
    <w:rsid w:val="00013EAB"/>
    <w:rsid w:val="0001415E"/>
    <w:rsid w:val="00014258"/>
    <w:rsid w:val="00014417"/>
    <w:rsid w:val="00014462"/>
    <w:rsid w:val="000147F9"/>
    <w:rsid w:val="0001485B"/>
    <w:rsid w:val="0001533C"/>
    <w:rsid w:val="00015760"/>
    <w:rsid w:val="00015BC4"/>
    <w:rsid w:val="00015CAD"/>
    <w:rsid w:val="00015DFE"/>
    <w:rsid w:val="000160C0"/>
    <w:rsid w:val="000168C0"/>
    <w:rsid w:val="00016C53"/>
    <w:rsid w:val="00016CFE"/>
    <w:rsid w:val="000173BF"/>
    <w:rsid w:val="000173C9"/>
    <w:rsid w:val="00017848"/>
    <w:rsid w:val="000179F4"/>
    <w:rsid w:val="00017AB1"/>
    <w:rsid w:val="0002013D"/>
    <w:rsid w:val="0002030E"/>
    <w:rsid w:val="00020331"/>
    <w:rsid w:val="000203C8"/>
    <w:rsid w:val="00020C95"/>
    <w:rsid w:val="0002148B"/>
    <w:rsid w:val="00021542"/>
    <w:rsid w:val="00021AC6"/>
    <w:rsid w:val="00021BD6"/>
    <w:rsid w:val="000220CB"/>
    <w:rsid w:val="000221B6"/>
    <w:rsid w:val="00022250"/>
    <w:rsid w:val="000225A2"/>
    <w:rsid w:val="000225C9"/>
    <w:rsid w:val="000225CE"/>
    <w:rsid w:val="00022B08"/>
    <w:rsid w:val="00022C25"/>
    <w:rsid w:val="00022F62"/>
    <w:rsid w:val="00023738"/>
    <w:rsid w:val="00023D7C"/>
    <w:rsid w:val="0002419F"/>
    <w:rsid w:val="00024AA2"/>
    <w:rsid w:val="00024BF7"/>
    <w:rsid w:val="00024E2F"/>
    <w:rsid w:val="00024FC1"/>
    <w:rsid w:val="000251C8"/>
    <w:rsid w:val="00025216"/>
    <w:rsid w:val="0002539A"/>
    <w:rsid w:val="000256F7"/>
    <w:rsid w:val="00025BAF"/>
    <w:rsid w:val="0002613F"/>
    <w:rsid w:val="0002624C"/>
    <w:rsid w:val="00026423"/>
    <w:rsid w:val="0002649D"/>
    <w:rsid w:val="0002657B"/>
    <w:rsid w:val="00026A04"/>
    <w:rsid w:val="00026E7B"/>
    <w:rsid w:val="000272AA"/>
    <w:rsid w:val="00027558"/>
    <w:rsid w:val="000276D3"/>
    <w:rsid w:val="00027B8C"/>
    <w:rsid w:val="00027E1E"/>
    <w:rsid w:val="00027E27"/>
    <w:rsid w:val="00027FCD"/>
    <w:rsid w:val="0003008D"/>
    <w:rsid w:val="00030299"/>
    <w:rsid w:val="00030691"/>
    <w:rsid w:val="00030D07"/>
    <w:rsid w:val="00030D3E"/>
    <w:rsid w:val="000312DD"/>
    <w:rsid w:val="00031B8C"/>
    <w:rsid w:val="00031D2B"/>
    <w:rsid w:val="00031D96"/>
    <w:rsid w:val="000321A7"/>
    <w:rsid w:val="000322B6"/>
    <w:rsid w:val="0003251A"/>
    <w:rsid w:val="00032852"/>
    <w:rsid w:val="0003315E"/>
    <w:rsid w:val="000338EC"/>
    <w:rsid w:val="00033924"/>
    <w:rsid w:val="0003392E"/>
    <w:rsid w:val="00033968"/>
    <w:rsid w:val="00033E2E"/>
    <w:rsid w:val="000342E1"/>
    <w:rsid w:val="0003524E"/>
    <w:rsid w:val="00035606"/>
    <w:rsid w:val="0003561E"/>
    <w:rsid w:val="00035AF0"/>
    <w:rsid w:val="00035D0B"/>
    <w:rsid w:val="00036614"/>
    <w:rsid w:val="00036A4B"/>
    <w:rsid w:val="00036C7E"/>
    <w:rsid w:val="00036E81"/>
    <w:rsid w:val="000372AA"/>
    <w:rsid w:val="0003746D"/>
    <w:rsid w:val="00037812"/>
    <w:rsid w:val="000378D2"/>
    <w:rsid w:val="00037B88"/>
    <w:rsid w:val="00037EBC"/>
    <w:rsid w:val="00040948"/>
    <w:rsid w:val="00040D21"/>
    <w:rsid w:val="00040D30"/>
    <w:rsid w:val="000415A8"/>
    <w:rsid w:val="000415C3"/>
    <w:rsid w:val="00041BED"/>
    <w:rsid w:val="000423CD"/>
    <w:rsid w:val="00042423"/>
    <w:rsid w:val="00042639"/>
    <w:rsid w:val="00042FED"/>
    <w:rsid w:val="00043109"/>
    <w:rsid w:val="00043683"/>
    <w:rsid w:val="0004391D"/>
    <w:rsid w:val="00043E75"/>
    <w:rsid w:val="000440F4"/>
    <w:rsid w:val="000445F9"/>
    <w:rsid w:val="00044739"/>
    <w:rsid w:val="00044CD4"/>
    <w:rsid w:val="00045368"/>
    <w:rsid w:val="000455E6"/>
    <w:rsid w:val="000461F5"/>
    <w:rsid w:val="00046255"/>
    <w:rsid w:val="00046489"/>
    <w:rsid w:val="0004649C"/>
    <w:rsid w:val="00046513"/>
    <w:rsid w:val="00046519"/>
    <w:rsid w:val="000466A5"/>
    <w:rsid w:val="000476F1"/>
    <w:rsid w:val="000478EB"/>
    <w:rsid w:val="00047FA7"/>
    <w:rsid w:val="0005012F"/>
    <w:rsid w:val="000506B7"/>
    <w:rsid w:val="00050B22"/>
    <w:rsid w:val="00051C6D"/>
    <w:rsid w:val="000520B0"/>
    <w:rsid w:val="0005251B"/>
    <w:rsid w:val="000527CE"/>
    <w:rsid w:val="00052894"/>
    <w:rsid w:val="00052972"/>
    <w:rsid w:val="00052B6D"/>
    <w:rsid w:val="00052B77"/>
    <w:rsid w:val="000532EC"/>
    <w:rsid w:val="00053C7E"/>
    <w:rsid w:val="00053F69"/>
    <w:rsid w:val="000542F7"/>
    <w:rsid w:val="0005434A"/>
    <w:rsid w:val="00054717"/>
    <w:rsid w:val="0005472E"/>
    <w:rsid w:val="00054745"/>
    <w:rsid w:val="00054EBC"/>
    <w:rsid w:val="0005521F"/>
    <w:rsid w:val="00055801"/>
    <w:rsid w:val="0005584A"/>
    <w:rsid w:val="00055C0D"/>
    <w:rsid w:val="00055FDE"/>
    <w:rsid w:val="000561C2"/>
    <w:rsid w:val="00056B2A"/>
    <w:rsid w:val="00056CD4"/>
    <w:rsid w:val="000574B8"/>
    <w:rsid w:val="000578D8"/>
    <w:rsid w:val="00057A16"/>
    <w:rsid w:val="00057B4C"/>
    <w:rsid w:val="00057C0A"/>
    <w:rsid w:val="00057DF0"/>
    <w:rsid w:val="00057DFC"/>
    <w:rsid w:val="000600C2"/>
    <w:rsid w:val="000606FD"/>
    <w:rsid w:val="00060A88"/>
    <w:rsid w:val="00060BCC"/>
    <w:rsid w:val="00060BE2"/>
    <w:rsid w:val="000613DF"/>
    <w:rsid w:val="0006148D"/>
    <w:rsid w:val="00061822"/>
    <w:rsid w:val="00061FF1"/>
    <w:rsid w:val="0006249B"/>
    <w:rsid w:val="0006275F"/>
    <w:rsid w:val="00062C87"/>
    <w:rsid w:val="00062CD3"/>
    <w:rsid w:val="0006320C"/>
    <w:rsid w:val="00063851"/>
    <w:rsid w:val="000642C0"/>
    <w:rsid w:val="00064475"/>
    <w:rsid w:val="000644FF"/>
    <w:rsid w:val="000648D3"/>
    <w:rsid w:val="00064AB7"/>
    <w:rsid w:val="000652FF"/>
    <w:rsid w:val="00065399"/>
    <w:rsid w:val="00065405"/>
    <w:rsid w:val="00065672"/>
    <w:rsid w:val="00065A92"/>
    <w:rsid w:val="00065C35"/>
    <w:rsid w:val="00065E9D"/>
    <w:rsid w:val="00065EF1"/>
    <w:rsid w:val="00067160"/>
    <w:rsid w:val="000678BB"/>
    <w:rsid w:val="00067AF6"/>
    <w:rsid w:val="00067ED9"/>
    <w:rsid w:val="000700D9"/>
    <w:rsid w:val="0007041C"/>
    <w:rsid w:val="000712BA"/>
    <w:rsid w:val="000713B3"/>
    <w:rsid w:val="00071495"/>
    <w:rsid w:val="0007168E"/>
    <w:rsid w:val="000719D0"/>
    <w:rsid w:val="000721F9"/>
    <w:rsid w:val="000722D9"/>
    <w:rsid w:val="000731C8"/>
    <w:rsid w:val="00073602"/>
    <w:rsid w:val="0007383D"/>
    <w:rsid w:val="00073C83"/>
    <w:rsid w:val="00073EA1"/>
    <w:rsid w:val="00074376"/>
    <w:rsid w:val="00074585"/>
    <w:rsid w:val="00074592"/>
    <w:rsid w:val="00074BC7"/>
    <w:rsid w:val="00074D9E"/>
    <w:rsid w:val="000754C1"/>
    <w:rsid w:val="00075B6F"/>
    <w:rsid w:val="00076039"/>
    <w:rsid w:val="00076881"/>
    <w:rsid w:val="000770D2"/>
    <w:rsid w:val="00077E41"/>
    <w:rsid w:val="00080937"/>
    <w:rsid w:val="00082EF1"/>
    <w:rsid w:val="00082FC6"/>
    <w:rsid w:val="00083B5D"/>
    <w:rsid w:val="0008501C"/>
    <w:rsid w:val="000852F0"/>
    <w:rsid w:val="00085693"/>
    <w:rsid w:val="0008596C"/>
    <w:rsid w:val="00085CF2"/>
    <w:rsid w:val="00085E32"/>
    <w:rsid w:val="00086258"/>
    <w:rsid w:val="000869C4"/>
    <w:rsid w:val="00086B63"/>
    <w:rsid w:val="00086E07"/>
    <w:rsid w:val="00086E93"/>
    <w:rsid w:val="0008703C"/>
    <w:rsid w:val="00087079"/>
    <w:rsid w:val="0008776C"/>
    <w:rsid w:val="0009035A"/>
    <w:rsid w:val="0009038F"/>
    <w:rsid w:val="00090735"/>
    <w:rsid w:val="00090780"/>
    <w:rsid w:val="00090B91"/>
    <w:rsid w:val="00090FF1"/>
    <w:rsid w:val="0009125C"/>
    <w:rsid w:val="0009175B"/>
    <w:rsid w:val="00092209"/>
    <w:rsid w:val="0009237A"/>
    <w:rsid w:val="00092B95"/>
    <w:rsid w:val="00092DF5"/>
    <w:rsid w:val="00093A14"/>
    <w:rsid w:val="00093BE4"/>
    <w:rsid w:val="000942E4"/>
    <w:rsid w:val="000946FD"/>
    <w:rsid w:val="000947B6"/>
    <w:rsid w:val="000948F4"/>
    <w:rsid w:val="000950A6"/>
    <w:rsid w:val="0009519E"/>
    <w:rsid w:val="00095B1C"/>
    <w:rsid w:val="00095FD3"/>
    <w:rsid w:val="00096130"/>
    <w:rsid w:val="0009620E"/>
    <w:rsid w:val="0009737A"/>
    <w:rsid w:val="000979CE"/>
    <w:rsid w:val="00097CBD"/>
    <w:rsid w:val="000A0383"/>
    <w:rsid w:val="000A03FE"/>
    <w:rsid w:val="000A0A86"/>
    <w:rsid w:val="000A10CF"/>
    <w:rsid w:val="000A12E1"/>
    <w:rsid w:val="000A1F06"/>
    <w:rsid w:val="000A2DD5"/>
    <w:rsid w:val="000A2F81"/>
    <w:rsid w:val="000A3230"/>
    <w:rsid w:val="000A32F5"/>
    <w:rsid w:val="000A338A"/>
    <w:rsid w:val="000A33DA"/>
    <w:rsid w:val="000A3A7D"/>
    <w:rsid w:val="000A3BFC"/>
    <w:rsid w:val="000A40BF"/>
    <w:rsid w:val="000A421A"/>
    <w:rsid w:val="000A454F"/>
    <w:rsid w:val="000A46D2"/>
    <w:rsid w:val="000A49AF"/>
    <w:rsid w:val="000A4DD3"/>
    <w:rsid w:val="000A4ED4"/>
    <w:rsid w:val="000A553E"/>
    <w:rsid w:val="000A5F78"/>
    <w:rsid w:val="000A6EBF"/>
    <w:rsid w:val="000A70F1"/>
    <w:rsid w:val="000A719A"/>
    <w:rsid w:val="000A7ACC"/>
    <w:rsid w:val="000B02BD"/>
    <w:rsid w:val="000B0377"/>
    <w:rsid w:val="000B067F"/>
    <w:rsid w:val="000B07A6"/>
    <w:rsid w:val="000B0A45"/>
    <w:rsid w:val="000B0B99"/>
    <w:rsid w:val="000B0D4E"/>
    <w:rsid w:val="000B19A2"/>
    <w:rsid w:val="000B1E96"/>
    <w:rsid w:val="000B268A"/>
    <w:rsid w:val="000B2699"/>
    <w:rsid w:val="000B2BD6"/>
    <w:rsid w:val="000B356A"/>
    <w:rsid w:val="000B39E0"/>
    <w:rsid w:val="000B3D14"/>
    <w:rsid w:val="000B40B1"/>
    <w:rsid w:val="000B494A"/>
    <w:rsid w:val="000B4C95"/>
    <w:rsid w:val="000B4CA3"/>
    <w:rsid w:val="000B4D8F"/>
    <w:rsid w:val="000B5112"/>
    <w:rsid w:val="000B53AD"/>
    <w:rsid w:val="000B5FA2"/>
    <w:rsid w:val="000B6049"/>
    <w:rsid w:val="000B62CA"/>
    <w:rsid w:val="000B6D88"/>
    <w:rsid w:val="000B7018"/>
    <w:rsid w:val="000B777A"/>
    <w:rsid w:val="000B7995"/>
    <w:rsid w:val="000C0511"/>
    <w:rsid w:val="000C0984"/>
    <w:rsid w:val="000C0B26"/>
    <w:rsid w:val="000C0D33"/>
    <w:rsid w:val="000C1002"/>
    <w:rsid w:val="000C12C3"/>
    <w:rsid w:val="000C1307"/>
    <w:rsid w:val="000C143A"/>
    <w:rsid w:val="000C1637"/>
    <w:rsid w:val="000C1AE2"/>
    <w:rsid w:val="000C1C7F"/>
    <w:rsid w:val="000C2221"/>
    <w:rsid w:val="000C2322"/>
    <w:rsid w:val="000C2494"/>
    <w:rsid w:val="000C2544"/>
    <w:rsid w:val="000C25E0"/>
    <w:rsid w:val="000C2A5C"/>
    <w:rsid w:val="000C3246"/>
    <w:rsid w:val="000C3483"/>
    <w:rsid w:val="000C3B3C"/>
    <w:rsid w:val="000C3FA5"/>
    <w:rsid w:val="000C42B3"/>
    <w:rsid w:val="000C5377"/>
    <w:rsid w:val="000C5570"/>
    <w:rsid w:val="000C58CB"/>
    <w:rsid w:val="000C5F8D"/>
    <w:rsid w:val="000C6A02"/>
    <w:rsid w:val="000C6EA8"/>
    <w:rsid w:val="000C6EE0"/>
    <w:rsid w:val="000C6FA5"/>
    <w:rsid w:val="000C7D15"/>
    <w:rsid w:val="000C7D53"/>
    <w:rsid w:val="000D054C"/>
    <w:rsid w:val="000D0633"/>
    <w:rsid w:val="000D105C"/>
    <w:rsid w:val="000D1BEF"/>
    <w:rsid w:val="000D1ED2"/>
    <w:rsid w:val="000D208E"/>
    <w:rsid w:val="000D20BA"/>
    <w:rsid w:val="000D20CD"/>
    <w:rsid w:val="000D285F"/>
    <w:rsid w:val="000D28C1"/>
    <w:rsid w:val="000D2F26"/>
    <w:rsid w:val="000D33AA"/>
    <w:rsid w:val="000D48AF"/>
    <w:rsid w:val="000D511D"/>
    <w:rsid w:val="000D5B9E"/>
    <w:rsid w:val="000D5EAC"/>
    <w:rsid w:val="000D63BE"/>
    <w:rsid w:val="000D6752"/>
    <w:rsid w:val="000D68D3"/>
    <w:rsid w:val="000D6A4E"/>
    <w:rsid w:val="000D6F13"/>
    <w:rsid w:val="000D6FCE"/>
    <w:rsid w:val="000D7049"/>
    <w:rsid w:val="000D7088"/>
    <w:rsid w:val="000D70C7"/>
    <w:rsid w:val="000D70F3"/>
    <w:rsid w:val="000D72CD"/>
    <w:rsid w:val="000D784C"/>
    <w:rsid w:val="000E03B3"/>
    <w:rsid w:val="000E1171"/>
    <w:rsid w:val="000E199D"/>
    <w:rsid w:val="000E1E91"/>
    <w:rsid w:val="000E1FEC"/>
    <w:rsid w:val="000E2157"/>
    <w:rsid w:val="000E2510"/>
    <w:rsid w:val="000E25D8"/>
    <w:rsid w:val="000E26BF"/>
    <w:rsid w:val="000E29B2"/>
    <w:rsid w:val="000E35C6"/>
    <w:rsid w:val="000E3680"/>
    <w:rsid w:val="000E36C4"/>
    <w:rsid w:val="000E37C6"/>
    <w:rsid w:val="000E39F0"/>
    <w:rsid w:val="000E3BF0"/>
    <w:rsid w:val="000E3DD9"/>
    <w:rsid w:val="000E444C"/>
    <w:rsid w:val="000E4A0D"/>
    <w:rsid w:val="000E4C3C"/>
    <w:rsid w:val="000E52DF"/>
    <w:rsid w:val="000E5927"/>
    <w:rsid w:val="000E5B22"/>
    <w:rsid w:val="000E5C26"/>
    <w:rsid w:val="000E5C32"/>
    <w:rsid w:val="000E5CA3"/>
    <w:rsid w:val="000E5D3E"/>
    <w:rsid w:val="000E6037"/>
    <w:rsid w:val="000E624E"/>
    <w:rsid w:val="000E66CE"/>
    <w:rsid w:val="000E6CC2"/>
    <w:rsid w:val="000E725A"/>
    <w:rsid w:val="000E74BD"/>
    <w:rsid w:val="000E76B2"/>
    <w:rsid w:val="000E7B08"/>
    <w:rsid w:val="000F07C8"/>
    <w:rsid w:val="000F0D6C"/>
    <w:rsid w:val="000F106E"/>
    <w:rsid w:val="000F134E"/>
    <w:rsid w:val="000F1733"/>
    <w:rsid w:val="000F18E4"/>
    <w:rsid w:val="000F1BE0"/>
    <w:rsid w:val="000F1D0E"/>
    <w:rsid w:val="000F23FC"/>
    <w:rsid w:val="000F25F8"/>
    <w:rsid w:val="000F2CE6"/>
    <w:rsid w:val="000F2E0E"/>
    <w:rsid w:val="000F3007"/>
    <w:rsid w:val="000F30E0"/>
    <w:rsid w:val="000F313B"/>
    <w:rsid w:val="000F3487"/>
    <w:rsid w:val="000F37AD"/>
    <w:rsid w:val="000F3A35"/>
    <w:rsid w:val="000F4076"/>
    <w:rsid w:val="000F45AE"/>
    <w:rsid w:val="000F4E7A"/>
    <w:rsid w:val="000F508E"/>
    <w:rsid w:val="000F5412"/>
    <w:rsid w:val="000F58D0"/>
    <w:rsid w:val="000F6168"/>
    <w:rsid w:val="000F6DC4"/>
    <w:rsid w:val="000F6EFB"/>
    <w:rsid w:val="000F7ACE"/>
    <w:rsid w:val="000F7C7E"/>
    <w:rsid w:val="00100248"/>
    <w:rsid w:val="00100484"/>
    <w:rsid w:val="0010089B"/>
    <w:rsid w:val="001016E4"/>
    <w:rsid w:val="0010171E"/>
    <w:rsid w:val="00101EC7"/>
    <w:rsid w:val="0010224F"/>
    <w:rsid w:val="0010225E"/>
    <w:rsid w:val="00103C9B"/>
    <w:rsid w:val="00104223"/>
    <w:rsid w:val="001045A5"/>
    <w:rsid w:val="00104677"/>
    <w:rsid w:val="0010476F"/>
    <w:rsid w:val="0010481B"/>
    <w:rsid w:val="001049F4"/>
    <w:rsid w:val="00105058"/>
    <w:rsid w:val="001056DC"/>
    <w:rsid w:val="0010585F"/>
    <w:rsid w:val="00105F82"/>
    <w:rsid w:val="0010688D"/>
    <w:rsid w:val="00106998"/>
    <w:rsid w:val="00107457"/>
    <w:rsid w:val="00107900"/>
    <w:rsid w:val="00107BDF"/>
    <w:rsid w:val="0011011D"/>
    <w:rsid w:val="0011041E"/>
    <w:rsid w:val="001108B6"/>
    <w:rsid w:val="001108D3"/>
    <w:rsid w:val="0011214F"/>
    <w:rsid w:val="00112164"/>
    <w:rsid w:val="0011216E"/>
    <w:rsid w:val="001123E2"/>
    <w:rsid w:val="001127F0"/>
    <w:rsid w:val="00112B5A"/>
    <w:rsid w:val="0011300F"/>
    <w:rsid w:val="00113650"/>
    <w:rsid w:val="00113A46"/>
    <w:rsid w:val="00113B17"/>
    <w:rsid w:val="00113D24"/>
    <w:rsid w:val="00113FF6"/>
    <w:rsid w:val="00114281"/>
    <w:rsid w:val="001143F3"/>
    <w:rsid w:val="001145F7"/>
    <w:rsid w:val="0011462B"/>
    <w:rsid w:val="00114B37"/>
    <w:rsid w:val="00114D92"/>
    <w:rsid w:val="00114EC7"/>
    <w:rsid w:val="001157BA"/>
    <w:rsid w:val="0011589B"/>
    <w:rsid w:val="001159F1"/>
    <w:rsid w:val="00115BD8"/>
    <w:rsid w:val="00115D58"/>
    <w:rsid w:val="00115F50"/>
    <w:rsid w:val="00115F5C"/>
    <w:rsid w:val="00116125"/>
    <w:rsid w:val="00116506"/>
    <w:rsid w:val="001165B6"/>
    <w:rsid w:val="0011695B"/>
    <w:rsid w:val="00116EB5"/>
    <w:rsid w:val="00116F39"/>
    <w:rsid w:val="00117361"/>
    <w:rsid w:val="00117841"/>
    <w:rsid w:val="0012058F"/>
    <w:rsid w:val="001207DE"/>
    <w:rsid w:val="00120B7E"/>
    <w:rsid w:val="001216D8"/>
    <w:rsid w:val="0012190A"/>
    <w:rsid w:val="00122960"/>
    <w:rsid w:val="0012339B"/>
    <w:rsid w:val="001237AF"/>
    <w:rsid w:val="0012389E"/>
    <w:rsid w:val="0012397B"/>
    <w:rsid w:val="00124172"/>
    <w:rsid w:val="001244E1"/>
    <w:rsid w:val="0012452C"/>
    <w:rsid w:val="00124A02"/>
    <w:rsid w:val="00124B97"/>
    <w:rsid w:val="00124D51"/>
    <w:rsid w:val="00124FA2"/>
    <w:rsid w:val="00124FB2"/>
    <w:rsid w:val="00125008"/>
    <w:rsid w:val="00125A9D"/>
    <w:rsid w:val="00125B3B"/>
    <w:rsid w:val="00125B6A"/>
    <w:rsid w:val="00125D7D"/>
    <w:rsid w:val="00126B32"/>
    <w:rsid w:val="00127717"/>
    <w:rsid w:val="00127CFD"/>
    <w:rsid w:val="0013021A"/>
    <w:rsid w:val="00130488"/>
    <w:rsid w:val="00130A76"/>
    <w:rsid w:val="00130AB3"/>
    <w:rsid w:val="00130C4C"/>
    <w:rsid w:val="00131230"/>
    <w:rsid w:val="001314C2"/>
    <w:rsid w:val="001318BE"/>
    <w:rsid w:val="00131DF2"/>
    <w:rsid w:val="00131E6B"/>
    <w:rsid w:val="00132423"/>
    <w:rsid w:val="00132612"/>
    <w:rsid w:val="00132E83"/>
    <w:rsid w:val="00133180"/>
    <w:rsid w:val="001337FB"/>
    <w:rsid w:val="0013388D"/>
    <w:rsid w:val="00133A8A"/>
    <w:rsid w:val="00133EC4"/>
    <w:rsid w:val="001340F2"/>
    <w:rsid w:val="0013427E"/>
    <w:rsid w:val="001342FA"/>
    <w:rsid w:val="00134866"/>
    <w:rsid w:val="00134AB1"/>
    <w:rsid w:val="00134CA0"/>
    <w:rsid w:val="00135101"/>
    <w:rsid w:val="00135A8F"/>
    <w:rsid w:val="00135ACA"/>
    <w:rsid w:val="00135C54"/>
    <w:rsid w:val="00135E4F"/>
    <w:rsid w:val="001364B4"/>
    <w:rsid w:val="00136745"/>
    <w:rsid w:val="00136AF1"/>
    <w:rsid w:val="00137320"/>
    <w:rsid w:val="001374EC"/>
    <w:rsid w:val="00137FC5"/>
    <w:rsid w:val="0014001F"/>
    <w:rsid w:val="00140568"/>
    <w:rsid w:val="0014070C"/>
    <w:rsid w:val="00140747"/>
    <w:rsid w:val="00140E9D"/>
    <w:rsid w:val="001410A7"/>
    <w:rsid w:val="00141659"/>
    <w:rsid w:val="00141C58"/>
    <w:rsid w:val="00141E03"/>
    <w:rsid w:val="0014255E"/>
    <w:rsid w:val="00142AF9"/>
    <w:rsid w:val="001434A0"/>
    <w:rsid w:val="001435A8"/>
    <w:rsid w:val="001437EC"/>
    <w:rsid w:val="00143CCE"/>
    <w:rsid w:val="00143CE1"/>
    <w:rsid w:val="00144AC7"/>
    <w:rsid w:val="0014510F"/>
    <w:rsid w:val="00145B55"/>
    <w:rsid w:val="00145BA8"/>
    <w:rsid w:val="00145CB8"/>
    <w:rsid w:val="00146087"/>
    <w:rsid w:val="00146BBA"/>
    <w:rsid w:val="00146C1C"/>
    <w:rsid w:val="00147010"/>
    <w:rsid w:val="00147353"/>
    <w:rsid w:val="001473D5"/>
    <w:rsid w:val="00147F45"/>
    <w:rsid w:val="0015046C"/>
    <w:rsid w:val="00151292"/>
    <w:rsid w:val="00151EBB"/>
    <w:rsid w:val="001526AE"/>
    <w:rsid w:val="001526F1"/>
    <w:rsid w:val="0015289F"/>
    <w:rsid w:val="00152CA2"/>
    <w:rsid w:val="00153151"/>
    <w:rsid w:val="00153AB2"/>
    <w:rsid w:val="0015412F"/>
    <w:rsid w:val="001543BD"/>
    <w:rsid w:val="00154C2B"/>
    <w:rsid w:val="00154C85"/>
    <w:rsid w:val="00154DBF"/>
    <w:rsid w:val="00154DFB"/>
    <w:rsid w:val="001550D1"/>
    <w:rsid w:val="0015521F"/>
    <w:rsid w:val="00155317"/>
    <w:rsid w:val="00155AAE"/>
    <w:rsid w:val="00155EA6"/>
    <w:rsid w:val="001562DE"/>
    <w:rsid w:val="001563A6"/>
    <w:rsid w:val="001566BB"/>
    <w:rsid w:val="00156DE4"/>
    <w:rsid w:val="00156EF8"/>
    <w:rsid w:val="00156FB2"/>
    <w:rsid w:val="00157372"/>
    <w:rsid w:val="00157376"/>
    <w:rsid w:val="00157774"/>
    <w:rsid w:val="0015790C"/>
    <w:rsid w:val="00157F53"/>
    <w:rsid w:val="00160115"/>
    <w:rsid w:val="001603CD"/>
    <w:rsid w:val="0016058C"/>
    <w:rsid w:val="00160899"/>
    <w:rsid w:val="00160931"/>
    <w:rsid w:val="00160B1C"/>
    <w:rsid w:val="00160FBA"/>
    <w:rsid w:val="00161168"/>
    <w:rsid w:val="00161676"/>
    <w:rsid w:val="0016173D"/>
    <w:rsid w:val="00161C1D"/>
    <w:rsid w:val="001623DC"/>
    <w:rsid w:val="00162837"/>
    <w:rsid w:val="001631B2"/>
    <w:rsid w:val="00163641"/>
    <w:rsid w:val="00163A00"/>
    <w:rsid w:val="00163E53"/>
    <w:rsid w:val="00163F9F"/>
    <w:rsid w:val="00163FDF"/>
    <w:rsid w:val="0016474C"/>
    <w:rsid w:val="001647EB"/>
    <w:rsid w:val="00164CCB"/>
    <w:rsid w:val="001651E6"/>
    <w:rsid w:val="00165230"/>
    <w:rsid w:val="00165D0E"/>
    <w:rsid w:val="00166A3D"/>
    <w:rsid w:val="00166EE5"/>
    <w:rsid w:val="00166F22"/>
    <w:rsid w:val="00167226"/>
    <w:rsid w:val="0016795B"/>
    <w:rsid w:val="00170326"/>
    <w:rsid w:val="0017057A"/>
    <w:rsid w:val="00170990"/>
    <w:rsid w:val="00170A5A"/>
    <w:rsid w:val="00170D0F"/>
    <w:rsid w:val="001715D5"/>
    <w:rsid w:val="001715E0"/>
    <w:rsid w:val="0017163D"/>
    <w:rsid w:val="001717E9"/>
    <w:rsid w:val="001718F5"/>
    <w:rsid w:val="00171E1F"/>
    <w:rsid w:val="00171F5D"/>
    <w:rsid w:val="00172083"/>
    <w:rsid w:val="001720C6"/>
    <w:rsid w:val="0017270B"/>
    <w:rsid w:val="001735A9"/>
    <w:rsid w:val="00173AC8"/>
    <w:rsid w:val="00173B01"/>
    <w:rsid w:val="00173B08"/>
    <w:rsid w:val="00174888"/>
    <w:rsid w:val="00174ABC"/>
    <w:rsid w:val="00174FF0"/>
    <w:rsid w:val="0017525A"/>
    <w:rsid w:val="001756FD"/>
    <w:rsid w:val="00175DD7"/>
    <w:rsid w:val="00176636"/>
    <w:rsid w:val="00176B30"/>
    <w:rsid w:val="00176FAD"/>
    <w:rsid w:val="001773F1"/>
    <w:rsid w:val="0017751B"/>
    <w:rsid w:val="0017777B"/>
    <w:rsid w:val="0017779D"/>
    <w:rsid w:val="0017789B"/>
    <w:rsid w:val="00177923"/>
    <w:rsid w:val="0017799F"/>
    <w:rsid w:val="00177AFD"/>
    <w:rsid w:val="00177E76"/>
    <w:rsid w:val="0018017E"/>
    <w:rsid w:val="001806E7"/>
    <w:rsid w:val="00180F32"/>
    <w:rsid w:val="00181048"/>
    <w:rsid w:val="0018107E"/>
    <w:rsid w:val="001810CF"/>
    <w:rsid w:val="00181918"/>
    <w:rsid w:val="00181D9C"/>
    <w:rsid w:val="00181E78"/>
    <w:rsid w:val="00182060"/>
    <w:rsid w:val="00182084"/>
    <w:rsid w:val="001823F0"/>
    <w:rsid w:val="00182563"/>
    <w:rsid w:val="0018259B"/>
    <w:rsid w:val="001825BE"/>
    <w:rsid w:val="00182FA5"/>
    <w:rsid w:val="001831C5"/>
    <w:rsid w:val="001833DC"/>
    <w:rsid w:val="0018386D"/>
    <w:rsid w:val="00183911"/>
    <w:rsid w:val="00183948"/>
    <w:rsid w:val="00183EFF"/>
    <w:rsid w:val="00183F93"/>
    <w:rsid w:val="001840A4"/>
    <w:rsid w:val="00184E1A"/>
    <w:rsid w:val="00184FE0"/>
    <w:rsid w:val="00185299"/>
    <w:rsid w:val="001852C1"/>
    <w:rsid w:val="001855F2"/>
    <w:rsid w:val="00186727"/>
    <w:rsid w:val="001868F4"/>
    <w:rsid w:val="00186A79"/>
    <w:rsid w:val="00186EEB"/>
    <w:rsid w:val="001870DE"/>
    <w:rsid w:val="00187119"/>
    <w:rsid w:val="00187A7C"/>
    <w:rsid w:val="0019061E"/>
    <w:rsid w:val="00190661"/>
    <w:rsid w:val="001907EA"/>
    <w:rsid w:val="00190BBB"/>
    <w:rsid w:val="00190C63"/>
    <w:rsid w:val="00191235"/>
    <w:rsid w:val="001913C6"/>
    <w:rsid w:val="00191855"/>
    <w:rsid w:val="00191A1F"/>
    <w:rsid w:val="00191CBC"/>
    <w:rsid w:val="001924F5"/>
    <w:rsid w:val="00192B27"/>
    <w:rsid w:val="00192DF9"/>
    <w:rsid w:val="001935F5"/>
    <w:rsid w:val="00193774"/>
    <w:rsid w:val="001937DD"/>
    <w:rsid w:val="00193B81"/>
    <w:rsid w:val="001943B6"/>
    <w:rsid w:val="00194850"/>
    <w:rsid w:val="0019498B"/>
    <w:rsid w:val="00194ACA"/>
    <w:rsid w:val="00194AEB"/>
    <w:rsid w:val="00194EE1"/>
    <w:rsid w:val="001951D5"/>
    <w:rsid w:val="0019538F"/>
    <w:rsid w:val="0019553E"/>
    <w:rsid w:val="001956AA"/>
    <w:rsid w:val="0019597B"/>
    <w:rsid w:val="00195B8D"/>
    <w:rsid w:val="00195E9B"/>
    <w:rsid w:val="001960FA"/>
    <w:rsid w:val="00196368"/>
    <w:rsid w:val="001971D5"/>
    <w:rsid w:val="001972EE"/>
    <w:rsid w:val="0019751D"/>
    <w:rsid w:val="00197E69"/>
    <w:rsid w:val="00197F3F"/>
    <w:rsid w:val="001A0AB0"/>
    <w:rsid w:val="001A1B25"/>
    <w:rsid w:val="001A1BD7"/>
    <w:rsid w:val="001A1E2F"/>
    <w:rsid w:val="001A25D5"/>
    <w:rsid w:val="001A2B0A"/>
    <w:rsid w:val="001A2DD3"/>
    <w:rsid w:val="001A3589"/>
    <w:rsid w:val="001A3946"/>
    <w:rsid w:val="001A3D57"/>
    <w:rsid w:val="001A4240"/>
    <w:rsid w:val="001A4429"/>
    <w:rsid w:val="001A4A40"/>
    <w:rsid w:val="001A4A4A"/>
    <w:rsid w:val="001A4D7D"/>
    <w:rsid w:val="001A6692"/>
    <w:rsid w:val="001A6F5B"/>
    <w:rsid w:val="001A7719"/>
    <w:rsid w:val="001A7B47"/>
    <w:rsid w:val="001B0546"/>
    <w:rsid w:val="001B05CE"/>
    <w:rsid w:val="001B0D08"/>
    <w:rsid w:val="001B15A9"/>
    <w:rsid w:val="001B1638"/>
    <w:rsid w:val="001B1E84"/>
    <w:rsid w:val="001B229F"/>
    <w:rsid w:val="001B27E4"/>
    <w:rsid w:val="001B29B2"/>
    <w:rsid w:val="001B2B19"/>
    <w:rsid w:val="001B2C60"/>
    <w:rsid w:val="001B2CD1"/>
    <w:rsid w:val="001B2F16"/>
    <w:rsid w:val="001B349A"/>
    <w:rsid w:val="001B3592"/>
    <w:rsid w:val="001B3C52"/>
    <w:rsid w:val="001B3D20"/>
    <w:rsid w:val="001B40D3"/>
    <w:rsid w:val="001B426E"/>
    <w:rsid w:val="001B53A6"/>
    <w:rsid w:val="001B5B21"/>
    <w:rsid w:val="001B6931"/>
    <w:rsid w:val="001B6D04"/>
    <w:rsid w:val="001B7257"/>
    <w:rsid w:val="001B72E4"/>
    <w:rsid w:val="001B7BD5"/>
    <w:rsid w:val="001B7D7A"/>
    <w:rsid w:val="001B7D8E"/>
    <w:rsid w:val="001B7E1D"/>
    <w:rsid w:val="001B7F31"/>
    <w:rsid w:val="001C08D5"/>
    <w:rsid w:val="001C0B74"/>
    <w:rsid w:val="001C0F00"/>
    <w:rsid w:val="001C1043"/>
    <w:rsid w:val="001C1082"/>
    <w:rsid w:val="001C1152"/>
    <w:rsid w:val="001C1186"/>
    <w:rsid w:val="001C12EE"/>
    <w:rsid w:val="001C1551"/>
    <w:rsid w:val="001C1817"/>
    <w:rsid w:val="001C1BF5"/>
    <w:rsid w:val="001C1DE8"/>
    <w:rsid w:val="001C21C0"/>
    <w:rsid w:val="001C2850"/>
    <w:rsid w:val="001C30EC"/>
    <w:rsid w:val="001C345D"/>
    <w:rsid w:val="001C3FF7"/>
    <w:rsid w:val="001C4293"/>
    <w:rsid w:val="001C4327"/>
    <w:rsid w:val="001C49C0"/>
    <w:rsid w:val="001C4C55"/>
    <w:rsid w:val="001C5000"/>
    <w:rsid w:val="001C506A"/>
    <w:rsid w:val="001C5517"/>
    <w:rsid w:val="001C574D"/>
    <w:rsid w:val="001C5EC0"/>
    <w:rsid w:val="001C5F3B"/>
    <w:rsid w:val="001C614C"/>
    <w:rsid w:val="001C61F6"/>
    <w:rsid w:val="001C7074"/>
    <w:rsid w:val="001C73A9"/>
    <w:rsid w:val="001C75AA"/>
    <w:rsid w:val="001C7A8A"/>
    <w:rsid w:val="001C7E65"/>
    <w:rsid w:val="001C7F61"/>
    <w:rsid w:val="001D0DEF"/>
    <w:rsid w:val="001D15A4"/>
    <w:rsid w:val="001D2099"/>
    <w:rsid w:val="001D2915"/>
    <w:rsid w:val="001D2F52"/>
    <w:rsid w:val="001D3116"/>
    <w:rsid w:val="001D31E1"/>
    <w:rsid w:val="001D34AD"/>
    <w:rsid w:val="001D35A3"/>
    <w:rsid w:val="001D35F5"/>
    <w:rsid w:val="001D3BD1"/>
    <w:rsid w:val="001D3E47"/>
    <w:rsid w:val="001D42BD"/>
    <w:rsid w:val="001D474F"/>
    <w:rsid w:val="001D47BD"/>
    <w:rsid w:val="001D4BB3"/>
    <w:rsid w:val="001D4DCF"/>
    <w:rsid w:val="001D4E8D"/>
    <w:rsid w:val="001D5604"/>
    <w:rsid w:val="001D56E9"/>
    <w:rsid w:val="001D586A"/>
    <w:rsid w:val="001D6554"/>
    <w:rsid w:val="001D6623"/>
    <w:rsid w:val="001D6941"/>
    <w:rsid w:val="001D70B5"/>
    <w:rsid w:val="001D72A4"/>
    <w:rsid w:val="001D7517"/>
    <w:rsid w:val="001D76DD"/>
    <w:rsid w:val="001D796D"/>
    <w:rsid w:val="001D7E3A"/>
    <w:rsid w:val="001E07BE"/>
    <w:rsid w:val="001E0C9D"/>
    <w:rsid w:val="001E0D30"/>
    <w:rsid w:val="001E0E84"/>
    <w:rsid w:val="001E11C4"/>
    <w:rsid w:val="001E1279"/>
    <w:rsid w:val="001E13C2"/>
    <w:rsid w:val="001E16B8"/>
    <w:rsid w:val="001E188A"/>
    <w:rsid w:val="001E25F8"/>
    <w:rsid w:val="001E33F0"/>
    <w:rsid w:val="001E37E5"/>
    <w:rsid w:val="001E3A70"/>
    <w:rsid w:val="001E3BEC"/>
    <w:rsid w:val="001E3D1A"/>
    <w:rsid w:val="001E40E2"/>
    <w:rsid w:val="001E42FA"/>
    <w:rsid w:val="001E4ABF"/>
    <w:rsid w:val="001E4AF3"/>
    <w:rsid w:val="001E4F37"/>
    <w:rsid w:val="001E5332"/>
    <w:rsid w:val="001E5665"/>
    <w:rsid w:val="001E6363"/>
    <w:rsid w:val="001E763F"/>
    <w:rsid w:val="001E7730"/>
    <w:rsid w:val="001F037F"/>
    <w:rsid w:val="001F0489"/>
    <w:rsid w:val="001F0588"/>
    <w:rsid w:val="001F1149"/>
    <w:rsid w:val="001F1203"/>
    <w:rsid w:val="001F141B"/>
    <w:rsid w:val="001F15D0"/>
    <w:rsid w:val="001F197E"/>
    <w:rsid w:val="001F19F5"/>
    <w:rsid w:val="001F2838"/>
    <w:rsid w:val="001F2A7D"/>
    <w:rsid w:val="001F3B98"/>
    <w:rsid w:val="001F40AB"/>
    <w:rsid w:val="001F42C8"/>
    <w:rsid w:val="001F4346"/>
    <w:rsid w:val="001F4CC4"/>
    <w:rsid w:val="001F50A5"/>
    <w:rsid w:val="001F571C"/>
    <w:rsid w:val="001F5849"/>
    <w:rsid w:val="001F58BF"/>
    <w:rsid w:val="001F596B"/>
    <w:rsid w:val="001F598C"/>
    <w:rsid w:val="001F5A97"/>
    <w:rsid w:val="001F5BFB"/>
    <w:rsid w:val="001F70AC"/>
    <w:rsid w:val="001F71CB"/>
    <w:rsid w:val="001F7718"/>
    <w:rsid w:val="001F7C88"/>
    <w:rsid w:val="001F7D18"/>
    <w:rsid w:val="0020095F"/>
    <w:rsid w:val="00200A4D"/>
    <w:rsid w:val="00200AFB"/>
    <w:rsid w:val="00201D12"/>
    <w:rsid w:val="00201D46"/>
    <w:rsid w:val="00201D54"/>
    <w:rsid w:val="00202439"/>
    <w:rsid w:val="00202614"/>
    <w:rsid w:val="002027A2"/>
    <w:rsid w:val="00202B14"/>
    <w:rsid w:val="00202F44"/>
    <w:rsid w:val="00203102"/>
    <w:rsid w:val="002031ED"/>
    <w:rsid w:val="00204001"/>
    <w:rsid w:val="0020409F"/>
    <w:rsid w:val="002045C4"/>
    <w:rsid w:val="0020463C"/>
    <w:rsid w:val="002046BC"/>
    <w:rsid w:val="002047C4"/>
    <w:rsid w:val="00204B15"/>
    <w:rsid w:val="0020586F"/>
    <w:rsid w:val="00205B04"/>
    <w:rsid w:val="00206141"/>
    <w:rsid w:val="002061C0"/>
    <w:rsid w:val="00206A59"/>
    <w:rsid w:val="00206B5A"/>
    <w:rsid w:val="00206C9B"/>
    <w:rsid w:val="00206E28"/>
    <w:rsid w:val="00207170"/>
    <w:rsid w:val="002071BE"/>
    <w:rsid w:val="0020751E"/>
    <w:rsid w:val="00207835"/>
    <w:rsid w:val="00207B07"/>
    <w:rsid w:val="00207EC6"/>
    <w:rsid w:val="00210335"/>
    <w:rsid w:val="00210877"/>
    <w:rsid w:val="002109A9"/>
    <w:rsid w:val="00210B62"/>
    <w:rsid w:val="00210C49"/>
    <w:rsid w:val="00211442"/>
    <w:rsid w:val="002115D3"/>
    <w:rsid w:val="00211CA2"/>
    <w:rsid w:val="00212664"/>
    <w:rsid w:val="00212981"/>
    <w:rsid w:val="00212B74"/>
    <w:rsid w:val="00213A58"/>
    <w:rsid w:val="00213AE4"/>
    <w:rsid w:val="00213CE1"/>
    <w:rsid w:val="002148F9"/>
    <w:rsid w:val="002149CE"/>
    <w:rsid w:val="00214A45"/>
    <w:rsid w:val="00214B90"/>
    <w:rsid w:val="00215226"/>
    <w:rsid w:val="0021547D"/>
    <w:rsid w:val="002154BD"/>
    <w:rsid w:val="002155EE"/>
    <w:rsid w:val="00215905"/>
    <w:rsid w:val="00215C4E"/>
    <w:rsid w:val="00215FF4"/>
    <w:rsid w:val="002160F1"/>
    <w:rsid w:val="00216175"/>
    <w:rsid w:val="00216699"/>
    <w:rsid w:val="00216B01"/>
    <w:rsid w:val="00216B89"/>
    <w:rsid w:val="00217656"/>
    <w:rsid w:val="00217F21"/>
    <w:rsid w:val="002201D4"/>
    <w:rsid w:val="00220967"/>
    <w:rsid w:val="00221611"/>
    <w:rsid w:val="002219D1"/>
    <w:rsid w:val="00221F51"/>
    <w:rsid w:val="00222111"/>
    <w:rsid w:val="0022260A"/>
    <w:rsid w:val="00222717"/>
    <w:rsid w:val="0022322A"/>
    <w:rsid w:val="00223694"/>
    <w:rsid w:val="00223981"/>
    <w:rsid w:val="002244A5"/>
    <w:rsid w:val="002244E5"/>
    <w:rsid w:val="0022488D"/>
    <w:rsid w:val="0022495D"/>
    <w:rsid w:val="00224A9A"/>
    <w:rsid w:val="00224B5D"/>
    <w:rsid w:val="00224D57"/>
    <w:rsid w:val="00225857"/>
    <w:rsid w:val="0022612D"/>
    <w:rsid w:val="0022646A"/>
    <w:rsid w:val="00226511"/>
    <w:rsid w:val="002268E7"/>
    <w:rsid w:val="00226CB5"/>
    <w:rsid w:val="00226EF4"/>
    <w:rsid w:val="002271F8"/>
    <w:rsid w:val="0023044D"/>
    <w:rsid w:val="00230A20"/>
    <w:rsid w:val="00230AE3"/>
    <w:rsid w:val="00230CA8"/>
    <w:rsid w:val="00230D8E"/>
    <w:rsid w:val="0023122D"/>
    <w:rsid w:val="0023149A"/>
    <w:rsid w:val="002318CC"/>
    <w:rsid w:val="00231CF9"/>
    <w:rsid w:val="002323DE"/>
    <w:rsid w:val="002329D0"/>
    <w:rsid w:val="00232A24"/>
    <w:rsid w:val="00232EC5"/>
    <w:rsid w:val="00232EEB"/>
    <w:rsid w:val="00233128"/>
    <w:rsid w:val="0023319A"/>
    <w:rsid w:val="00233281"/>
    <w:rsid w:val="002332E6"/>
    <w:rsid w:val="002333F0"/>
    <w:rsid w:val="0023347C"/>
    <w:rsid w:val="002335D1"/>
    <w:rsid w:val="00234195"/>
    <w:rsid w:val="00234246"/>
    <w:rsid w:val="00234C4A"/>
    <w:rsid w:val="00234D43"/>
    <w:rsid w:val="002350AB"/>
    <w:rsid w:val="00235499"/>
    <w:rsid w:val="002363EC"/>
    <w:rsid w:val="002368A8"/>
    <w:rsid w:val="002372D3"/>
    <w:rsid w:val="00237793"/>
    <w:rsid w:val="00237E35"/>
    <w:rsid w:val="00240272"/>
    <w:rsid w:val="0024039A"/>
    <w:rsid w:val="00240462"/>
    <w:rsid w:val="00240586"/>
    <w:rsid w:val="00240B59"/>
    <w:rsid w:val="00240D4F"/>
    <w:rsid w:val="00241486"/>
    <w:rsid w:val="00241C11"/>
    <w:rsid w:val="00241F3F"/>
    <w:rsid w:val="00242065"/>
    <w:rsid w:val="00242238"/>
    <w:rsid w:val="002422AC"/>
    <w:rsid w:val="00242F7D"/>
    <w:rsid w:val="00243456"/>
    <w:rsid w:val="0024469D"/>
    <w:rsid w:val="002447EE"/>
    <w:rsid w:val="002449EB"/>
    <w:rsid w:val="00244B8F"/>
    <w:rsid w:val="00244D18"/>
    <w:rsid w:val="00244EF3"/>
    <w:rsid w:val="00245274"/>
    <w:rsid w:val="00245AF0"/>
    <w:rsid w:val="00245C35"/>
    <w:rsid w:val="002464F9"/>
    <w:rsid w:val="002469AA"/>
    <w:rsid w:val="00246A5F"/>
    <w:rsid w:val="002470BC"/>
    <w:rsid w:val="002473D7"/>
    <w:rsid w:val="002473E3"/>
    <w:rsid w:val="00247689"/>
    <w:rsid w:val="0024799F"/>
    <w:rsid w:val="00247BB2"/>
    <w:rsid w:val="002503F2"/>
    <w:rsid w:val="0025113F"/>
    <w:rsid w:val="002516DC"/>
    <w:rsid w:val="00251C2D"/>
    <w:rsid w:val="00251D88"/>
    <w:rsid w:val="00252358"/>
    <w:rsid w:val="00252682"/>
    <w:rsid w:val="00252C82"/>
    <w:rsid w:val="00252EA3"/>
    <w:rsid w:val="00252F40"/>
    <w:rsid w:val="00253091"/>
    <w:rsid w:val="0025332A"/>
    <w:rsid w:val="002539A5"/>
    <w:rsid w:val="00253E39"/>
    <w:rsid w:val="00253E57"/>
    <w:rsid w:val="00254829"/>
    <w:rsid w:val="00254BC6"/>
    <w:rsid w:val="00254D97"/>
    <w:rsid w:val="00254EE9"/>
    <w:rsid w:val="002553CE"/>
    <w:rsid w:val="002556FB"/>
    <w:rsid w:val="00255720"/>
    <w:rsid w:val="00255A0D"/>
    <w:rsid w:val="00255B8F"/>
    <w:rsid w:val="00255D62"/>
    <w:rsid w:val="00255E55"/>
    <w:rsid w:val="00256473"/>
    <w:rsid w:val="002565C3"/>
    <w:rsid w:val="00256EEA"/>
    <w:rsid w:val="00257108"/>
    <w:rsid w:val="0025722E"/>
    <w:rsid w:val="00257DE3"/>
    <w:rsid w:val="0026043C"/>
    <w:rsid w:val="00260692"/>
    <w:rsid w:val="002606D8"/>
    <w:rsid w:val="002618AE"/>
    <w:rsid w:val="00261CE3"/>
    <w:rsid w:val="002623E5"/>
    <w:rsid w:val="0026272E"/>
    <w:rsid w:val="002628D0"/>
    <w:rsid w:val="002628EA"/>
    <w:rsid w:val="002629D9"/>
    <w:rsid w:val="002637AF"/>
    <w:rsid w:val="00263908"/>
    <w:rsid w:val="00263945"/>
    <w:rsid w:val="00263FFC"/>
    <w:rsid w:val="00264685"/>
    <w:rsid w:val="00264A27"/>
    <w:rsid w:val="00264B6C"/>
    <w:rsid w:val="00264D84"/>
    <w:rsid w:val="0026518F"/>
    <w:rsid w:val="002655BF"/>
    <w:rsid w:val="00265B6E"/>
    <w:rsid w:val="00265B9F"/>
    <w:rsid w:val="00265EF8"/>
    <w:rsid w:val="00265F0B"/>
    <w:rsid w:val="00265FE3"/>
    <w:rsid w:val="0026624C"/>
    <w:rsid w:val="0026627A"/>
    <w:rsid w:val="002666AE"/>
    <w:rsid w:val="00266A50"/>
    <w:rsid w:val="00266AA0"/>
    <w:rsid w:val="00267252"/>
    <w:rsid w:val="0026744A"/>
    <w:rsid w:val="00267690"/>
    <w:rsid w:val="00267CA1"/>
    <w:rsid w:val="00270339"/>
    <w:rsid w:val="00270BE9"/>
    <w:rsid w:val="00270D3A"/>
    <w:rsid w:val="0027139B"/>
    <w:rsid w:val="0027143E"/>
    <w:rsid w:val="00271B1E"/>
    <w:rsid w:val="00271C05"/>
    <w:rsid w:val="00271EDF"/>
    <w:rsid w:val="00272A42"/>
    <w:rsid w:val="00272EC1"/>
    <w:rsid w:val="0027397F"/>
    <w:rsid w:val="00273D00"/>
    <w:rsid w:val="00274DBC"/>
    <w:rsid w:val="00274EBF"/>
    <w:rsid w:val="00274F61"/>
    <w:rsid w:val="00274F8B"/>
    <w:rsid w:val="00275420"/>
    <w:rsid w:val="00275515"/>
    <w:rsid w:val="0027580E"/>
    <w:rsid w:val="00275C9D"/>
    <w:rsid w:val="00275DF6"/>
    <w:rsid w:val="0027670A"/>
    <w:rsid w:val="0027694D"/>
    <w:rsid w:val="00276CDC"/>
    <w:rsid w:val="002771CB"/>
    <w:rsid w:val="00277FBB"/>
    <w:rsid w:val="00280636"/>
    <w:rsid w:val="002808E3"/>
    <w:rsid w:val="0028111F"/>
    <w:rsid w:val="00281C6E"/>
    <w:rsid w:val="00281E55"/>
    <w:rsid w:val="00282303"/>
    <w:rsid w:val="00282B1C"/>
    <w:rsid w:val="00282F6D"/>
    <w:rsid w:val="002831EE"/>
    <w:rsid w:val="00283A86"/>
    <w:rsid w:val="00284D07"/>
    <w:rsid w:val="00284EB5"/>
    <w:rsid w:val="002850E7"/>
    <w:rsid w:val="002857BC"/>
    <w:rsid w:val="002862F6"/>
    <w:rsid w:val="002869C5"/>
    <w:rsid w:val="0028706B"/>
    <w:rsid w:val="002871C9"/>
    <w:rsid w:val="0028749F"/>
    <w:rsid w:val="00287B05"/>
    <w:rsid w:val="00287C82"/>
    <w:rsid w:val="00290E32"/>
    <w:rsid w:val="00290ED0"/>
    <w:rsid w:val="002912E3"/>
    <w:rsid w:val="0029142C"/>
    <w:rsid w:val="00291600"/>
    <w:rsid w:val="00291CAE"/>
    <w:rsid w:val="002920C5"/>
    <w:rsid w:val="002925E5"/>
    <w:rsid w:val="00292B7C"/>
    <w:rsid w:val="00293B70"/>
    <w:rsid w:val="00293C53"/>
    <w:rsid w:val="00293E02"/>
    <w:rsid w:val="00293FE7"/>
    <w:rsid w:val="002943C1"/>
    <w:rsid w:val="0029469B"/>
    <w:rsid w:val="00294FE5"/>
    <w:rsid w:val="002957CB"/>
    <w:rsid w:val="00295C6B"/>
    <w:rsid w:val="00295D89"/>
    <w:rsid w:val="00295DAF"/>
    <w:rsid w:val="00296259"/>
    <w:rsid w:val="00296302"/>
    <w:rsid w:val="00296F10"/>
    <w:rsid w:val="002975D7"/>
    <w:rsid w:val="00297610"/>
    <w:rsid w:val="00297B32"/>
    <w:rsid w:val="00297C51"/>
    <w:rsid w:val="00297E1E"/>
    <w:rsid w:val="002A04BD"/>
    <w:rsid w:val="002A0CF8"/>
    <w:rsid w:val="002A1C57"/>
    <w:rsid w:val="002A25D5"/>
    <w:rsid w:val="002A2750"/>
    <w:rsid w:val="002A292C"/>
    <w:rsid w:val="002A2965"/>
    <w:rsid w:val="002A2AB4"/>
    <w:rsid w:val="002A3481"/>
    <w:rsid w:val="002A3670"/>
    <w:rsid w:val="002A36EE"/>
    <w:rsid w:val="002A3929"/>
    <w:rsid w:val="002A3BC9"/>
    <w:rsid w:val="002A3F39"/>
    <w:rsid w:val="002A486E"/>
    <w:rsid w:val="002A4AD5"/>
    <w:rsid w:val="002A4AFD"/>
    <w:rsid w:val="002A5183"/>
    <w:rsid w:val="002A55A6"/>
    <w:rsid w:val="002A58B6"/>
    <w:rsid w:val="002A5BD7"/>
    <w:rsid w:val="002A5D9F"/>
    <w:rsid w:val="002A62FE"/>
    <w:rsid w:val="002A6519"/>
    <w:rsid w:val="002B0A42"/>
    <w:rsid w:val="002B0A48"/>
    <w:rsid w:val="002B0BF1"/>
    <w:rsid w:val="002B0D55"/>
    <w:rsid w:val="002B0DAB"/>
    <w:rsid w:val="002B0E28"/>
    <w:rsid w:val="002B11AA"/>
    <w:rsid w:val="002B1683"/>
    <w:rsid w:val="002B17B8"/>
    <w:rsid w:val="002B1D98"/>
    <w:rsid w:val="002B1FA2"/>
    <w:rsid w:val="002B222B"/>
    <w:rsid w:val="002B2371"/>
    <w:rsid w:val="002B29FD"/>
    <w:rsid w:val="002B36B3"/>
    <w:rsid w:val="002B37DB"/>
    <w:rsid w:val="002B3959"/>
    <w:rsid w:val="002B3DBD"/>
    <w:rsid w:val="002B4AAB"/>
    <w:rsid w:val="002B4EF5"/>
    <w:rsid w:val="002B540E"/>
    <w:rsid w:val="002B54D7"/>
    <w:rsid w:val="002B58A2"/>
    <w:rsid w:val="002B6072"/>
    <w:rsid w:val="002B6185"/>
    <w:rsid w:val="002B633E"/>
    <w:rsid w:val="002B63CC"/>
    <w:rsid w:val="002B6917"/>
    <w:rsid w:val="002B698B"/>
    <w:rsid w:val="002B6C84"/>
    <w:rsid w:val="002B6DC0"/>
    <w:rsid w:val="002B791E"/>
    <w:rsid w:val="002B79CD"/>
    <w:rsid w:val="002B7B50"/>
    <w:rsid w:val="002B7CA7"/>
    <w:rsid w:val="002B7EC4"/>
    <w:rsid w:val="002C0255"/>
    <w:rsid w:val="002C0433"/>
    <w:rsid w:val="002C0F1B"/>
    <w:rsid w:val="002C1537"/>
    <w:rsid w:val="002C16EB"/>
    <w:rsid w:val="002C1973"/>
    <w:rsid w:val="002C1A51"/>
    <w:rsid w:val="002C1DF3"/>
    <w:rsid w:val="002C2185"/>
    <w:rsid w:val="002C21F0"/>
    <w:rsid w:val="002C22EE"/>
    <w:rsid w:val="002C24B2"/>
    <w:rsid w:val="002C3D28"/>
    <w:rsid w:val="002C3DF1"/>
    <w:rsid w:val="002C445E"/>
    <w:rsid w:val="002C4AE8"/>
    <w:rsid w:val="002C4B5E"/>
    <w:rsid w:val="002C4BAB"/>
    <w:rsid w:val="002C4D0D"/>
    <w:rsid w:val="002C5137"/>
    <w:rsid w:val="002C5614"/>
    <w:rsid w:val="002C5CA9"/>
    <w:rsid w:val="002C5EA8"/>
    <w:rsid w:val="002C6A12"/>
    <w:rsid w:val="002C6D80"/>
    <w:rsid w:val="002C6E1E"/>
    <w:rsid w:val="002C7A6B"/>
    <w:rsid w:val="002C7D13"/>
    <w:rsid w:val="002D0643"/>
    <w:rsid w:val="002D12D2"/>
    <w:rsid w:val="002D14AF"/>
    <w:rsid w:val="002D2829"/>
    <w:rsid w:val="002D2FAB"/>
    <w:rsid w:val="002D3D22"/>
    <w:rsid w:val="002D3D2D"/>
    <w:rsid w:val="002D41D0"/>
    <w:rsid w:val="002D47B2"/>
    <w:rsid w:val="002D4884"/>
    <w:rsid w:val="002D4953"/>
    <w:rsid w:val="002D4985"/>
    <w:rsid w:val="002D5688"/>
    <w:rsid w:val="002D60CE"/>
    <w:rsid w:val="002D6B1B"/>
    <w:rsid w:val="002D6BBD"/>
    <w:rsid w:val="002D6D43"/>
    <w:rsid w:val="002D6FE1"/>
    <w:rsid w:val="002D7015"/>
    <w:rsid w:val="002D7916"/>
    <w:rsid w:val="002D7B7B"/>
    <w:rsid w:val="002D7DEB"/>
    <w:rsid w:val="002E0493"/>
    <w:rsid w:val="002E04AA"/>
    <w:rsid w:val="002E060A"/>
    <w:rsid w:val="002E0BBE"/>
    <w:rsid w:val="002E121B"/>
    <w:rsid w:val="002E125E"/>
    <w:rsid w:val="002E13EB"/>
    <w:rsid w:val="002E19C6"/>
    <w:rsid w:val="002E237C"/>
    <w:rsid w:val="002E27A2"/>
    <w:rsid w:val="002E27CF"/>
    <w:rsid w:val="002E2A21"/>
    <w:rsid w:val="002E2ABE"/>
    <w:rsid w:val="002E3978"/>
    <w:rsid w:val="002E43EC"/>
    <w:rsid w:val="002E4E13"/>
    <w:rsid w:val="002E50A7"/>
    <w:rsid w:val="002E55CE"/>
    <w:rsid w:val="002E5947"/>
    <w:rsid w:val="002E5ADB"/>
    <w:rsid w:val="002E602D"/>
    <w:rsid w:val="002E604C"/>
    <w:rsid w:val="002E61F1"/>
    <w:rsid w:val="002E62D4"/>
    <w:rsid w:val="002E65EA"/>
    <w:rsid w:val="002E6BDA"/>
    <w:rsid w:val="002E70CC"/>
    <w:rsid w:val="002E7611"/>
    <w:rsid w:val="002E79C8"/>
    <w:rsid w:val="002E7C2F"/>
    <w:rsid w:val="002F05B2"/>
    <w:rsid w:val="002F05FF"/>
    <w:rsid w:val="002F07A2"/>
    <w:rsid w:val="002F0FDC"/>
    <w:rsid w:val="002F121A"/>
    <w:rsid w:val="002F1A10"/>
    <w:rsid w:val="002F1CDF"/>
    <w:rsid w:val="002F1D65"/>
    <w:rsid w:val="002F1EA7"/>
    <w:rsid w:val="002F2596"/>
    <w:rsid w:val="002F272B"/>
    <w:rsid w:val="002F2ADD"/>
    <w:rsid w:val="002F2BE7"/>
    <w:rsid w:val="002F2C66"/>
    <w:rsid w:val="002F2E33"/>
    <w:rsid w:val="002F3A90"/>
    <w:rsid w:val="002F3ED5"/>
    <w:rsid w:val="002F40A2"/>
    <w:rsid w:val="002F459A"/>
    <w:rsid w:val="002F480E"/>
    <w:rsid w:val="002F4AFC"/>
    <w:rsid w:val="002F4F85"/>
    <w:rsid w:val="002F5320"/>
    <w:rsid w:val="002F5D7A"/>
    <w:rsid w:val="002F6C92"/>
    <w:rsid w:val="002F736E"/>
    <w:rsid w:val="002F7554"/>
    <w:rsid w:val="002F792B"/>
    <w:rsid w:val="002F7E48"/>
    <w:rsid w:val="00300132"/>
    <w:rsid w:val="00300177"/>
    <w:rsid w:val="0030058F"/>
    <w:rsid w:val="00300680"/>
    <w:rsid w:val="0030098D"/>
    <w:rsid w:val="003015B2"/>
    <w:rsid w:val="003016CE"/>
    <w:rsid w:val="00301A93"/>
    <w:rsid w:val="00301E84"/>
    <w:rsid w:val="003028CE"/>
    <w:rsid w:val="00302BB9"/>
    <w:rsid w:val="00304A1B"/>
    <w:rsid w:val="00305224"/>
    <w:rsid w:val="003052F0"/>
    <w:rsid w:val="0030594E"/>
    <w:rsid w:val="00305AA6"/>
    <w:rsid w:val="00305BDD"/>
    <w:rsid w:val="0030622E"/>
    <w:rsid w:val="00306879"/>
    <w:rsid w:val="00306B14"/>
    <w:rsid w:val="0030732B"/>
    <w:rsid w:val="0030797B"/>
    <w:rsid w:val="00307B94"/>
    <w:rsid w:val="00310141"/>
    <w:rsid w:val="0031016F"/>
    <w:rsid w:val="003103B5"/>
    <w:rsid w:val="003107F9"/>
    <w:rsid w:val="00311109"/>
    <w:rsid w:val="0031159D"/>
    <w:rsid w:val="00312640"/>
    <w:rsid w:val="00312E67"/>
    <w:rsid w:val="00312F8F"/>
    <w:rsid w:val="00313364"/>
    <w:rsid w:val="003135E8"/>
    <w:rsid w:val="0031380B"/>
    <w:rsid w:val="00313848"/>
    <w:rsid w:val="003138BB"/>
    <w:rsid w:val="003138EF"/>
    <w:rsid w:val="00313B4E"/>
    <w:rsid w:val="00313BDB"/>
    <w:rsid w:val="00313E3E"/>
    <w:rsid w:val="0031417B"/>
    <w:rsid w:val="00314B6D"/>
    <w:rsid w:val="00314BE6"/>
    <w:rsid w:val="003150D1"/>
    <w:rsid w:val="003155AA"/>
    <w:rsid w:val="00315B93"/>
    <w:rsid w:val="0031607E"/>
    <w:rsid w:val="003160B7"/>
    <w:rsid w:val="003161C4"/>
    <w:rsid w:val="00316342"/>
    <w:rsid w:val="00316DD5"/>
    <w:rsid w:val="00316E6D"/>
    <w:rsid w:val="0031770F"/>
    <w:rsid w:val="003177B7"/>
    <w:rsid w:val="00317C0F"/>
    <w:rsid w:val="00317CB1"/>
    <w:rsid w:val="00317DE3"/>
    <w:rsid w:val="003203DC"/>
    <w:rsid w:val="0032078C"/>
    <w:rsid w:val="00320FE2"/>
    <w:rsid w:val="00321347"/>
    <w:rsid w:val="00321805"/>
    <w:rsid w:val="00321BCE"/>
    <w:rsid w:val="00321C59"/>
    <w:rsid w:val="00321C8A"/>
    <w:rsid w:val="00321C93"/>
    <w:rsid w:val="003221C4"/>
    <w:rsid w:val="003231D2"/>
    <w:rsid w:val="00323F17"/>
    <w:rsid w:val="00324441"/>
    <w:rsid w:val="0032445A"/>
    <w:rsid w:val="00324977"/>
    <w:rsid w:val="00324ADD"/>
    <w:rsid w:val="00324BD3"/>
    <w:rsid w:val="00325126"/>
    <w:rsid w:val="00325302"/>
    <w:rsid w:val="003253F1"/>
    <w:rsid w:val="0032567B"/>
    <w:rsid w:val="00325A8C"/>
    <w:rsid w:val="003266CF"/>
    <w:rsid w:val="00326705"/>
    <w:rsid w:val="0032684D"/>
    <w:rsid w:val="00326A52"/>
    <w:rsid w:val="003273E2"/>
    <w:rsid w:val="00330192"/>
    <w:rsid w:val="00330210"/>
    <w:rsid w:val="003317E1"/>
    <w:rsid w:val="0033242F"/>
    <w:rsid w:val="003326B4"/>
    <w:rsid w:val="003329BC"/>
    <w:rsid w:val="00332B55"/>
    <w:rsid w:val="00332EE8"/>
    <w:rsid w:val="003337E7"/>
    <w:rsid w:val="0033380D"/>
    <w:rsid w:val="00333FD4"/>
    <w:rsid w:val="00334239"/>
    <w:rsid w:val="003345A9"/>
    <w:rsid w:val="003348D7"/>
    <w:rsid w:val="00334A0D"/>
    <w:rsid w:val="0033556D"/>
    <w:rsid w:val="003358B5"/>
    <w:rsid w:val="00335D92"/>
    <w:rsid w:val="00335F28"/>
    <w:rsid w:val="003363E5"/>
    <w:rsid w:val="0033646A"/>
    <w:rsid w:val="003368D9"/>
    <w:rsid w:val="00337131"/>
    <w:rsid w:val="0033755C"/>
    <w:rsid w:val="00337918"/>
    <w:rsid w:val="00337B29"/>
    <w:rsid w:val="00337CF3"/>
    <w:rsid w:val="00340367"/>
    <w:rsid w:val="003407D2"/>
    <w:rsid w:val="00340901"/>
    <w:rsid w:val="0034148F"/>
    <w:rsid w:val="00341FAF"/>
    <w:rsid w:val="003420F7"/>
    <w:rsid w:val="00342108"/>
    <w:rsid w:val="00342663"/>
    <w:rsid w:val="00342842"/>
    <w:rsid w:val="003429E6"/>
    <w:rsid w:val="00342B37"/>
    <w:rsid w:val="00342C33"/>
    <w:rsid w:val="00343494"/>
    <w:rsid w:val="003436CC"/>
    <w:rsid w:val="00343C43"/>
    <w:rsid w:val="00343C75"/>
    <w:rsid w:val="00343E12"/>
    <w:rsid w:val="003440C9"/>
    <w:rsid w:val="00344548"/>
    <w:rsid w:val="00344671"/>
    <w:rsid w:val="003448DE"/>
    <w:rsid w:val="0034549A"/>
    <w:rsid w:val="00345ADE"/>
    <w:rsid w:val="00345FEB"/>
    <w:rsid w:val="00346377"/>
    <w:rsid w:val="0034651A"/>
    <w:rsid w:val="00346A7B"/>
    <w:rsid w:val="00347317"/>
    <w:rsid w:val="0034731A"/>
    <w:rsid w:val="0034740B"/>
    <w:rsid w:val="003476D2"/>
    <w:rsid w:val="00347BE3"/>
    <w:rsid w:val="00347FE3"/>
    <w:rsid w:val="003500C1"/>
    <w:rsid w:val="003502A3"/>
    <w:rsid w:val="00351005"/>
    <w:rsid w:val="00351860"/>
    <w:rsid w:val="00351BB5"/>
    <w:rsid w:val="00351BBF"/>
    <w:rsid w:val="00351BF0"/>
    <w:rsid w:val="00351EEA"/>
    <w:rsid w:val="0035256E"/>
    <w:rsid w:val="00352803"/>
    <w:rsid w:val="00352A68"/>
    <w:rsid w:val="00352E3F"/>
    <w:rsid w:val="00353088"/>
    <w:rsid w:val="0035325E"/>
    <w:rsid w:val="00353768"/>
    <w:rsid w:val="00353D5F"/>
    <w:rsid w:val="00355030"/>
    <w:rsid w:val="0035526C"/>
    <w:rsid w:val="00355653"/>
    <w:rsid w:val="003558E3"/>
    <w:rsid w:val="00355AD9"/>
    <w:rsid w:val="00355AF1"/>
    <w:rsid w:val="00355CC8"/>
    <w:rsid w:val="003560FC"/>
    <w:rsid w:val="00356A1F"/>
    <w:rsid w:val="00356DB8"/>
    <w:rsid w:val="0035712C"/>
    <w:rsid w:val="003579C8"/>
    <w:rsid w:val="0036015C"/>
    <w:rsid w:val="003606FA"/>
    <w:rsid w:val="00360B2D"/>
    <w:rsid w:val="003610EF"/>
    <w:rsid w:val="00361140"/>
    <w:rsid w:val="00361483"/>
    <w:rsid w:val="00361A84"/>
    <w:rsid w:val="00361E88"/>
    <w:rsid w:val="00361F6D"/>
    <w:rsid w:val="003627E5"/>
    <w:rsid w:val="003629D1"/>
    <w:rsid w:val="00362AD4"/>
    <w:rsid w:val="00362DF0"/>
    <w:rsid w:val="00362EF3"/>
    <w:rsid w:val="0036322C"/>
    <w:rsid w:val="00363475"/>
    <w:rsid w:val="0036383D"/>
    <w:rsid w:val="00364197"/>
    <w:rsid w:val="003641FB"/>
    <w:rsid w:val="00364323"/>
    <w:rsid w:val="00364AC6"/>
    <w:rsid w:val="00364F3F"/>
    <w:rsid w:val="0036504D"/>
    <w:rsid w:val="003653E5"/>
    <w:rsid w:val="003656D1"/>
    <w:rsid w:val="003657FB"/>
    <w:rsid w:val="0036599B"/>
    <w:rsid w:val="00365A9D"/>
    <w:rsid w:val="00365C1E"/>
    <w:rsid w:val="0036646D"/>
    <w:rsid w:val="00366B93"/>
    <w:rsid w:val="003672F7"/>
    <w:rsid w:val="00367628"/>
    <w:rsid w:val="00367A66"/>
    <w:rsid w:val="00367B1D"/>
    <w:rsid w:val="00367D1F"/>
    <w:rsid w:val="00370415"/>
    <w:rsid w:val="003705D7"/>
    <w:rsid w:val="003707B2"/>
    <w:rsid w:val="00370C33"/>
    <w:rsid w:val="00370C84"/>
    <w:rsid w:val="00370E3B"/>
    <w:rsid w:val="00371619"/>
    <w:rsid w:val="003723E0"/>
    <w:rsid w:val="00372BE2"/>
    <w:rsid w:val="00372EC5"/>
    <w:rsid w:val="0037429C"/>
    <w:rsid w:val="003742BF"/>
    <w:rsid w:val="003743D7"/>
    <w:rsid w:val="00374766"/>
    <w:rsid w:val="003749D9"/>
    <w:rsid w:val="0037560D"/>
    <w:rsid w:val="00375974"/>
    <w:rsid w:val="003759B9"/>
    <w:rsid w:val="00375CBE"/>
    <w:rsid w:val="00375E19"/>
    <w:rsid w:val="003761FE"/>
    <w:rsid w:val="00376257"/>
    <w:rsid w:val="00376B12"/>
    <w:rsid w:val="00377203"/>
    <w:rsid w:val="003772AD"/>
    <w:rsid w:val="00377651"/>
    <w:rsid w:val="00377C51"/>
    <w:rsid w:val="00377CE2"/>
    <w:rsid w:val="003802CA"/>
    <w:rsid w:val="003802CB"/>
    <w:rsid w:val="0038030A"/>
    <w:rsid w:val="00380A09"/>
    <w:rsid w:val="00380CFF"/>
    <w:rsid w:val="00380F80"/>
    <w:rsid w:val="003811D9"/>
    <w:rsid w:val="0038120F"/>
    <w:rsid w:val="00381A0A"/>
    <w:rsid w:val="00381C9A"/>
    <w:rsid w:val="003823A7"/>
    <w:rsid w:val="00382A7F"/>
    <w:rsid w:val="00382BF3"/>
    <w:rsid w:val="00382CF8"/>
    <w:rsid w:val="003832E3"/>
    <w:rsid w:val="0038368E"/>
    <w:rsid w:val="00383794"/>
    <w:rsid w:val="003837FE"/>
    <w:rsid w:val="00383884"/>
    <w:rsid w:val="00383CED"/>
    <w:rsid w:val="0038414A"/>
    <w:rsid w:val="003842C0"/>
    <w:rsid w:val="003845B5"/>
    <w:rsid w:val="00384891"/>
    <w:rsid w:val="00384B0D"/>
    <w:rsid w:val="00384B5D"/>
    <w:rsid w:val="00384F2A"/>
    <w:rsid w:val="00384FC8"/>
    <w:rsid w:val="00384FFA"/>
    <w:rsid w:val="0038603B"/>
    <w:rsid w:val="0038617E"/>
    <w:rsid w:val="003869B8"/>
    <w:rsid w:val="00386B9C"/>
    <w:rsid w:val="00386DCB"/>
    <w:rsid w:val="003879E7"/>
    <w:rsid w:val="003903C5"/>
    <w:rsid w:val="003903E9"/>
    <w:rsid w:val="00391021"/>
    <w:rsid w:val="00391421"/>
    <w:rsid w:val="00392C02"/>
    <w:rsid w:val="003933FA"/>
    <w:rsid w:val="003934FE"/>
    <w:rsid w:val="00393703"/>
    <w:rsid w:val="00394122"/>
    <w:rsid w:val="00394298"/>
    <w:rsid w:val="0039455F"/>
    <w:rsid w:val="003947DA"/>
    <w:rsid w:val="0039488F"/>
    <w:rsid w:val="0039497F"/>
    <w:rsid w:val="00394A8B"/>
    <w:rsid w:val="00394CCF"/>
    <w:rsid w:val="0039568D"/>
    <w:rsid w:val="00395752"/>
    <w:rsid w:val="003960B2"/>
    <w:rsid w:val="00396994"/>
    <w:rsid w:val="0039716F"/>
    <w:rsid w:val="00397683"/>
    <w:rsid w:val="00397B6A"/>
    <w:rsid w:val="003A02D3"/>
    <w:rsid w:val="003A08C8"/>
    <w:rsid w:val="003A09EA"/>
    <w:rsid w:val="003A0F2B"/>
    <w:rsid w:val="003A179F"/>
    <w:rsid w:val="003A1D6D"/>
    <w:rsid w:val="003A1E2A"/>
    <w:rsid w:val="003A2892"/>
    <w:rsid w:val="003A2CD8"/>
    <w:rsid w:val="003A2E76"/>
    <w:rsid w:val="003A2EAA"/>
    <w:rsid w:val="003A2F60"/>
    <w:rsid w:val="003A3AF1"/>
    <w:rsid w:val="003A3B85"/>
    <w:rsid w:val="003A4578"/>
    <w:rsid w:val="003A4770"/>
    <w:rsid w:val="003A4B4B"/>
    <w:rsid w:val="003A4FC0"/>
    <w:rsid w:val="003A5659"/>
    <w:rsid w:val="003A667C"/>
    <w:rsid w:val="003A66AC"/>
    <w:rsid w:val="003A690E"/>
    <w:rsid w:val="003A6C3C"/>
    <w:rsid w:val="003A6C50"/>
    <w:rsid w:val="003A6CCC"/>
    <w:rsid w:val="003A798E"/>
    <w:rsid w:val="003B0789"/>
    <w:rsid w:val="003B099D"/>
    <w:rsid w:val="003B1D14"/>
    <w:rsid w:val="003B1E41"/>
    <w:rsid w:val="003B1F89"/>
    <w:rsid w:val="003B2573"/>
    <w:rsid w:val="003B297B"/>
    <w:rsid w:val="003B2DE9"/>
    <w:rsid w:val="003B348A"/>
    <w:rsid w:val="003B3744"/>
    <w:rsid w:val="003B39C3"/>
    <w:rsid w:val="003B3CC2"/>
    <w:rsid w:val="003B4050"/>
    <w:rsid w:val="003B407D"/>
    <w:rsid w:val="003B4812"/>
    <w:rsid w:val="003B4AAB"/>
    <w:rsid w:val="003B4C2F"/>
    <w:rsid w:val="003B4D8F"/>
    <w:rsid w:val="003B5021"/>
    <w:rsid w:val="003B50A2"/>
    <w:rsid w:val="003B55F3"/>
    <w:rsid w:val="003B59A9"/>
    <w:rsid w:val="003B61C3"/>
    <w:rsid w:val="003B68A1"/>
    <w:rsid w:val="003B698A"/>
    <w:rsid w:val="003B6C51"/>
    <w:rsid w:val="003B6D3B"/>
    <w:rsid w:val="003B7121"/>
    <w:rsid w:val="003B733F"/>
    <w:rsid w:val="003B786F"/>
    <w:rsid w:val="003B7CDA"/>
    <w:rsid w:val="003B7DAD"/>
    <w:rsid w:val="003C028B"/>
    <w:rsid w:val="003C0C0F"/>
    <w:rsid w:val="003C1394"/>
    <w:rsid w:val="003C1A56"/>
    <w:rsid w:val="003C1D79"/>
    <w:rsid w:val="003C1DF2"/>
    <w:rsid w:val="003C210C"/>
    <w:rsid w:val="003C236F"/>
    <w:rsid w:val="003C23A4"/>
    <w:rsid w:val="003C33F1"/>
    <w:rsid w:val="003C34AE"/>
    <w:rsid w:val="003C3703"/>
    <w:rsid w:val="003C37F3"/>
    <w:rsid w:val="003C390F"/>
    <w:rsid w:val="003C3E26"/>
    <w:rsid w:val="003C3EE9"/>
    <w:rsid w:val="003C42DF"/>
    <w:rsid w:val="003C4E65"/>
    <w:rsid w:val="003C52B0"/>
    <w:rsid w:val="003C5584"/>
    <w:rsid w:val="003C5FEE"/>
    <w:rsid w:val="003C7759"/>
    <w:rsid w:val="003C79F3"/>
    <w:rsid w:val="003C7B5B"/>
    <w:rsid w:val="003C7BE5"/>
    <w:rsid w:val="003C7F55"/>
    <w:rsid w:val="003D009F"/>
    <w:rsid w:val="003D0EC7"/>
    <w:rsid w:val="003D10D4"/>
    <w:rsid w:val="003D133B"/>
    <w:rsid w:val="003D21B3"/>
    <w:rsid w:val="003D2B43"/>
    <w:rsid w:val="003D2B53"/>
    <w:rsid w:val="003D31F6"/>
    <w:rsid w:val="003D33A8"/>
    <w:rsid w:val="003D3C3F"/>
    <w:rsid w:val="003D43DD"/>
    <w:rsid w:val="003D4741"/>
    <w:rsid w:val="003D4E78"/>
    <w:rsid w:val="003D564D"/>
    <w:rsid w:val="003D57F2"/>
    <w:rsid w:val="003D5BE5"/>
    <w:rsid w:val="003D5D4F"/>
    <w:rsid w:val="003D6668"/>
    <w:rsid w:val="003D69EC"/>
    <w:rsid w:val="003D724E"/>
    <w:rsid w:val="003D739C"/>
    <w:rsid w:val="003D7CC0"/>
    <w:rsid w:val="003E00D1"/>
    <w:rsid w:val="003E043F"/>
    <w:rsid w:val="003E07CB"/>
    <w:rsid w:val="003E08D5"/>
    <w:rsid w:val="003E0935"/>
    <w:rsid w:val="003E09B6"/>
    <w:rsid w:val="003E09FF"/>
    <w:rsid w:val="003E0F59"/>
    <w:rsid w:val="003E181C"/>
    <w:rsid w:val="003E22F1"/>
    <w:rsid w:val="003E3093"/>
    <w:rsid w:val="003E3548"/>
    <w:rsid w:val="003E36DA"/>
    <w:rsid w:val="003E3824"/>
    <w:rsid w:val="003E3884"/>
    <w:rsid w:val="003E38A6"/>
    <w:rsid w:val="003E3B6A"/>
    <w:rsid w:val="003E46F7"/>
    <w:rsid w:val="003E4AA2"/>
    <w:rsid w:val="003E4FA2"/>
    <w:rsid w:val="003E51C3"/>
    <w:rsid w:val="003E5278"/>
    <w:rsid w:val="003E5C84"/>
    <w:rsid w:val="003E60E9"/>
    <w:rsid w:val="003E63F1"/>
    <w:rsid w:val="003E689C"/>
    <w:rsid w:val="003E6DC6"/>
    <w:rsid w:val="003E6EA8"/>
    <w:rsid w:val="003E6F62"/>
    <w:rsid w:val="003E74BD"/>
    <w:rsid w:val="003E7524"/>
    <w:rsid w:val="003E7D25"/>
    <w:rsid w:val="003E7D8B"/>
    <w:rsid w:val="003F0380"/>
    <w:rsid w:val="003F0516"/>
    <w:rsid w:val="003F11BA"/>
    <w:rsid w:val="003F13A3"/>
    <w:rsid w:val="003F14F9"/>
    <w:rsid w:val="003F1711"/>
    <w:rsid w:val="003F1AB5"/>
    <w:rsid w:val="003F1B1E"/>
    <w:rsid w:val="003F2846"/>
    <w:rsid w:val="003F29BA"/>
    <w:rsid w:val="003F2A52"/>
    <w:rsid w:val="003F3020"/>
    <w:rsid w:val="003F379C"/>
    <w:rsid w:val="003F39F5"/>
    <w:rsid w:val="003F3AE8"/>
    <w:rsid w:val="003F3FE3"/>
    <w:rsid w:val="003F4D6F"/>
    <w:rsid w:val="003F4DD3"/>
    <w:rsid w:val="003F592E"/>
    <w:rsid w:val="003F5AB3"/>
    <w:rsid w:val="003F67A7"/>
    <w:rsid w:val="003F6A2B"/>
    <w:rsid w:val="003F6C85"/>
    <w:rsid w:val="003F70BF"/>
    <w:rsid w:val="003F717E"/>
    <w:rsid w:val="003F718A"/>
    <w:rsid w:val="003F71FF"/>
    <w:rsid w:val="003F74E0"/>
    <w:rsid w:val="003F7982"/>
    <w:rsid w:val="003F7DE6"/>
    <w:rsid w:val="00400075"/>
    <w:rsid w:val="0040073E"/>
    <w:rsid w:val="0040081A"/>
    <w:rsid w:val="00400ADB"/>
    <w:rsid w:val="00400AE4"/>
    <w:rsid w:val="00400DA0"/>
    <w:rsid w:val="00401142"/>
    <w:rsid w:val="004017B8"/>
    <w:rsid w:val="00402460"/>
    <w:rsid w:val="00402FCA"/>
    <w:rsid w:val="0040356B"/>
    <w:rsid w:val="0040387D"/>
    <w:rsid w:val="00403BBA"/>
    <w:rsid w:val="00403BFF"/>
    <w:rsid w:val="004042DA"/>
    <w:rsid w:val="004043EB"/>
    <w:rsid w:val="0040486F"/>
    <w:rsid w:val="00404890"/>
    <w:rsid w:val="00404EDC"/>
    <w:rsid w:val="00405552"/>
    <w:rsid w:val="00405A8B"/>
    <w:rsid w:val="00406046"/>
    <w:rsid w:val="00406480"/>
    <w:rsid w:val="004069B4"/>
    <w:rsid w:val="00406C56"/>
    <w:rsid w:val="00407088"/>
    <w:rsid w:val="0040714F"/>
    <w:rsid w:val="00407A08"/>
    <w:rsid w:val="00410746"/>
    <w:rsid w:val="0041075F"/>
    <w:rsid w:val="00410A77"/>
    <w:rsid w:val="0041104E"/>
    <w:rsid w:val="0041195F"/>
    <w:rsid w:val="00411A7D"/>
    <w:rsid w:val="00412142"/>
    <w:rsid w:val="0041240D"/>
    <w:rsid w:val="004127C0"/>
    <w:rsid w:val="00412AD5"/>
    <w:rsid w:val="00412D82"/>
    <w:rsid w:val="004130CE"/>
    <w:rsid w:val="0041347D"/>
    <w:rsid w:val="0041352E"/>
    <w:rsid w:val="00413551"/>
    <w:rsid w:val="00413D76"/>
    <w:rsid w:val="004144CF"/>
    <w:rsid w:val="00414D85"/>
    <w:rsid w:val="00414F8C"/>
    <w:rsid w:val="00415232"/>
    <w:rsid w:val="004152BE"/>
    <w:rsid w:val="00415499"/>
    <w:rsid w:val="004154AB"/>
    <w:rsid w:val="00415537"/>
    <w:rsid w:val="0041554D"/>
    <w:rsid w:val="004157D3"/>
    <w:rsid w:val="00415B7B"/>
    <w:rsid w:val="0041643D"/>
    <w:rsid w:val="00416ED9"/>
    <w:rsid w:val="004171DB"/>
    <w:rsid w:val="004178DC"/>
    <w:rsid w:val="004200BC"/>
    <w:rsid w:val="0042057B"/>
    <w:rsid w:val="004207AA"/>
    <w:rsid w:val="00420DFE"/>
    <w:rsid w:val="00420F41"/>
    <w:rsid w:val="00421479"/>
    <w:rsid w:val="004215DB"/>
    <w:rsid w:val="00421B1F"/>
    <w:rsid w:val="0042207A"/>
    <w:rsid w:val="0042222D"/>
    <w:rsid w:val="004222F4"/>
    <w:rsid w:val="00422A0E"/>
    <w:rsid w:val="00422DDA"/>
    <w:rsid w:val="0042300A"/>
    <w:rsid w:val="0042342D"/>
    <w:rsid w:val="00423466"/>
    <w:rsid w:val="00423489"/>
    <w:rsid w:val="00423DF1"/>
    <w:rsid w:val="00423E6A"/>
    <w:rsid w:val="004240D4"/>
    <w:rsid w:val="00424917"/>
    <w:rsid w:val="00424E03"/>
    <w:rsid w:val="00425CB5"/>
    <w:rsid w:val="00426147"/>
    <w:rsid w:val="004265BC"/>
    <w:rsid w:val="004268C4"/>
    <w:rsid w:val="00426974"/>
    <w:rsid w:val="00426F89"/>
    <w:rsid w:val="004273AF"/>
    <w:rsid w:val="00427459"/>
    <w:rsid w:val="00427465"/>
    <w:rsid w:val="00427583"/>
    <w:rsid w:val="00427752"/>
    <w:rsid w:val="00427E5B"/>
    <w:rsid w:val="00430A77"/>
    <w:rsid w:val="00430B12"/>
    <w:rsid w:val="00430FB8"/>
    <w:rsid w:val="00431299"/>
    <w:rsid w:val="0043145F"/>
    <w:rsid w:val="004314E2"/>
    <w:rsid w:val="00431C86"/>
    <w:rsid w:val="00431E8A"/>
    <w:rsid w:val="00432271"/>
    <w:rsid w:val="004322CE"/>
    <w:rsid w:val="00433005"/>
    <w:rsid w:val="004331AA"/>
    <w:rsid w:val="00433948"/>
    <w:rsid w:val="0043463A"/>
    <w:rsid w:val="00434A86"/>
    <w:rsid w:val="00434C73"/>
    <w:rsid w:val="00434CB0"/>
    <w:rsid w:val="00435278"/>
    <w:rsid w:val="0043534B"/>
    <w:rsid w:val="004358A5"/>
    <w:rsid w:val="00436561"/>
    <w:rsid w:val="00436907"/>
    <w:rsid w:val="00436E38"/>
    <w:rsid w:val="004373BB"/>
    <w:rsid w:val="00437699"/>
    <w:rsid w:val="004378E8"/>
    <w:rsid w:val="00437C88"/>
    <w:rsid w:val="004403EE"/>
    <w:rsid w:val="00440EEE"/>
    <w:rsid w:val="004413BD"/>
    <w:rsid w:val="00441AB5"/>
    <w:rsid w:val="00441C2E"/>
    <w:rsid w:val="0044242F"/>
    <w:rsid w:val="00442556"/>
    <w:rsid w:val="004427F0"/>
    <w:rsid w:val="00442CD4"/>
    <w:rsid w:val="00442D6A"/>
    <w:rsid w:val="004433A3"/>
    <w:rsid w:val="004434B9"/>
    <w:rsid w:val="00443900"/>
    <w:rsid w:val="00443C86"/>
    <w:rsid w:val="00443E0A"/>
    <w:rsid w:val="004440E4"/>
    <w:rsid w:val="00444581"/>
    <w:rsid w:val="00444711"/>
    <w:rsid w:val="004449E2"/>
    <w:rsid w:val="00444E56"/>
    <w:rsid w:val="00444EEA"/>
    <w:rsid w:val="00445899"/>
    <w:rsid w:val="00446778"/>
    <w:rsid w:val="00446880"/>
    <w:rsid w:val="004470EA"/>
    <w:rsid w:val="00447A3F"/>
    <w:rsid w:val="004506B0"/>
    <w:rsid w:val="00450E4B"/>
    <w:rsid w:val="00450E93"/>
    <w:rsid w:val="00450F05"/>
    <w:rsid w:val="00450FE4"/>
    <w:rsid w:val="0045115B"/>
    <w:rsid w:val="00451629"/>
    <w:rsid w:val="004517EB"/>
    <w:rsid w:val="00451876"/>
    <w:rsid w:val="00451F34"/>
    <w:rsid w:val="00452BAB"/>
    <w:rsid w:val="00452C5F"/>
    <w:rsid w:val="00453478"/>
    <w:rsid w:val="004534DD"/>
    <w:rsid w:val="00453737"/>
    <w:rsid w:val="00454DB7"/>
    <w:rsid w:val="00455188"/>
    <w:rsid w:val="004551F8"/>
    <w:rsid w:val="004553DA"/>
    <w:rsid w:val="004558F8"/>
    <w:rsid w:val="00455E25"/>
    <w:rsid w:val="0045607E"/>
    <w:rsid w:val="004560CF"/>
    <w:rsid w:val="00456221"/>
    <w:rsid w:val="00456488"/>
    <w:rsid w:val="004565C5"/>
    <w:rsid w:val="00456914"/>
    <w:rsid w:val="00456988"/>
    <w:rsid w:val="0045715D"/>
    <w:rsid w:val="00457546"/>
    <w:rsid w:val="004579C7"/>
    <w:rsid w:val="004600D5"/>
    <w:rsid w:val="004601B5"/>
    <w:rsid w:val="004604E5"/>
    <w:rsid w:val="004605C9"/>
    <w:rsid w:val="00460BDA"/>
    <w:rsid w:val="00461182"/>
    <w:rsid w:val="004613D3"/>
    <w:rsid w:val="0046157A"/>
    <w:rsid w:val="00461619"/>
    <w:rsid w:val="00461A7A"/>
    <w:rsid w:val="00461C0E"/>
    <w:rsid w:val="00461DE7"/>
    <w:rsid w:val="00461E50"/>
    <w:rsid w:val="00461F03"/>
    <w:rsid w:val="00462929"/>
    <w:rsid w:val="00462A00"/>
    <w:rsid w:val="00462A57"/>
    <w:rsid w:val="00463569"/>
    <w:rsid w:val="00463695"/>
    <w:rsid w:val="0046417D"/>
    <w:rsid w:val="004642CB"/>
    <w:rsid w:val="004644BE"/>
    <w:rsid w:val="0046471B"/>
    <w:rsid w:val="004653E7"/>
    <w:rsid w:val="00465468"/>
    <w:rsid w:val="004657F3"/>
    <w:rsid w:val="00465EE4"/>
    <w:rsid w:val="0046615A"/>
    <w:rsid w:val="00466166"/>
    <w:rsid w:val="00466700"/>
    <w:rsid w:val="00466BBE"/>
    <w:rsid w:val="00467049"/>
    <w:rsid w:val="004676E9"/>
    <w:rsid w:val="0047128F"/>
    <w:rsid w:val="0047175A"/>
    <w:rsid w:val="00471E84"/>
    <w:rsid w:val="00472D0A"/>
    <w:rsid w:val="00472F87"/>
    <w:rsid w:val="00473496"/>
    <w:rsid w:val="004735E0"/>
    <w:rsid w:val="00473AC6"/>
    <w:rsid w:val="00473C47"/>
    <w:rsid w:val="00474093"/>
    <w:rsid w:val="004740BA"/>
    <w:rsid w:val="00475115"/>
    <w:rsid w:val="004754D8"/>
    <w:rsid w:val="00475F3A"/>
    <w:rsid w:val="00475FEE"/>
    <w:rsid w:val="004763FE"/>
    <w:rsid w:val="00476472"/>
    <w:rsid w:val="00476540"/>
    <w:rsid w:val="00476A34"/>
    <w:rsid w:val="004770E9"/>
    <w:rsid w:val="0047712A"/>
    <w:rsid w:val="004774BC"/>
    <w:rsid w:val="004779AE"/>
    <w:rsid w:val="00477BF3"/>
    <w:rsid w:val="00477C4B"/>
    <w:rsid w:val="00477C97"/>
    <w:rsid w:val="00477E73"/>
    <w:rsid w:val="00480306"/>
    <w:rsid w:val="004806AA"/>
    <w:rsid w:val="00480AFC"/>
    <w:rsid w:val="00480C21"/>
    <w:rsid w:val="00481256"/>
    <w:rsid w:val="0048133F"/>
    <w:rsid w:val="00481D89"/>
    <w:rsid w:val="00481DEF"/>
    <w:rsid w:val="00482310"/>
    <w:rsid w:val="004824C0"/>
    <w:rsid w:val="004824F7"/>
    <w:rsid w:val="004826AB"/>
    <w:rsid w:val="004826B7"/>
    <w:rsid w:val="004828AE"/>
    <w:rsid w:val="00482A19"/>
    <w:rsid w:val="00482CB1"/>
    <w:rsid w:val="004830D0"/>
    <w:rsid w:val="00483523"/>
    <w:rsid w:val="0048370E"/>
    <w:rsid w:val="00483893"/>
    <w:rsid w:val="00483EA2"/>
    <w:rsid w:val="00483F7D"/>
    <w:rsid w:val="00484112"/>
    <w:rsid w:val="0048433E"/>
    <w:rsid w:val="004843DE"/>
    <w:rsid w:val="004845A6"/>
    <w:rsid w:val="00484741"/>
    <w:rsid w:val="004848BD"/>
    <w:rsid w:val="00484BED"/>
    <w:rsid w:val="00484CC9"/>
    <w:rsid w:val="00484D42"/>
    <w:rsid w:val="00484D5E"/>
    <w:rsid w:val="004853DA"/>
    <w:rsid w:val="00485777"/>
    <w:rsid w:val="00485877"/>
    <w:rsid w:val="0048603A"/>
    <w:rsid w:val="00486FB6"/>
    <w:rsid w:val="0048779D"/>
    <w:rsid w:val="0048789F"/>
    <w:rsid w:val="00487ACE"/>
    <w:rsid w:val="00487D0B"/>
    <w:rsid w:val="00490374"/>
    <w:rsid w:val="004903AD"/>
    <w:rsid w:val="004909A8"/>
    <w:rsid w:val="004917D0"/>
    <w:rsid w:val="0049194F"/>
    <w:rsid w:val="00491C4A"/>
    <w:rsid w:val="00491EBC"/>
    <w:rsid w:val="00491ECF"/>
    <w:rsid w:val="0049256C"/>
    <w:rsid w:val="0049266D"/>
    <w:rsid w:val="00492822"/>
    <w:rsid w:val="00492841"/>
    <w:rsid w:val="0049285A"/>
    <w:rsid w:val="004929C0"/>
    <w:rsid w:val="00493982"/>
    <w:rsid w:val="00493D3E"/>
    <w:rsid w:val="00493EB3"/>
    <w:rsid w:val="00494137"/>
    <w:rsid w:val="00494A26"/>
    <w:rsid w:val="00494A85"/>
    <w:rsid w:val="0049508E"/>
    <w:rsid w:val="00495775"/>
    <w:rsid w:val="00495B03"/>
    <w:rsid w:val="00495FD5"/>
    <w:rsid w:val="00496203"/>
    <w:rsid w:val="00496AF7"/>
    <w:rsid w:val="00496B9E"/>
    <w:rsid w:val="00497563"/>
    <w:rsid w:val="00497718"/>
    <w:rsid w:val="004977BC"/>
    <w:rsid w:val="00497961"/>
    <w:rsid w:val="00497CD7"/>
    <w:rsid w:val="00497F1B"/>
    <w:rsid w:val="004A05C4"/>
    <w:rsid w:val="004A0667"/>
    <w:rsid w:val="004A0AE2"/>
    <w:rsid w:val="004A1246"/>
    <w:rsid w:val="004A1253"/>
    <w:rsid w:val="004A157E"/>
    <w:rsid w:val="004A21C1"/>
    <w:rsid w:val="004A2689"/>
    <w:rsid w:val="004A28E2"/>
    <w:rsid w:val="004A2C8B"/>
    <w:rsid w:val="004A2FAB"/>
    <w:rsid w:val="004A308C"/>
    <w:rsid w:val="004A3141"/>
    <w:rsid w:val="004A370A"/>
    <w:rsid w:val="004A42B6"/>
    <w:rsid w:val="004A4594"/>
    <w:rsid w:val="004A46F7"/>
    <w:rsid w:val="004A47D2"/>
    <w:rsid w:val="004A48C1"/>
    <w:rsid w:val="004A5D4D"/>
    <w:rsid w:val="004A69F7"/>
    <w:rsid w:val="004A6D5F"/>
    <w:rsid w:val="004A6ED8"/>
    <w:rsid w:val="004A783C"/>
    <w:rsid w:val="004A7894"/>
    <w:rsid w:val="004A7A76"/>
    <w:rsid w:val="004A7AA3"/>
    <w:rsid w:val="004A7AD5"/>
    <w:rsid w:val="004B0582"/>
    <w:rsid w:val="004B09F1"/>
    <w:rsid w:val="004B23A6"/>
    <w:rsid w:val="004B2BBA"/>
    <w:rsid w:val="004B2BEF"/>
    <w:rsid w:val="004B32B0"/>
    <w:rsid w:val="004B344F"/>
    <w:rsid w:val="004B3998"/>
    <w:rsid w:val="004B39E7"/>
    <w:rsid w:val="004B3A93"/>
    <w:rsid w:val="004B41ED"/>
    <w:rsid w:val="004B4D4F"/>
    <w:rsid w:val="004B501F"/>
    <w:rsid w:val="004B509C"/>
    <w:rsid w:val="004B5A54"/>
    <w:rsid w:val="004B5BEE"/>
    <w:rsid w:val="004B5EF7"/>
    <w:rsid w:val="004B6357"/>
    <w:rsid w:val="004B64B2"/>
    <w:rsid w:val="004B6BAD"/>
    <w:rsid w:val="004B6D4E"/>
    <w:rsid w:val="004B73D0"/>
    <w:rsid w:val="004B7C42"/>
    <w:rsid w:val="004C0747"/>
    <w:rsid w:val="004C0A96"/>
    <w:rsid w:val="004C0AC1"/>
    <w:rsid w:val="004C0AE3"/>
    <w:rsid w:val="004C1143"/>
    <w:rsid w:val="004C1573"/>
    <w:rsid w:val="004C158F"/>
    <w:rsid w:val="004C202C"/>
    <w:rsid w:val="004C25C5"/>
    <w:rsid w:val="004C26B0"/>
    <w:rsid w:val="004C2B99"/>
    <w:rsid w:val="004C32BD"/>
    <w:rsid w:val="004C37A9"/>
    <w:rsid w:val="004C3AA9"/>
    <w:rsid w:val="004C3AEA"/>
    <w:rsid w:val="004C43D7"/>
    <w:rsid w:val="004C4516"/>
    <w:rsid w:val="004C45A5"/>
    <w:rsid w:val="004C4902"/>
    <w:rsid w:val="004C4E01"/>
    <w:rsid w:val="004C51EE"/>
    <w:rsid w:val="004C5B13"/>
    <w:rsid w:val="004C5C4B"/>
    <w:rsid w:val="004C5CE9"/>
    <w:rsid w:val="004C66B4"/>
    <w:rsid w:val="004C70CA"/>
    <w:rsid w:val="004C70F3"/>
    <w:rsid w:val="004C7291"/>
    <w:rsid w:val="004C7900"/>
    <w:rsid w:val="004C7B16"/>
    <w:rsid w:val="004C7EBB"/>
    <w:rsid w:val="004C7F61"/>
    <w:rsid w:val="004D0251"/>
    <w:rsid w:val="004D044C"/>
    <w:rsid w:val="004D05EB"/>
    <w:rsid w:val="004D0715"/>
    <w:rsid w:val="004D0D0A"/>
    <w:rsid w:val="004D0FB9"/>
    <w:rsid w:val="004D15CE"/>
    <w:rsid w:val="004D188E"/>
    <w:rsid w:val="004D1CA9"/>
    <w:rsid w:val="004D1EEA"/>
    <w:rsid w:val="004D1EFA"/>
    <w:rsid w:val="004D23FD"/>
    <w:rsid w:val="004D27CE"/>
    <w:rsid w:val="004D2D70"/>
    <w:rsid w:val="004D2E75"/>
    <w:rsid w:val="004D31D4"/>
    <w:rsid w:val="004D34D1"/>
    <w:rsid w:val="004D3520"/>
    <w:rsid w:val="004D37F6"/>
    <w:rsid w:val="004D3BF8"/>
    <w:rsid w:val="004D422A"/>
    <w:rsid w:val="004D43D4"/>
    <w:rsid w:val="004D47DA"/>
    <w:rsid w:val="004D4972"/>
    <w:rsid w:val="004D4A61"/>
    <w:rsid w:val="004D5483"/>
    <w:rsid w:val="004D5810"/>
    <w:rsid w:val="004D5E71"/>
    <w:rsid w:val="004D5EE6"/>
    <w:rsid w:val="004D67AC"/>
    <w:rsid w:val="004D67F7"/>
    <w:rsid w:val="004D6821"/>
    <w:rsid w:val="004D6BA9"/>
    <w:rsid w:val="004D6C93"/>
    <w:rsid w:val="004D7797"/>
    <w:rsid w:val="004D77D0"/>
    <w:rsid w:val="004E0D78"/>
    <w:rsid w:val="004E1631"/>
    <w:rsid w:val="004E1BA3"/>
    <w:rsid w:val="004E1CEA"/>
    <w:rsid w:val="004E1DD0"/>
    <w:rsid w:val="004E1E53"/>
    <w:rsid w:val="004E1F3C"/>
    <w:rsid w:val="004E1F5F"/>
    <w:rsid w:val="004E1F8B"/>
    <w:rsid w:val="004E2233"/>
    <w:rsid w:val="004E2361"/>
    <w:rsid w:val="004E2665"/>
    <w:rsid w:val="004E2718"/>
    <w:rsid w:val="004E2B2D"/>
    <w:rsid w:val="004E2D87"/>
    <w:rsid w:val="004E3340"/>
    <w:rsid w:val="004E3408"/>
    <w:rsid w:val="004E3836"/>
    <w:rsid w:val="004E3983"/>
    <w:rsid w:val="004E4666"/>
    <w:rsid w:val="004E4D18"/>
    <w:rsid w:val="004E55CD"/>
    <w:rsid w:val="004E567F"/>
    <w:rsid w:val="004E572E"/>
    <w:rsid w:val="004E5C45"/>
    <w:rsid w:val="004E5E53"/>
    <w:rsid w:val="004E5EAE"/>
    <w:rsid w:val="004E5EF4"/>
    <w:rsid w:val="004E5F34"/>
    <w:rsid w:val="004E71AE"/>
    <w:rsid w:val="004E7746"/>
    <w:rsid w:val="004E79EA"/>
    <w:rsid w:val="004E7BA1"/>
    <w:rsid w:val="004E7EBD"/>
    <w:rsid w:val="004F01A7"/>
    <w:rsid w:val="004F020A"/>
    <w:rsid w:val="004F03B0"/>
    <w:rsid w:val="004F04D8"/>
    <w:rsid w:val="004F0E2A"/>
    <w:rsid w:val="004F1314"/>
    <w:rsid w:val="004F14C7"/>
    <w:rsid w:val="004F1669"/>
    <w:rsid w:val="004F167C"/>
    <w:rsid w:val="004F1C73"/>
    <w:rsid w:val="004F20AC"/>
    <w:rsid w:val="004F2114"/>
    <w:rsid w:val="004F2326"/>
    <w:rsid w:val="004F23DF"/>
    <w:rsid w:val="004F26D0"/>
    <w:rsid w:val="004F35A3"/>
    <w:rsid w:val="004F3736"/>
    <w:rsid w:val="004F3828"/>
    <w:rsid w:val="004F3CAC"/>
    <w:rsid w:val="004F3CAF"/>
    <w:rsid w:val="004F3D1F"/>
    <w:rsid w:val="004F4213"/>
    <w:rsid w:val="004F4C75"/>
    <w:rsid w:val="004F53E0"/>
    <w:rsid w:val="004F54E9"/>
    <w:rsid w:val="004F55EE"/>
    <w:rsid w:val="004F5825"/>
    <w:rsid w:val="004F5937"/>
    <w:rsid w:val="004F5CA0"/>
    <w:rsid w:val="004F5E1D"/>
    <w:rsid w:val="004F5EBA"/>
    <w:rsid w:val="004F5F94"/>
    <w:rsid w:val="004F6539"/>
    <w:rsid w:val="004F68F2"/>
    <w:rsid w:val="004F6DEE"/>
    <w:rsid w:val="004F6E7B"/>
    <w:rsid w:val="004F70D9"/>
    <w:rsid w:val="004F7138"/>
    <w:rsid w:val="004F76C8"/>
    <w:rsid w:val="004F7A59"/>
    <w:rsid w:val="004F7D68"/>
    <w:rsid w:val="00500174"/>
    <w:rsid w:val="00500376"/>
    <w:rsid w:val="00500AF1"/>
    <w:rsid w:val="00501121"/>
    <w:rsid w:val="00501163"/>
    <w:rsid w:val="00501A11"/>
    <w:rsid w:val="00501A4C"/>
    <w:rsid w:val="00501A94"/>
    <w:rsid w:val="005024AE"/>
    <w:rsid w:val="00502814"/>
    <w:rsid w:val="005034A5"/>
    <w:rsid w:val="005036AC"/>
    <w:rsid w:val="00503765"/>
    <w:rsid w:val="00503A3A"/>
    <w:rsid w:val="00503BD8"/>
    <w:rsid w:val="0050426B"/>
    <w:rsid w:val="005047A0"/>
    <w:rsid w:val="005047CF"/>
    <w:rsid w:val="005048F4"/>
    <w:rsid w:val="00504D15"/>
    <w:rsid w:val="00504D34"/>
    <w:rsid w:val="00505395"/>
    <w:rsid w:val="005054E7"/>
    <w:rsid w:val="00505748"/>
    <w:rsid w:val="00505A3B"/>
    <w:rsid w:val="00506944"/>
    <w:rsid w:val="00506A9E"/>
    <w:rsid w:val="00506BD8"/>
    <w:rsid w:val="00507192"/>
    <w:rsid w:val="0050752D"/>
    <w:rsid w:val="005077F0"/>
    <w:rsid w:val="005079A2"/>
    <w:rsid w:val="00507B15"/>
    <w:rsid w:val="00507F78"/>
    <w:rsid w:val="00507F8A"/>
    <w:rsid w:val="00507F8E"/>
    <w:rsid w:val="0051036B"/>
    <w:rsid w:val="00510B7D"/>
    <w:rsid w:val="00510C33"/>
    <w:rsid w:val="00510D63"/>
    <w:rsid w:val="00511EB4"/>
    <w:rsid w:val="005121BA"/>
    <w:rsid w:val="00512218"/>
    <w:rsid w:val="00512CB2"/>
    <w:rsid w:val="00513128"/>
    <w:rsid w:val="005139B3"/>
    <w:rsid w:val="00514200"/>
    <w:rsid w:val="00514552"/>
    <w:rsid w:val="00514A90"/>
    <w:rsid w:val="00515203"/>
    <w:rsid w:val="0051536F"/>
    <w:rsid w:val="005163B6"/>
    <w:rsid w:val="00516921"/>
    <w:rsid w:val="00516BA8"/>
    <w:rsid w:val="005177C6"/>
    <w:rsid w:val="00520DCD"/>
    <w:rsid w:val="0052110C"/>
    <w:rsid w:val="00521719"/>
    <w:rsid w:val="00521C06"/>
    <w:rsid w:val="00521CBF"/>
    <w:rsid w:val="00521FE8"/>
    <w:rsid w:val="00521FEA"/>
    <w:rsid w:val="005228F2"/>
    <w:rsid w:val="00522B72"/>
    <w:rsid w:val="00522EFB"/>
    <w:rsid w:val="00523061"/>
    <w:rsid w:val="00523467"/>
    <w:rsid w:val="00523487"/>
    <w:rsid w:val="00523558"/>
    <w:rsid w:val="00523B4A"/>
    <w:rsid w:val="00523E2B"/>
    <w:rsid w:val="00524D50"/>
    <w:rsid w:val="00525675"/>
    <w:rsid w:val="00525936"/>
    <w:rsid w:val="00525B4B"/>
    <w:rsid w:val="00525D53"/>
    <w:rsid w:val="00525F73"/>
    <w:rsid w:val="00526278"/>
    <w:rsid w:val="005269D4"/>
    <w:rsid w:val="00526A2C"/>
    <w:rsid w:val="00526AD3"/>
    <w:rsid w:val="005271F7"/>
    <w:rsid w:val="005272C6"/>
    <w:rsid w:val="005272D0"/>
    <w:rsid w:val="00527D85"/>
    <w:rsid w:val="005302C5"/>
    <w:rsid w:val="0053099C"/>
    <w:rsid w:val="00530A43"/>
    <w:rsid w:val="00530B8E"/>
    <w:rsid w:val="00530D24"/>
    <w:rsid w:val="00530E92"/>
    <w:rsid w:val="00530FA7"/>
    <w:rsid w:val="0053182E"/>
    <w:rsid w:val="00531E19"/>
    <w:rsid w:val="005325A9"/>
    <w:rsid w:val="0053361B"/>
    <w:rsid w:val="00533A7D"/>
    <w:rsid w:val="005341D4"/>
    <w:rsid w:val="00534466"/>
    <w:rsid w:val="00534639"/>
    <w:rsid w:val="005347FE"/>
    <w:rsid w:val="00534AD5"/>
    <w:rsid w:val="00534B99"/>
    <w:rsid w:val="00535911"/>
    <w:rsid w:val="00535D5D"/>
    <w:rsid w:val="00535DFA"/>
    <w:rsid w:val="00535FD8"/>
    <w:rsid w:val="005370B0"/>
    <w:rsid w:val="005371DA"/>
    <w:rsid w:val="00537308"/>
    <w:rsid w:val="005377FC"/>
    <w:rsid w:val="00537AE6"/>
    <w:rsid w:val="00537D90"/>
    <w:rsid w:val="00540B46"/>
    <w:rsid w:val="00540F4A"/>
    <w:rsid w:val="00541089"/>
    <w:rsid w:val="005410D7"/>
    <w:rsid w:val="005412C3"/>
    <w:rsid w:val="005413DD"/>
    <w:rsid w:val="00541BB0"/>
    <w:rsid w:val="00541FDD"/>
    <w:rsid w:val="005423CF"/>
    <w:rsid w:val="005427B8"/>
    <w:rsid w:val="005428F1"/>
    <w:rsid w:val="00542D9C"/>
    <w:rsid w:val="00542DCE"/>
    <w:rsid w:val="00542EB6"/>
    <w:rsid w:val="005435FD"/>
    <w:rsid w:val="00543BA0"/>
    <w:rsid w:val="00543D89"/>
    <w:rsid w:val="00543F78"/>
    <w:rsid w:val="0054447F"/>
    <w:rsid w:val="005444BC"/>
    <w:rsid w:val="0054454F"/>
    <w:rsid w:val="00545093"/>
    <w:rsid w:val="00545214"/>
    <w:rsid w:val="0054539B"/>
    <w:rsid w:val="0054559D"/>
    <w:rsid w:val="00545B07"/>
    <w:rsid w:val="00545DE7"/>
    <w:rsid w:val="0054615B"/>
    <w:rsid w:val="005468A8"/>
    <w:rsid w:val="00546C77"/>
    <w:rsid w:val="00546EAF"/>
    <w:rsid w:val="005470F8"/>
    <w:rsid w:val="005476AB"/>
    <w:rsid w:val="00547992"/>
    <w:rsid w:val="00547AC1"/>
    <w:rsid w:val="00547B0D"/>
    <w:rsid w:val="00550E33"/>
    <w:rsid w:val="00550E84"/>
    <w:rsid w:val="0055106F"/>
    <w:rsid w:val="005518F3"/>
    <w:rsid w:val="00551A5A"/>
    <w:rsid w:val="00551DE4"/>
    <w:rsid w:val="00551E7F"/>
    <w:rsid w:val="00552343"/>
    <w:rsid w:val="0055242F"/>
    <w:rsid w:val="00552721"/>
    <w:rsid w:val="005527F8"/>
    <w:rsid w:val="00552ED5"/>
    <w:rsid w:val="00553E05"/>
    <w:rsid w:val="00553F7B"/>
    <w:rsid w:val="00554024"/>
    <w:rsid w:val="005542EF"/>
    <w:rsid w:val="00554743"/>
    <w:rsid w:val="005548CB"/>
    <w:rsid w:val="005553AC"/>
    <w:rsid w:val="005553C5"/>
    <w:rsid w:val="00555567"/>
    <w:rsid w:val="00555C97"/>
    <w:rsid w:val="00555E2C"/>
    <w:rsid w:val="0055622A"/>
    <w:rsid w:val="005564C2"/>
    <w:rsid w:val="00556AF5"/>
    <w:rsid w:val="00556BD9"/>
    <w:rsid w:val="00556ED9"/>
    <w:rsid w:val="00557278"/>
    <w:rsid w:val="0055749F"/>
    <w:rsid w:val="0055775D"/>
    <w:rsid w:val="00560772"/>
    <w:rsid w:val="00560FAE"/>
    <w:rsid w:val="005611CB"/>
    <w:rsid w:val="005611ED"/>
    <w:rsid w:val="00561409"/>
    <w:rsid w:val="0056140C"/>
    <w:rsid w:val="00561CC2"/>
    <w:rsid w:val="00561DD3"/>
    <w:rsid w:val="00561DEA"/>
    <w:rsid w:val="00561FBA"/>
    <w:rsid w:val="005621CE"/>
    <w:rsid w:val="005623CC"/>
    <w:rsid w:val="00562DE8"/>
    <w:rsid w:val="0056320A"/>
    <w:rsid w:val="005637C4"/>
    <w:rsid w:val="00563DD5"/>
    <w:rsid w:val="0056428E"/>
    <w:rsid w:val="00564448"/>
    <w:rsid w:val="00564736"/>
    <w:rsid w:val="00564A03"/>
    <w:rsid w:val="0056571F"/>
    <w:rsid w:val="00565CD4"/>
    <w:rsid w:val="005662AD"/>
    <w:rsid w:val="0056689D"/>
    <w:rsid w:val="00566D4E"/>
    <w:rsid w:val="00566FB0"/>
    <w:rsid w:val="00567107"/>
    <w:rsid w:val="0056711F"/>
    <w:rsid w:val="0056730B"/>
    <w:rsid w:val="005674B5"/>
    <w:rsid w:val="00567CD8"/>
    <w:rsid w:val="0057014D"/>
    <w:rsid w:val="005703C4"/>
    <w:rsid w:val="00570661"/>
    <w:rsid w:val="005706B2"/>
    <w:rsid w:val="0057079E"/>
    <w:rsid w:val="0057087A"/>
    <w:rsid w:val="00570B5A"/>
    <w:rsid w:val="00570C9D"/>
    <w:rsid w:val="00570F69"/>
    <w:rsid w:val="005710EA"/>
    <w:rsid w:val="005711A2"/>
    <w:rsid w:val="0057132E"/>
    <w:rsid w:val="00571586"/>
    <w:rsid w:val="00571C9A"/>
    <w:rsid w:val="00571E74"/>
    <w:rsid w:val="00571EEA"/>
    <w:rsid w:val="00572121"/>
    <w:rsid w:val="005723EA"/>
    <w:rsid w:val="005726C8"/>
    <w:rsid w:val="00572D95"/>
    <w:rsid w:val="00572F60"/>
    <w:rsid w:val="00573853"/>
    <w:rsid w:val="00574322"/>
    <w:rsid w:val="00574553"/>
    <w:rsid w:val="005749BF"/>
    <w:rsid w:val="00574B46"/>
    <w:rsid w:val="00574B79"/>
    <w:rsid w:val="0057544E"/>
    <w:rsid w:val="005754F6"/>
    <w:rsid w:val="005756B2"/>
    <w:rsid w:val="00575BED"/>
    <w:rsid w:val="00576191"/>
    <w:rsid w:val="005772B4"/>
    <w:rsid w:val="0057752D"/>
    <w:rsid w:val="005776C8"/>
    <w:rsid w:val="00577FD3"/>
    <w:rsid w:val="005801F0"/>
    <w:rsid w:val="005802F7"/>
    <w:rsid w:val="00580540"/>
    <w:rsid w:val="00580554"/>
    <w:rsid w:val="00580D32"/>
    <w:rsid w:val="00580F07"/>
    <w:rsid w:val="00581382"/>
    <w:rsid w:val="00581437"/>
    <w:rsid w:val="0058162E"/>
    <w:rsid w:val="00581642"/>
    <w:rsid w:val="0058232C"/>
    <w:rsid w:val="005825AF"/>
    <w:rsid w:val="00582A5D"/>
    <w:rsid w:val="00582AD5"/>
    <w:rsid w:val="0058337A"/>
    <w:rsid w:val="00583E85"/>
    <w:rsid w:val="0058420B"/>
    <w:rsid w:val="00584F8D"/>
    <w:rsid w:val="00585555"/>
    <w:rsid w:val="00585FB6"/>
    <w:rsid w:val="0058608E"/>
    <w:rsid w:val="00586197"/>
    <w:rsid w:val="00586C4D"/>
    <w:rsid w:val="00586CA3"/>
    <w:rsid w:val="0058743E"/>
    <w:rsid w:val="0058783A"/>
    <w:rsid w:val="00587AEB"/>
    <w:rsid w:val="00587C72"/>
    <w:rsid w:val="00587D00"/>
    <w:rsid w:val="00587EF1"/>
    <w:rsid w:val="00587FCC"/>
    <w:rsid w:val="00590133"/>
    <w:rsid w:val="0059024E"/>
    <w:rsid w:val="0059039D"/>
    <w:rsid w:val="00591B0A"/>
    <w:rsid w:val="00591E8D"/>
    <w:rsid w:val="00591EC3"/>
    <w:rsid w:val="005925BB"/>
    <w:rsid w:val="00593256"/>
    <w:rsid w:val="005934AB"/>
    <w:rsid w:val="00594002"/>
    <w:rsid w:val="00594835"/>
    <w:rsid w:val="0059488A"/>
    <w:rsid w:val="00594A23"/>
    <w:rsid w:val="00594EE9"/>
    <w:rsid w:val="00594F0E"/>
    <w:rsid w:val="00595093"/>
    <w:rsid w:val="0059532D"/>
    <w:rsid w:val="005953C4"/>
    <w:rsid w:val="0059575A"/>
    <w:rsid w:val="00595AC0"/>
    <w:rsid w:val="00595F57"/>
    <w:rsid w:val="0059612E"/>
    <w:rsid w:val="005967B2"/>
    <w:rsid w:val="00596C03"/>
    <w:rsid w:val="00596F19"/>
    <w:rsid w:val="0059765A"/>
    <w:rsid w:val="00597764"/>
    <w:rsid w:val="0059784D"/>
    <w:rsid w:val="00597D1A"/>
    <w:rsid w:val="00597D4C"/>
    <w:rsid w:val="00597E08"/>
    <w:rsid w:val="005A05A0"/>
    <w:rsid w:val="005A0878"/>
    <w:rsid w:val="005A08CC"/>
    <w:rsid w:val="005A0DC1"/>
    <w:rsid w:val="005A1283"/>
    <w:rsid w:val="005A12AF"/>
    <w:rsid w:val="005A16D8"/>
    <w:rsid w:val="005A18B9"/>
    <w:rsid w:val="005A1956"/>
    <w:rsid w:val="005A1D96"/>
    <w:rsid w:val="005A20F0"/>
    <w:rsid w:val="005A2375"/>
    <w:rsid w:val="005A25FA"/>
    <w:rsid w:val="005A2934"/>
    <w:rsid w:val="005A2B0F"/>
    <w:rsid w:val="005A2DE2"/>
    <w:rsid w:val="005A2F77"/>
    <w:rsid w:val="005A35AB"/>
    <w:rsid w:val="005A4643"/>
    <w:rsid w:val="005A4722"/>
    <w:rsid w:val="005A49E5"/>
    <w:rsid w:val="005A4B5D"/>
    <w:rsid w:val="005A550E"/>
    <w:rsid w:val="005A5D05"/>
    <w:rsid w:val="005A6A0A"/>
    <w:rsid w:val="005A6BE8"/>
    <w:rsid w:val="005A721D"/>
    <w:rsid w:val="005A76B5"/>
    <w:rsid w:val="005B075A"/>
    <w:rsid w:val="005B08FE"/>
    <w:rsid w:val="005B0AE4"/>
    <w:rsid w:val="005B0CDB"/>
    <w:rsid w:val="005B10E9"/>
    <w:rsid w:val="005B1288"/>
    <w:rsid w:val="005B139E"/>
    <w:rsid w:val="005B161A"/>
    <w:rsid w:val="005B1BF9"/>
    <w:rsid w:val="005B215F"/>
    <w:rsid w:val="005B21EF"/>
    <w:rsid w:val="005B2505"/>
    <w:rsid w:val="005B2627"/>
    <w:rsid w:val="005B274A"/>
    <w:rsid w:val="005B2E93"/>
    <w:rsid w:val="005B33A1"/>
    <w:rsid w:val="005B352E"/>
    <w:rsid w:val="005B3673"/>
    <w:rsid w:val="005B3D1B"/>
    <w:rsid w:val="005B410B"/>
    <w:rsid w:val="005B4207"/>
    <w:rsid w:val="005B4749"/>
    <w:rsid w:val="005B58C0"/>
    <w:rsid w:val="005B663F"/>
    <w:rsid w:val="005B67C5"/>
    <w:rsid w:val="005B6E0B"/>
    <w:rsid w:val="005B735F"/>
    <w:rsid w:val="005B75B5"/>
    <w:rsid w:val="005B76AA"/>
    <w:rsid w:val="005B796A"/>
    <w:rsid w:val="005B7C61"/>
    <w:rsid w:val="005C0913"/>
    <w:rsid w:val="005C0DB9"/>
    <w:rsid w:val="005C1727"/>
    <w:rsid w:val="005C175A"/>
    <w:rsid w:val="005C191C"/>
    <w:rsid w:val="005C1A52"/>
    <w:rsid w:val="005C1EB8"/>
    <w:rsid w:val="005C233B"/>
    <w:rsid w:val="005C2A5B"/>
    <w:rsid w:val="005C2D5E"/>
    <w:rsid w:val="005C35B9"/>
    <w:rsid w:val="005C3E90"/>
    <w:rsid w:val="005C4475"/>
    <w:rsid w:val="005C4F90"/>
    <w:rsid w:val="005C55F2"/>
    <w:rsid w:val="005C5624"/>
    <w:rsid w:val="005C57DC"/>
    <w:rsid w:val="005C5B6B"/>
    <w:rsid w:val="005C5C59"/>
    <w:rsid w:val="005C5FBF"/>
    <w:rsid w:val="005C60B0"/>
    <w:rsid w:val="005C6205"/>
    <w:rsid w:val="005C6996"/>
    <w:rsid w:val="005C6FEC"/>
    <w:rsid w:val="005C7D8F"/>
    <w:rsid w:val="005D00FE"/>
    <w:rsid w:val="005D011F"/>
    <w:rsid w:val="005D08E4"/>
    <w:rsid w:val="005D110C"/>
    <w:rsid w:val="005D111E"/>
    <w:rsid w:val="005D1179"/>
    <w:rsid w:val="005D230F"/>
    <w:rsid w:val="005D243E"/>
    <w:rsid w:val="005D478D"/>
    <w:rsid w:val="005D4B09"/>
    <w:rsid w:val="005D4BB5"/>
    <w:rsid w:val="005D4F8F"/>
    <w:rsid w:val="005D50EE"/>
    <w:rsid w:val="005D59E7"/>
    <w:rsid w:val="005D5D00"/>
    <w:rsid w:val="005D5E95"/>
    <w:rsid w:val="005D6327"/>
    <w:rsid w:val="005D67FA"/>
    <w:rsid w:val="005D73CA"/>
    <w:rsid w:val="005D7FED"/>
    <w:rsid w:val="005E0143"/>
    <w:rsid w:val="005E01BD"/>
    <w:rsid w:val="005E01FE"/>
    <w:rsid w:val="005E0442"/>
    <w:rsid w:val="005E0BBB"/>
    <w:rsid w:val="005E0D8D"/>
    <w:rsid w:val="005E0DE3"/>
    <w:rsid w:val="005E1330"/>
    <w:rsid w:val="005E1B41"/>
    <w:rsid w:val="005E1D54"/>
    <w:rsid w:val="005E1D5E"/>
    <w:rsid w:val="005E1D6C"/>
    <w:rsid w:val="005E225B"/>
    <w:rsid w:val="005E2349"/>
    <w:rsid w:val="005E235B"/>
    <w:rsid w:val="005E23CE"/>
    <w:rsid w:val="005E26DF"/>
    <w:rsid w:val="005E2719"/>
    <w:rsid w:val="005E2AD4"/>
    <w:rsid w:val="005E2D8D"/>
    <w:rsid w:val="005E2DA4"/>
    <w:rsid w:val="005E3591"/>
    <w:rsid w:val="005E3820"/>
    <w:rsid w:val="005E3E14"/>
    <w:rsid w:val="005E4AF9"/>
    <w:rsid w:val="005E5218"/>
    <w:rsid w:val="005E5395"/>
    <w:rsid w:val="005E5859"/>
    <w:rsid w:val="005E6370"/>
    <w:rsid w:val="005E7034"/>
    <w:rsid w:val="005F026D"/>
    <w:rsid w:val="005F078A"/>
    <w:rsid w:val="005F0909"/>
    <w:rsid w:val="005F0A27"/>
    <w:rsid w:val="005F0CB2"/>
    <w:rsid w:val="005F0D19"/>
    <w:rsid w:val="005F1545"/>
    <w:rsid w:val="005F1820"/>
    <w:rsid w:val="005F1821"/>
    <w:rsid w:val="005F2119"/>
    <w:rsid w:val="005F23B1"/>
    <w:rsid w:val="005F259E"/>
    <w:rsid w:val="005F2F14"/>
    <w:rsid w:val="005F3BEF"/>
    <w:rsid w:val="005F4048"/>
    <w:rsid w:val="005F4884"/>
    <w:rsid w:val="005F54DC"/>
    <w:rsid w:val="005F56BC"/>
    <w:rsid w:val="005F58C4"/>
    <w:rsid w:val="005F5DE1"/>
    <w:rsid w:val="005F5F2E"/>
    <w:rsid w:val="005F622C"/>
    <w:rsid w:val="005F6600"/>
    <w:rsid w:val="005F680F"/>
    <w:rsid w:val="005F6978"/>
    <w:rsid w:val="005F6AD4"/>
    <w:rsid w:val="005F7E01"/>
    <w:rsid w:val="005F7F73"/>
    <w:rsid w:val="006009BA"/>
    <w:rsid w:val="00600E0F"/>
    <w:rsid w:val="00600F48"/>
    <w:rsid w:val="00601669"/>
    <w:rsid w:val="00601B85"/>
    <w:rsid w:val="00601BF5"/>
    <w:rsid w:val="00601C1E"/>
    <w:rsid w:val="00602112"/>
    <w:rsid w:val="006024E2"/>
    <w:rsid w:val="00602A4A"/>
    <w:rsid w:val="00602F02"/>
    <w:rsid w:val="00603E12"/>
    <w:rsid w:val="006045E2"/>
    <w:rsid w:val="00604F44"/>
    <w:rsid w:val="0060523E"/>
    <w:rsid w:val="0060539E"/>
    <w:rsid w:val="00605639"/>
    <w:rsid w:val="006056C3"/>
    <w:rsid w:val="00605CDC"/>
    <w:rsid w:val="006063E1"/>
    <w:rsid w:val="00606917"/>
    <w:rsid w:val="00606C57"/>
    <w:rsid w:val="0060710B"/>
    <w:rsid w:val="006074D1"/>
    <w:rsid w:val="006076C8"/>
    <w:rsid w:val="00607D8C"/>
    <w:rsid w:val="006101F1"/>
    <w:rsid w:val="00610326"/>
    <w:rsid w:val="006103CD"/>
    <w:rsid w:val="00610956"/>
    <w:rsid w:val="00610FCC"/>
    <w:rsid w:val="00610FE1"/>
    <w:rsid w:val="00611AB3"/>
    <w:rsid w:val="00611E0B"/>
    <w:rsid w:val="00611EBF"/>
    <w:rsid w:val="0061236A"/>
    <w:rsid w:val="00612503"/>
    <w:rsid w:val="0061269C"/>
    <w:rsid w:val="006127D7"/>
    <w:rsid w:val="006132C6"/>
    <w:rsid w:val="006133F7"/>
    <w:rsid w:val="00613600"/>
    <w:rsid w:val="00614091"/>
    <w:rsid w:val="006146AF"/>
    <w:rsid w:val="006147CD"/>
    <w:rsid w:val="00614F60"/>
    <w:rsid w:val="006152F1"/>
    <w:rsid w:val="0061551B"/>
    <w:rsid w:val="0061603E"/>
    <w:rsid w:val="0061616C"/>
    <w:rsid w:val="00616371"/>
    <w:rsid w:val="0061645D"/>
    <w:rsid w:val="00616806"/>
    <w:rsid w:val="00616856"/>
    <w:rsid w:val="00616A4C"/>
    <w:rsid w:val="00616A72"/>
    <w:rsid w:val="00616B89"/>
    <w:rsid w:val="00616C71"/>
    <w:rsid w:val="00616E02"/>
    <w:rsid w:val="00616EAC"/>
    <w:rsid w:val="006171F1"/>
    <w:rsid w:val="0061731E"/>
    <w:rsid w:val="006173BC"/>
    <w:rsid w:val="006173E8"/>
    <w:rsid w:val="00617413"/>
    <w:rsid w:val="0061758B"/>
    <w:rsid w:val="006201D8"/>
    <w:rsid w:val="00620314"/>
    <w:rsid w:val="00620513"/>
    <w:rsid w:val="00620A98"/>
    <w:rsid w:val="00620E05"/>
    <w:rsid w:val="00620F31"/>
    <w:rsid w:val="00621253"/>
    <w:rsid w:val="00621CA7"/>
    <w:rsid w:val="00622249"/>
    <w:rsid w:val="0062295B"/>
    <w:rsid w:val="00622D35"/>
    <w:rsid w:val="006234B3"/>
    <w:rsid w:val="0062395D"/>
    <w:rsid w:val="00623991"/>
    <w:rsid w:val="006247E8"/>
    <w:rsid w:val="00624B32"/>
    <w:rsid w:val="006250FB"/>
    <w:rsid w:val="00625351"/>
    <w:rsid w:val="00625894"/>
    <w:rsid w:val="00625BC5"/>
    <w:rsid w:val="006265AA"/>
    <w:rsid w:val="00626A2D"/>
    <w:rsid w:val="00626CB7"/>
    <w:rsid w:val="006278CD"/>
    <w:rsid w:val="00627A52"/>
    <w:rsid w:val="00627D26"/>
    <w:rsid w:val="00627FCE"/>
    <w:rsid w:val="006309B8"/>
    <w:rsid w:val="00631190"/>
    <w:rsid w:val="00631DF1"/>
    <w:rsid w:val="00631FF9"/>
    <w:rsid w:val="006324DE"/>
    <w:rsid w:val="006325C2"/>
    <w:rsid w:val="00632D7F"/>
    <w:rsid w:val="00633B35"/>
    <w:rsid w:val="00633BE8"/>
    <w:rsid w:val="00634015"/>
    <w:rsid w:val="006340A5"/>
    <w:rsid w:val="006344E6"/>
    <w:rsid w:val="006345DF"/>
    <w:rsid w:val="006348F2"/>
    <w:rsid w:val="0063513B"/>
    <w:rsid w:val="00635660"/>
    <w:rsid w:val="00635AFA"/>
    <w:rsid w:val="00635CC6"/>
    <w:rsid w:val="00635D53"/>
    <w:rsid w:val="00635E7D"/>
    <w:rsid w:val="00636144"/>
    <w:rsid w:val="0063614E"/>
    <w:rsid w:val="00636543"/>
    <w:rsid w:val="00636D7E"/>
    <w:rsid w:val="006373C4"/>
    <w:rsid w:val="00637D4A"/>
    <w:rsid w:val="006401FE"/>
    <w:rsid w:val="0064064A"/>
    <w:rsid w:val="00640873"/>
    <w:rsid w:val="0064094A"/>
    <w:rsid w:val="00640C4D"/>
    <w:rsid w:val="00641300"/>
    <w:rsid w:val="00641B72"/>
    <w:rsid w:val="00641BAF"/>
    <w:rsid w:val="00641DD7"/>
    <w:rsid w:val="00641F69"/>
    <w:rsid w:val="00642C25"/>
    <w:rsid w:val="00642DCB"/>
    <w:rsid w:val="006430C8"/>
    <w:rsid w:val="00643664"/>
    <w:rsid w:val="00643E60"/>
    <w:rsid w:val="0064410B"/>
    <w:rsid w:val="00644135"/>
    <w:rsid w:val="0064417D"/>
    <w:rsid w:val="006445B2"/>
    <w:rsid w:val="006446F8"/>
    <w:rsid w:val="00644C14"/>
    <w:rsid w:val="0064529B"/>
    <w:rsid w:val="00645423"/>
    <w:rsid w:val="00645D67"/>
    <w:rsid w:val="00645E5B"/>
    <w:rsid w:val="00646191"/>
    <w:rsid w:val="006464BA"/>
    <w:rsid w:val="006468AD"/>
    <w:rsid w:val="00646900"/>
    <w:rsid w:val="00646B04"/>
    <w:rsid w:val="00646EDA"/>
    <w:rsid w:val="00647313"/>
    <w:rsid w:val="00647351"/>
    <w:rsid w:val="0065000D"/>
    <w:rsid w:val="0065056B"/>
    <w:rsid w:val="006506C1"/>
    <w:rsid w:val="00650724"/>
    <w:rsid w:val="00650E6E"/>
    <w:rsid w:val="006511C6"/>
    <w:rsid w:val="006513D4"/>
    <w:rsid w:val="00651664"/>
    <w:rsid w:val="0065198F"/>
    <w:rsid w:val="006519BD"/>
    <w:rsid w:val="00651AF1"/>
    <w:rsid w:val="006524D3"/>
    <w:rsid w:val="0065257F"/>
    <w:rsid w:val="0065316D"/>
    <w:rsid w:val="0065356B"/>
    <w:rsid w:val="00653A26"/>
    <w:rsid w:val="00653D2B"/>
    <w:rsid w:val="006542EC"/>
    <w:rsid w:val="00654742"/>
    <w:rsid w:val="00654D00"/>
    <w:rsid w:val="00654F53"/>
    <w:rsid w:val="00655893"/>
    <w:rsid w:val="00655A2C"/>
    <w:rsid w:val="00656098"/>
    <w:rsid w:val="0065649E"/>
    <w:rsid w:val="00656BE3"/>
    <w:rsid w:val="00656BFA"/>
    <w:rsid w:val="006574D6"/>
    <w:rsid w:val="0065792D"/>
    <w:rsid w:val="00657BAF"/>
    <w:rsid w:val="006604A7"/>
    <w:rsid w:val="006604B5"/>
    <w:rsid w:val="006613AF"/>
    <w:rsid w:val="006616A3"/>
    <w:rsid w:val="00662576"/>
    <w:rsid w:val="006626F6"/>
    <w:rsid w:val="00662870"/>
    <w:rsid w:val="006628F4"/>
    <w:rsid w:val="00663412"/>
    <w:rsid w:val="00663670"/>
    <w:rsid w:val="00663ACC"/>
    <w:rsid w:val="00663BE5"/>
    <w:rsid w:val="00663D4D"/>
    <w:rsid w:val="0066483D"/>
    <w:rsid w:val="006649FD"/>
    <w:rsid w:val="00664B0A"/>
    <w:rsid w:val="00665357"/>
    <w:rsid w:val="006653C3"/>
    <w:rsid w:val="00665733"/>
    <w:rsid w:val="00665AE9"/>
    <w:rsid w:val="0066661D"/>
    <w:rsid w:val="0066667D"/>
    <w:rsid w:val="00666C56"/>
    <w:rsid w:val="006671E4"/>
    <w:rsid w:val="006674B0"/>
    <w:rsid w:val="00667746"/>
    <w:rsid w:val="0067019A"/>
    <w:rsid w:val="006702D5"/>
    <w:rsid w:val="0067074F"/>
    <w:rsid w:val="00670CBF"/>
    <w:rsid w:val="00670DAA"/>
    <w:rsid w:val="00671007"/>
    <w:rsid w:val="00671524"/>
    <w:rsid w:val="006716B4"/>
    <w:rsid w:val="00671FF2"/>
    <w:rsid w:val="00672383"/>
    <w:rsid w:val="006723AB"/>
    <w:rsid w:val="0067261E"/>
    <w:rsid w:val="00672815"/>
    <w:rsid w:val="00672998"/>
    <w:rsid w:val="00672B69"/>
    <w:rsid w:val="00672CF1"/>
    <w:rsid w:val="00672E6C"/>
    <w:rsid w:val="00672EEB"/>
    <w:rsid w:val="0067313E"/>
    <w:rsid w:val="00673379"/>
    <w:rsid w:val="00673499"/>
    <w:rsid w:val="006737E8"/>
    <w:rsid w:val="00673865"/>
    <w:rsid w:val="00673C36"/>
    <w:rsid w:val="0067408E"/>
    <w:rsid w:val="006743D4"/>
    <w:rsid w:val="00674926"/>
    <w:rsid w:val="00674A6E"/>
    <w:rsid w:val="0067575C"/>
    <w:rsid w:val="00675EC3"/>
    <w:rsid w:val="006761C7"/>
    <w:rsid w:val="00676C11"/>
    <w:rsid w:val="00676DD8"/>
    <w:rsid w:val="0067770B"/>
    <w:rsid w:val="00677A25"/>
    <w:rsid w:val="00677CD5"/>
    <w:rsid w:val="00677E5E"/>
    <w:rsid w:val="0068000C"/>
    <w:rsid w:val="0068006F"/>
    <w:rsid w:val="006802D2"/>
    <w:rsid w:val="00680E37"/>
    <w:rsid w:val="0068128D"/>
    <w:rsid w:val="006812C5"/>
    <w:rsid w:val="00682066"/>
    <w:rsid w:val="006829AA"/>
    <w:rsid w:val="00682A09"/>
    <w:rsid w:val="00682CD2"/>
    <w:rsid w:val="006832AF"/>
    <w:rsid w:val="0068347F"/>
    <w:rsid w:val="006836BC"/>
    <w:rsid w:val="00683A20"/>
    <w:rsid w:val="00683AAC"/>
    <w:rsid w:val="00683B2C"/>
    <w:rsid w:val="00683CE0"/>
    <w:rsid w:val="00683D36"/>
    <w:rsid w:val="00683D9E"/>
    <w:rsid w:val="006841D4"/>
    <w:rsid w:val="00684214"/>
    <w:rsid w:val="00684770"/>
    <w:rsid w:val="00684DDA"/>
    <w:rsid w:val="00685196"/>
    <w:rsid w:val="006852DF"/>
    <w:rsid w:val="006853FF"/>
    <w:rsid w:val="00685BE8"/>
    <w:rsid w:val="00686817"/>
    <w:rsid w:val="00686C5A"/>
    <w:rsid w:val="00686DBB"/>
    <w:rsid w:val="00686EF4"/>
    <w:rsid w:val="0068719E"/>
    <w:rsid w:val="0068780D"/>
    <w:rsid w:val="00687A64"/>
    <w:rsid w:val="006901CE"/>
    <w:rsid w:val="006902F9"/>
    <w:rsid w:val="00690FAA"/>
    <w:rsid w:val="0069104E"/>
    <w:rsid w:val="0069133D"/>
    <w:rsid w:val="00691444"/>
    <w:rsid w:val="0069160E"/>
    <w:rsid w:val="00691644"/>
    <w:rsid w:val="00691FF7"/>
    <w:rsid w:val="00692424"/>
    <w:rsid w:val="00692942"/>
    <w:rsid w:val="00692F05"/>
    <w:rsid w:val="00692F51"/>
    <w:rsid w:val="006930F5"/>
    <w:rsid w:val="00693952"/>
    <w:rsid w:val="00693C34"/>
    <w:rsid w:val="00694096"/>
    <w:rsid w:val="006949B3"/>
    <w:rsid w:val="00694C8E"/>
    <w:rsid w:val="0069538E"/>
    <w:rsid w:val="006955AB"/>
    <w:rsid w:val="0069563A"/>
    <w:rsid w:val="00695846"/>
    <w:rsid w:val="006958B9"/>
    <w:rsid w:val="00695B67"/>
    <w:rsid w:val="006966A1"/>
    <w:rsid w:val="0069693C"/>
    <w:rsid w:val="00696A69"/>
    <w:rsid w:val="006973F2"/>
    <w:rsid w:val="00697632"/>
    <w:rsid w:val="006978B7"/>
    <w:rsid w:val="00697C88"/>
    <w:rsid w:val="006A00A9"/>
    <w:rsid w:val="006A0551"/>
    <w:rsid w:val="006A08DF"/>
    <w:rsid w:val="006A0D96"/>
    <w:rsid w:val="006A1101"/>
    <w:rsid w:val="006A2579"/>
    <w:rsid w:val="006A2659"/>
    <w:rsid w:val="006A285E"/>
    <w:rsid w:val="006A2B8C"/>
    <w:rsid w:val="006A2C14"/>
    <w:rsid w:val="006A2DCC"/>
    <w:rsid w:val="006A2DFA"/>
    <w:rsid w:val="006A3408"/>
    <w:rsid w:val="006A3ABF"/>
    <w:rsid w:val="006A3AE7"/>
    <w:rsid w:val="006A3B0C"/>
    <w:rsid w:val="006A4238"/>
    <w:rsid w:val="006A42DD"/>
    <w:rsid w:val="006A4611"/>
    <w:rsid w:val="006A4AE7"/>
    <w:rsid w:val="006A50AA"/>
    <w:rsid w:val="006A580B"/>
    <w:rsid w:val="006A5872"/>
    <w:rsid w:val="006A5C18"/>
    <w:rsid w:val="006A606E"/>
    <w:rsid w:val="006A621A"/>
    <w:rsid w:val="006A64CF"/>
    <w:rsid w:val="006A6D20"/>
    <w:rsid w:val="006A714F"/>
    <w:rsid w:val="006A7220"/>
    <w:rsid w:val="006A72AA"/>
    <w:rsid w:val="006A777D"/>
    <w:rsid w:val="006A797F"/>
    <w:rsid w:val="006B0C00"/>
    <w:rsid w:val="006B1014"/>
    <w:rsid w:val="006B104B"/>
    <w:rsid w:val="006B20BB"/>
    <w:rsid w:val="006B21D9"/>
    <w:rsid w:val="006B249B"/>
    <w:rsid w:val="006B24D7"/>
    <w:rsid w:val="006B2756"/>
    <w:rsid w:val="006B287C"/>
    <w:rsid w:val="006B2A42"/>
    <w:rsid w:val="006B2D09"/>
    <w:rsid w:val="006B3BE5"/>
    <w:rsid w:val="006B3CD9"/>
    <w:rsid w:val="006B3D5F"/>
    <w:rsid w:val="006B44BE"/>
    <w:rsid w:val="006B45B7"/>
    <w:rsid w:val="006B46C0"/>
    <w:rsid w:val="006B4767"/>
    <w:rsid w:val="006B5013"/>
    <w:rsid w:val="006B5378"/>
    <w:rsid w:val="006B5A83"/>
    <w:rsid w:val="006B602A"/>
    <w:rsid w:val="006B64FF"/>
    <w:rsid w:val="006B66FA"/>
    <w:rsid w:val="006B68F3"/>
    <w:rsid w:val="006B707E"/>
    <w:rsid w:val="006B770A"/>
    <w:rsid w:val="006B771F"/>
    <w:rsid w:val="006B7970"/>
    <w:rsid w:val="006C012D"/>
    <w:rsid w:val="006C06AB"/>
    <w:rsid w:val="006C0AEA"/>
    <w:rsid w:val="006C0B61"/>
    <w:rsid w:val="006C1185"/>
    <w:rsid w:val="006C1C9B"/>
    <w:rsid w:val="006C1CF9"/>
    <w:rsid w:val="006C1F1A"/>
    <w:rsid w:val="006C2131"/>
    <w:rsid w:val="006C2441"/>
    <w:rsid w:val="006C28A8"/>
    <w:rsid w:val="006C29CE"/>
    <w:rsid w:val="006C30B4"/>
    <w:rsid w:val="006C3136"/>
    <w:rsid w:val="006C36F9"/>
    <w:rsid w:val="006C385A"/>
    <w:rsid w:val="006C4401"/>
    <w:rsid w:val="006C4CCF"/>
    <w:rsid w:val="006C4DB0"/>
    <w:rsid w:val="006C5187"/>
    <w:rsid w:val="006C52B0"/>
    <w:rsid w:val="006C52DF"/>
    <w:rsid w:val="006C53CD"/>
    <w:rsid w:val="006C544C"/>
    <w:rsid w:val="006C5839"/>
    <w:rsid w:val="006C5C93"/>
    <w:rsid w:val="006C5CAE"/>
    <w:rsid w:val="006C6024"/>
    <w:rsid w:val="006C64C2"/>
    <w:rsid w:val="006C6E26"/>
    <w:rsid w:val="006C6EFE"/>
    <w:rsid w:val="006C7300"/>
    <w:rsid w:val="006C74F1"/>
    <w:rsid w:val="006C770F"/>
    <w:rsid w:val="006D00CC"/>
    <w:rsid w:val="006D02BB"/>
    <w:rsid w:val="006D0BC4"/>
    <w:rsid w:val="006D0D2C"/>
    <w:rsid w:val="006D103D"/>
    <w:rsid w:val="006D1233"/>
    <w:rsid w:val="006D1448"/>
    <w:rsid w:val="006D1D8B"/>
    <w:rsid w:val="006D1ECF"/>
    <w:rsid w:val="006D25C1"/>
    <w:rsid w:val="006D3315"/>
    <w:rsid w:val="006D336C"/>
    <w:rsid w:val="006D339D"/>
    <w:rsid w:val="006D37A3"/>
    <w:rsid w:val="006D3842"/>
    <w:rsid w:val="006D3981"/>
    <w:rsid w:val="006D3B9C"/>
    <w:rsid w:val="006D40E4"/>
    <w:rsid w:val="006D4F60"/>
    <w:rsid w:val="006D5443"/>
    <w:rsid w:val="006D5912"/>
    <w:rsid w:val="006D5C17"/>
    <w:rsid w:val="006D6D76"/>
    <w:rsid w:val="006D7115"/>
    <w:rsid w:val="006D7EDF"/>
    <w:rsid w:val="006E02B7"/>
    <w:rsid w:val="006E030B"/>
    <w:rsid w:val="006E0490"/>
    <w:rsid w:val="006E0529"/>
    <w:rsid w:val="006E08C3"/>
    <w:rsid w:val="006E0CC1"/>
    <w:rsid w:val="006E15C3"/>
    <w:rsid w:val="006E15F7"/>
    <w:rsid w:val="006E16B2"/>
    <w:rsid w:val="006E184D"/>
    <w:rsid w:val="006E199E"/>
    <w:rsid w:val="006E1A2B"/>
    <w:rsid w:val="006E28C9"/>
    <w:rsid w:val="006E2CFF"/>
    <w:rsid w:val="006E2F93"/>
    <w:rsid w:val="006E321A"/>
    <w:rsid w:val="006E3928"/>
    <w:rsid w:val="006E3E60"/>
    <w:rsid w:val="006E4D70"/>
    <w:rsid w:val="006E4DCA"/>
    <w:rsid w:val="006E5161"/>
    <w:rsid w:val="006E53B4"/>
    <w:rsid w:val="006E5753"/>
    <w:rsid w:val="006E5989"/>
    <w:rsid w:val="006E5E39"/>
    <w:rsid w:val="006E61F8"/>
    <w:rsid w:val="006E64F8"/>
    <w:rsid w:val="006E6714"/>
    <w:rsid w:val="006E6837"/>
    <w:rsid w:val="006E68D0"/>
    <w:rsid w:val="006E6F49"/>
    <w:rsid w:val="006E714B"/>
    <w:rsid w:val="006E756F"/>
    <w:rsid w:val="006E75C8"/>
    <w:rsid w:val="006E7815"/>
    <w:rsid w:val="006E7A03"/>
    <w:rsid w:val="006E7A40"/>
    <w:rsid w:val="006E7AE3"/>
    <w:rsid w:val="006E7D14"/>
    <w:rsid w:val="006E7F53"/>
    <w:rsid w:val="006F0A39"/>
    <w:rsid w:val="006F0AC8"/>
    <w:rsid w:val="006F1157"/>
    <w:rsid w:val="006F128F"/>
    <w:rsid w:val="006F19E2"/>
    <w:rsid w:val="006F1F28"/>
    <w:rsid w:val="006F1FDA"/>
    <w:rsid w:val="006F2180"/>
    <w:rsid w:val="006F2316"/>
    <w:rsid w:val="006F28B8"/>
    <w:rsid w:val="006F28D0"/>
    <w:rsid w:val="006F31EA"/>
    <w:rsid w:val="006F3438"/>
    <w:rsid w:val="006F34BB"/>
    <w:rsid w:val="006F393F"/>
    <w:rsid w:val="006F39E0"/>
    <w:rsid w:val="006F4031"/>
    <w:rsid w:val="006F43D1"/>
    <w:rsid w:val="006F58D0"/>
    <w:rsid w:val="006F59CD"/>
    <w:rsid w:val="006F5EB1"/>
    <w:rsid w:val="006F5EF8"/>
    <w:rsid w:val="006F61E5"/>
    <w:rsid w:val="006F7165"/>
    <w:rsid w:val="006F79C7"/>
    <w:rsid w:val="006F7CDF"/>
    <w:rsid w:val="006F7D1B"/>
    <w:rsid w:val="006F7D5C"/>
    <w:rsid w:val="0070034A"/>
    <w:rsid w:val="00700449"/>
    <w:rsid w:val="00700D4F"/>
    <w:rsid w:val="00700DD7"/>
    <w:rsid w:val="007015AE"/>
    <w:rsid w:val="007017AF"/>
    <w:rsid w:val="00701A75"/>
    <w:rsid w:val="00702138"/>
    <w:rsid w:val="00703395"/>
    <w:rsid w:val="0070413F"/>
    <w:rsid w:val="0070462D"/>
    <w:rsid w:val="007055DF"/>
    <w:rsid w:val="00705607"/>
    <w:rsid w:val="007057E1"/>
    <w:rsid w:val="00705A89"/>
    <w:rsid w:val="0070658F"/>
    <w:rsid w:val="00706935"/>
    <w:rsid w:val="00706A15"/>
    <w:rsid w:val="00706ACE"/>
    <w:rsid w:val="00706DAA"/>
    <w:rsid w:val="00707085"/>
    <w:rsid w:val="007071EF"/>
    <w:rsid w:val="00707529"/>
    <w:rsid w:val="00707C47"/>
    <w:rsid w:val="0071030D"/>
    <w:rsid w:val="0071077F"/>
    <w:rsid w:val="00710809"/>
    <w:rsid w:val="007108A1"/>
    <w:rsid w:val="00711333"/>
    <w:rsid w:val="007114C5"/>
    <w:rsid w:val="00711BF5"/>
    <w:rsid w:val="00711FE8"/>
    <w:rsid w:val="007125DD"/>
    <w:rsid w:val="00712A42"/>
    <w:rsid w:val="00712C41"/>
    <w:rsid w:val="00712C95"/>
    <w:rsid w:val="007130F3"/>
    <w:rsid w:val="00713242"/>
    <w:rsid w:val="007132A7"/>
    <w:rsid w:val="007132B7"/>
    <w:rsid w:val="00713673"/>
    <w:rsid w:val="0071384B"/>
    <w:rsid w:val="0071466C"/>
    <w:rsid w:val="007147F5"/>
    <w:rsid w:val="00714CF7"/>
    <w:rsid w:val="00714D03"/>
    <w:rsid w:val="007154A1"/>
    <w:rsid w:val="007159BB"/>
    <w:rsid w:val="007161A3"/>
    <w:rsid w:val="0071641D"/>
    <w:rsid w:val="00716C01"/>
    <w:rsid w:val="00716E50"/>
    <w:rsid w:val="007174B3"/>
    <w:rsid w:val="007175D4"/>
    <w:rsid w:val="007177D2"/>
    <w:rsid w:val="0072014B"/>
    <w:rsid w:val="007201D0"/>
    <w:rsid w:val="00720960"/>
    <w:rsid w:val="007209EA"/>
    <w:rsid w:val="00720BC0"/>
    <w:rsid w:val="00720D04"/>
    <w:rsid w:val="00720EE8"/>
    <w:rsid w:val="00720F6C"/>
    <w:rsid w:val="00721A79"/>
    <w:rsid w:val="00721AC7"/>
    <w:rsid w:val="00721C0C"/>
    <w:rsid w:val="007224A1"/>
    <w:rsid w:val="00722F87"/>
    <w:rsid w:val="007233DF"/>
    <w:rsid w:val="0072364E"/>
    <w:rsid w:val="00723BB0"/>
    <w:rsid w:val="00723C3B"/>
    <w:rsid w:val="00724108"/>
    <w:rsid w:val="007242B6"/>
    <w:rsid w:val="00724B3D"/>
    <w:rsid w:val="00725131"/>
    <w:rsid w:val="007251A0"/>
    <w:rsid w:val="007253CB"/>
    <w:rsid w:val="00725591"/>
    <w:rsid w:val="0072572E"/>
    <w:rsid w:val="00725DDF"/>
    <w:rsid w:val="00726303"/>
    <w:rsid w:val="0072651E"/>
    <w:rsid w:val="00726754"/>
    <w:rsid w:val="00726ABD"/>
    <w:rsid w:val="007271BA"/>
    <w:rsid w:val="00727218"/>
    <w:rsid w:val="00727279"/>
    <w:rsid w:val="0072734B"/>
    <w:rsid w:val="0072789D"/>
    <w:rsid w:val="00727D26"/>
    <w:rsid w:val="00727D39"/>
    <w:rsid w:val="0073020B"/>
    <w:rsid w:val="007307CC"/>
    <w:rsid w:val="00730D5D"/>
    <w:rsid w:val="0073147B"/>
    <w:rsid w:val="007314E8"/>
    <w:rsid w:val="0073157F"/>
    <w:rsid w:val="00731F10"/>
    <w:rsid w:val="00731FE4"/>
    <w:rsid w:val="0073251C"/>
    <w:rsid w:val="007329DF"/>
    <w:rsid w:val="00732B6E"/>
    <w:rsid w:val="0073324F"/>
    <w:rsid w:val="007333DC"/>
    <w:rsid w:val="007334C3"/>
    <w:rsid w:val="0073373A"/>
    <w:rsid w:val="0073396F"/>
    <w:rsid w:val="00733A3D"/>
    <w:rsid w:val="00733B6F"/>
    <w:rsid w:val="00733EED"/>
    <w:rsid w:val="00734683"/>
    <w:rsid w:val="0073499B"/>
    <w:rsid w:val="0073531C"/>
    <w:rsid w:val="00735484"/>
    <w:rsid w:val="00735988"/>
    <w:rsid w:val="00735A0B"/>
    <w:rsid w:val="00735C7A"/>
    <w:rsid w:val="00735CBF"/>
    <w:rsid w:val="007360B2"/>
    <w:rsid w:val="00736EDA"/>
    <w:rsid w:val="00737AC4"/>
    <w:rsid w:val="00737B13"/>
    <w:rsid w:val="00737B9E"/>
    <w:rsid w:val="00740165"/>
    <w:rsid w:val="007403AD"/>
    <w:rsid w:val="007404CA"/>
    <w:rsid w:val="00740552"/>
    <w:rsid w:val="007410E0"/>
    <w:rsid w:val="00741853"/>
    <w:rsid w:val="007419EF"/>
    <w:rsid w:val="00741B73"/>
    <w:rsid w:val="0074210D"/>
    <w:rsid w:val="00742227"/>
    <w:rsid w:val="00742235"/>
    <w:rsid w:val="0074230F"/>
    <w:rsid w:val="00742556"/>
    <w:rsid w:val="007426EA"/>
    <w:rsid w:val="0074282E"/>
    <w:rsid w:val="00742D64"/>
    <w:rsid w:val="00742ED5"/>
    <w:rsid w:val="00743513"/>
    <w:rsid w:val="00743A29"/>
    <w:rsid w:val="007440AD"/>
    <w:rsid w:val="007440DE"/>
    <w:rsid w:val="007440FF"/>
    <w:rsid w:val="00744C7C"/>
    <w:rsid w:val="0074579A"/>
    <w:rsid w:val="00745FFB"/>
    <w:rsid w:val="00746408"/>
    <w:rsid w:val="00746D52"/>
    <w:rsid w:val="00747216"/>
    <w:rsid w:val="007472E6"/>
    <w:rsid w:val="00747898"/>
    <w:rsid w:val="00747934"/>
    <w:rsid w:val="00747B33"/>
    <w:rsid w:val="0075003A"/>
    <w:rsid w:val="00751252"/>
    <w:rsid w:val="00751C1D"/>
    <w:rsid w:val="00751CB2"/>
    <w:rsid w:val="00751E1C"/>
    <w:rsid w:val="00751E69"/>
    <w:rsid w:val="00752A1E"/>
    <w:rsid w:val="00752B75"/>
    <w:rsid w:val="00752EDF"/>
    <w:rsid w:val="00753325"/>
    <w:rsid w:val="007533BB"/>
    <w:rsid w:val="007533EF"/>
    <w:rsid w:val="0075341B"/>
    <w:rsid w:val="00753524"/>
    <w:rsid w:val="007535B9"/>
    <w:rsid w:val="007538DB"/>
    <w:rsid w:val="00753EB1"/>
    <w:rsid w:val="00753F68"/>
    <w:rsid w:val="007541E1"/>
    <w:rsid w:val="00754371"/>
    <w:rsid w:val="007547EF"/>
    <w:rsid w:val="0075481A"/>
    <w:rsid w:val="00754858"/>
    <w:rsid w:val="00754BE2"/>
    <w:rsid w:val="00754EB2"/>
    <w:rsid w:val="00755144"/>
    <w:rsid w:val="0075530D"/>
    <w:rsid w:val="00755745"/>
    <w:rsid w:val="00756B41"/>
    <w:rsid w:val="00756D1A"/>
    <w:rsid w:val="00756E0E"/>
    <w:rsid w:val="00756FD0"/>
    <w:rsid w:val="007570B5"/>
    <w:rsid w:val="00757151"/>
    <w:rsid w:val="00757568"/>
    <w:rsid w:val="00757628"/>
    <w:rsid w:val="00757C52"/>
    <w:rsid w:val="00757CA5"/>
    <w:rsid w:val="00757D73"/>
    <w:rsid w:val="00760462"/>
    <w:rsid w:val="00760588"/>
    <w:rsid w:val="0076079C"/>
    <w:rsid w:val="00760F90"/>
    <w:rsid w:val="00761210"/>
    <w:rsid w:val="00761B66"/>
    <w:rsid w:val="00761D8F"/>
    <w:rsid w:val="00762060"/>
    <w:rsid w:val="007622DC"/>
    <w:rsid w:val="0076278A"/>
    <w:rsid w:val="0076293E"/>
    <w:rsid w:val="00762B51"/>
    <w:rsid w:val="00762C0D"/>
    <w:rsid w:val="00762E98"/>
    <w:rsid w:val="00763D55"/>
    <w:rsid w:val="007642AF"/>
    <w:rsid w:val="007642D4"/>
    <w:rsid w:val="007645E7"/>
    <w:rsid w:val="007645ED"/>
    <w:rsid w:val="0076489D"/>
    <w:rsid w:val="00765071"/>
    <w:rsid w:val="00765ADB"/>
    <w:rsid w:val="00765DB5"/>
    <w:rsid w:val="007664E4"/>
    <w:rsid w:val="00766602"/>
    <w:rsid w:val="00766A41"/>
    <w:rsid w:val="00766DA6"/>
    <w:rsid w:val="00766E3A"/>
    <w:rsid w:val="00766F91"/>
    <w:rsid w:val="00767D4F"/>
    <w:rsid w:val="007701B9"/>
    <w:rsid w:val="0077029C"/>
    <w:rsid w:val="0077078E"/>
    <w:rsid w:val="007707BD"/>
    <w:rsid w:val="00770CD3"/>
    <w:rsid w:val="00770F06"/>
    <w:rsid w:val="007712FB"/>
    <w:rsid w:val="00771477"/>
    <w:rsid w:val="007721EA"/>
    <w:rsid w:val="00772373"/>
    <w:rsid w:val="00773B58"/>
    <w:rsid w:val="00773E78"/>
    <w:rsid w:val="007746A9"/>
    <w:rsid w:val="00774AF1"/>
    <w:rsid w:val="00774F98"/>
    <w:rsid w:val="007763EA"/>
    <w:rsid w:val="007767CA"/>
    <w:rsid w:val="00776902"/>
    <w:rsid w:val="00777471"/>
    <w:rsid w:val="007800A9"/>
    <w:rsid w:val="007801D4"/>
    <w:rsid w:val="00780460"/>
    <w:rsid w:val="007809E0"/>
    <w:rsid w:val="00780CC2"/>
    <w:rsid w:val="00780D1D"/>
    <w:rsid w:val="00780F71"/>
    <w:rsid w:val="00781080"/>
    <w:rsid w:val="00781473"/>
    <w:rsid w:val="00781D7A"/>
    <w:rsid w:val="00781F2B"/>
    <w:rsid w:val="00782A2E"/>
    <w:rsid w:val="00782A6F"/>
    <w:rsid w:val="00782D4A"/>
    <w:rsid w:val="00782F50"/>
    <w:rsid w:val="00783A00"/>
    <w:rsid w:val="00783AB7"/>
    <w:rsid w:val="0078408F"/>
    <w:rsid w:val="00784DD2"/>
    <w:rsid w:val="00784E57"/>
    <w:rsid w:val="00785180"/>
    <w:rsid w:val="00785806"/>
    <w:rsid w:val="00785985"/>
    <w:rsid w:val="00785B04"/>
    <w:rsid w:val="00785B1B"/>
    <w:rsid w:val="00785C67"/>
    <w:rsid w:val="007861BB"/>
    <w:rsid w:val="007863B4"/>
    <w:rsid w:val="00786721"/>
    <w:rsid w:val="00786D60"/>
    <w:rsid w:val="00786E9B"/>
    <w:rsid w:val="007870CD"/>
    <w:rsid w:val="007878D6"/>
    <w:rsid w:val="007879CB"/>
    <w:rsid w:val="00787EE2"/>
    <w:rsid w:val="007907FE"/>
    <w:rsid w:val="00790A06"/>
    <w:rsid w:val="00790A1B"/>
    <w:rsid w:val="00790A20"/>
    <w:rsid w:val="00790B9A"/>
    <w:rsid w:val="0079122F"/>
    <w:rsid w:val="0079153F"/>
    <w:rsid w:val="007927ED"/>
    <w:rsid w:val="00792968"/>
    <w:rsid w:val="00792C8B"/>
    <w:rsid w:val="00793140"/>
    <w:rsid w:val="007938F3"/>
    <w:rsid w:val="00793B21"/>
    <w:rsid w:val="00794C9F"/>
    <w:rsid w:val="00794D89"/>
    <w:rsid w:val="00795297"/>
    <w:rsid w:val="007957FF"/>
    <w:rsid w:val="00795DD9"/>
    <w:rsid w:val="0079652A"/>
    <w:rsid w:val="00796D1F"/>
    <w:rsid w:val="00797130"/>
    <w:rsid w:val="00797339"/>
    <w:rsid w:val="0079784E"/>
    <w:rsid w:val="007978E4"/>
    <w:rsid w:val="007979ED"/>
    <w:rsid w:val="00797B5B"/>
    <w:rsid w:val="007A0322"/>
    <w:rsid w:val="007A09D8"/>
    <w:rsid w:val="007A0DBD"/>
    <w:rsid w:val="007A1852"/>
    <w:rsid w:val="007A1862"/>
    <w:rsid w:val="007A196A"/>
    <w:rsid w:val="007A1BB8"/>
    <w:rsid w:val="007A1E68"/>
    <w:rsid w:val="007A1FA2"/>
    <w:rsid w:val="007A2084"/>
    <w:rsid w:val="007A2FC0"/>
    <w:rsid w:val="007A32C8"/>
    <w:rsid w:val="007A332D"/>
    <w:rsid w:val="007A352C"/>
    <w:rsid w:val="007A37C1"/>
    <w:rsid w:val="007A38CA"/>
    <w:rsid w:val="007A3DD8"/>
    <w:rsid w:val="007A3FCF"/>
    <w:rsid w:val="007A4212"/>
    <w:rsid w:val="007A4728"/>
    <w:rsid w:val="007A4A35"/>
    <w:rsid w:val="007A4D20"/>
    <w:rsid w:val="007A522F"/>
    <w:rsid w:val="007A5455"/>
    <w:rsid w:val="007A591E"/>
    <w:rsid w:val="007A5962"/>
    <w:rsid w:val="007A5EA1"/>
    <w:rsid w:val="007A66A0"/>
    <w:rsid w:val="007A692B"/>
    <w:rsid w:val="007A7575"/>
    <w:rsid w:val="007A7770"/>
    <w:rsid w:val="007A7F52"/>
    <w:rsid w:val="007B080F"/>
    <w:rsid w:val="007B0A61"/>
    <w:rsid w:val="007B1241"/>
    <w:rsid w:val="007B1C90"/>
    <w:rsid w:val="007B21C4"/>
    <w:rsid w:val="007B2483"/>
    <w:rsid w:val="007B24C2"/>
    <w:rsid w:val="007B2BED"/>
    <w:rsid w:val="007B2C5E"/>
    <w:rsid w:val="007B3044"/>
    <w:rsid w:val="007B3219"/>
    <w:rsid w:val="007B3897"/>
    <w:rsid w:val="007B3CBE"/>
    <w:rsid w:val="007B3CFD"/>
    <w:rsid w:val="007B509A"/>
    <w:rsid w:val="007B55F8"/>
    <w:rsid w:val="007B5624"/>
    <w:rsid w:val="007B5A86"/>
    <w:rsid w:val="007B5E29"/>
    <w:rsid w:val="007B6108"/>
    <w:rsid w:val="007B6974"/>
    <w:rsid w:val="007B6C21"/>
    <w:rsid w:val="007B7380"/>
    <w:rsid w:val="007B7935"/>
    <w:rsid w:val="007C04FC"/>
    <w:rsid w:val="007C058E"/>
    <w:rsid w:val="007C0615"/>
    <w:rsid w:val="007C0D43"/>
    <w:rsid w:val="007C14D7"/>
    <w:rsid w:val="007C1A6D"/>
    <w:rsid w:val="007C1AAE"/>
    <w:rsid w:val="007C2187"/>
    <w:rsid w:val="007C279D"/>
    <w:rsid w:val="007C2FB5"/>
    <w:rsid w:val="007C312D"/>
    <w:rsid w:val="007C4124"/>
    <w:rsid w:val="007C4D6B"/>
    <w:rsid w:val="007C4F77"/>
    <w:rsid w:val="007C511A"/>
    <w:rsid w:val="007C550C"/>
    <w:rsid w:val="007C5C0F"/>
    <w:rsid w:val="007C5FD8"/>
    <w:rsid w:val="007C6072"/>
    <w:rsid w:val="007C77FE"/>
    <w:rsid w:val="007C7915"/>
    <w:rsid w:val="007C7937"/>
    <w:rsid w:val="007D03A7"/>
    <w:rsid w:val="007D04F1"/>
    <w:rsid w:val="007D0DEB"/>
    <w:rsid w:val="007D0EC5"/>
    <w:rsid w:val="007D0F01"/>
    <w:rsid w:val="007D146B"/>
    <w:rsid w:val="007D1B81"/>
    <w:rsid w:val="007D1BAF"/>
    <w:rsid w:val="007D1BB2"/>
    <w:rsid w:val="007D2586"/>
    <w:rsid w:val="007D26A1"/>
    <w:rsid w:val="007D30C5"/>
    <w:rsid w:val="007D31F2"/>
    <w:rsid w:val="007D3937"/>
    <w:rsid w:val="007D3974"/>
    <w:rsid w:val="007D45D8"/>
    <w:rsid w:val="007D49AB"/>
    <w:rsid w:val="007D54C5"/>
    <w:rsid w:val="007D5785"/>
    <w:rsid w:val="007D5B31"/>
    <w:rsid w:val="007D5C44"/>
    <w:rsid w:val="007D6231"/>
    <w:rsid w:val="007D6232"/>
    <w:rsid w:val="007D6604"/>
    <w:rsid w:val="007D6631"/>
    <w:rsid w:val="007D69E5"/>
    <w:rsid w:val="007D6C7E"/>
    <w:rsid w:val="007D7218"/>
    <w:rsid w:val="007E000C"/>
    <w:rsid w:val="007E0085"/>
    <w:rsid w:val="007E0A95"/>
    <w:rsid w:val="007E0F45"/>
    <w:rsid w:val="007E0F46"/>
    <w:rsid w:val="007E1623"/>
    <w:rsid w:val="007E1B84"/>
    <w:rsid w:val="007E204B"/>
    <w:rsid w:val="007E247F"/>
    <w:rsid w:val="007E29A7"/>
    <w:rsid w:val="007E2FE9"/>
    <w:rsid w:val="007E305C"/>
    <w:rsid w:val="007E34AB"/>
    <w:rsid w:val="007E35EB"/>
    <w:rsid w:val="007E39E5"/>
    <w:rsid w:val="007E3D72"/>
    <w:rsid w:val="007E4278"/>
    <w:rsid w:val="007E4953"/>
    <w:rsid w:val="007E49DA"/>
    <w:rsid w:val="007E4A0B"/>
    <w:rsid w:val="007E4D34"/>
    <w:rsid w:val="007E541F"/>
    <w:rsid w:val="007E5471"/>
    <w:rsid w:val="007E5B55"/>
    <w:rsid w:val="007E6A63"/>
    <w:rsid w:val="007E738E"/>
    <w:rsid w:val="007E7427"/>
    <w:rsid w:val="007E7EAB"/>
    <w:rsid w:val="007E7F0C"/>
    <w:rsid w:val="007F0320"/>
    <w:rsid w:val="007F0411"/>
    <w:rsid w:val="007F0430"/>
    <w:rsid w:val="007F0934"/>
    <w:rsid w:val="007F0A7A"/>
    <w:rsid w:val="007F2194"/>
    <w:rsid w:val="007F2B21"/>
    <w:rsid w:val="007F2C7A"/>
    <w:rsid w:val="007F2E15"/>
    <w:rsid w:val="007F2E1C"/>
    <w:rsid w:val="007F3453"/>
    <w:rsid w:val="007F3649"/>
    <w:rsid w:val="007F38EB"/>
    <w:rsid w:val="007F3A62"/>
    <w:rsid w:val="007F3D38"/>
    <w:rsid w:val="007F3EF3"/>
    <w:rsid w:val="007F3F5F"/>
    <w:rsid w:val="007F416D"/>
    <w:rsid w:val="007F4337"/>
    <w:rsid w:val="007F4481"/>
    <w:rsid w:val="007F4642"/>
    <w:rsid w:val="007F4653"/>
    <w:rsid w:val="007F4890"/>
    <w:rsid w:val="007F59B6"/>
    <w:rsid w:val="007F5FDE"/>
    <w:rsid w:val="007F619D"/>
    <w:rsid w:val="007F6BA7"/>
    <w:rsid w:val="007F6E2C"/>
    <w:rsid w:val="007F739A"/>
    <w:rsid w:val="007F78FF"/>
    <w:rsid w:val="007F7A44"/>
    <w:rsid w:val="007F7CD4"/>
    <w:rsid w:val="007F7D56"/>
    <w:rsid w:val="007F7F6E"/>
    <w:rsid w:val="00800104"/>
    <w:rsid w:val="008003C4"/>
    <w:rsid w:val="00800503"/>
    <w:rsid w:val="0080072F"/>
    <w:rsid w:val="00800CB2"/>
    <w:rsid w:val="00800D9F"/>
    <w:rsid w:val="00800FD9"/>
    <w:rsid w:val="00801006"/>
    <w:rsid w:val="008013BF"/>
    <w:rsid w:val="0080173A"/>
    <w:rsid w:val="00801D96"/>
    <w:rsid w:val="0080283E"/>
    <w:rsid w:val="008029F8"/>
    <w:rsid w:val="00802B11"/>
    <w:rsid w:val="00802DDD"/>
    <w:rsid w:val="00802DFD"/>
    <w:rsid w:val="008032DD"/>
    <w:rsid w:val="00803E71"/>
    <w:rsid w:val="00804C24"/>
    <w:rsid w:val="00804CB3"/>
    <w:rsid w:val="0080531C"/>
    <w:rsid w:val="00805424"/>
    <w:rsid w:val="008055CB"/>
    <w:rsid w:val="0080570D"/>
    <w:rsid w:val="008058FC"/>
    <w:rsid w:val="00805D52"/>
    <w:rsid w:val="008060F5"/>
    <w:rsid w:val="008062B0"/>
    <w:rsid w:val="008064D0"/>
    <w:rsid w:val="00806FA8"/>
    <w:rsid w:val="0080708C"/>
    <w:rsid w:val="00807190"/>
    <w:rsid w:val="0080722E"/>
    <w:rsid w:val="0080740A"/>
    <w:rsid w:val="00807571"/>
    <w:rsid w:val="008075BA"/>
    <w:rsid w:val="0080764F"/>
    <w:rsid w:val="00810270"/>
    <w:rsid w:val="0081044F"/>
    <w:rsid w:val="00810932"/>
    <w:rsid w:val="00810997"/>
    <w:rsid w:val="00810A15"/>
    <w:rsid w:val="00810ADA"/>
    <w:rsid w:val="00810D20"/>
    <w:rsid w:val="00810F6F"/>
    <w:rsid w:val="00811828"/>
    <w:rsid w:val="00811C38"/>
    <w:rsid w:val="00812561"/>
    <w:rsid w:val="0081262C"/>
    <w:rsid w:val="00812F0C"/>
    <w:rsid w:val="00813089"/>
    <w:rsid w:val="00813722"/>
    <w:rsid w:val="00813DD3"/>
    <w:rsid w:val="00813F49"/>
    <w:rsid w:val="00814361"/>
    <w:rsid w:val="00814840"/>
    <w:rsid w:val="008157C6"/>
    <w:rsid w:val="00815973"/>
    <w:rsid w:val="008159DD"/>
    <w:rsid w:val="00816CDE"/>
    <w:rsid w:val="008172D7"/>
    <w:rsid w:val="00817490"/>
    <w:rsid w:val="0081753E"/>
    <w:rsid w:val="00817657"/>
    <w:rsid w:val="00817CA4"/>
    <w:rsid w:val="00817DED"/>
    <w:rsid w:val="00817E69"/>
    <w:rsid w:val="0082029F"/>
    <w:rsid w:val="0082031A"/>
    <w:rsid w:val="00820593"/>
    <w:rsid w:val="0082097C"/>
    <w:rsid w:val="00820AE2"/>
    <w:rsid w:val="00820DE7"/>
    <w:rsid w:val="008210E0"/>
    <w:rsid w:val="0082138A"/>
    <w:rsid w:val="00821E50"/>
    <w:rsid w:val="00822A29"/>
    <w:rsid w:val="00822BF4"/>
    <w:rsid w:val="00822CAA"/>
    <w:rsid w:val="00823295"/>
    <w:rsid w:val="00823321"/>
    <w:rsid w:val="0082333D"/>
    <w:rsid w:val="008236AD"/>
    <w:rsid w:val="008238B8"/>
    <w:rsid w:val="00823DE4"/>
    <w:rsid w:val="00823E48"/>
    <w:rsid w:val="00823F56"/>
    <w:rsid w:val="00824451"/>
    <w:rsid w:val="008244A9"/>
    <w:rsid w:val="008245D0"/>
    <w:rsid w:val="00824AB4"/>
    <w:rsid w:val="00824B69"/>
    <w:rsid w:val="00824B8A"/>
    <w:rsid w:val="0082565F"/>
    <w:rsid w:val="008262A3"/>
    <w:rsid w:val="0082632E"/>
    <w:rsid w:val="00826BBE"/>
    <w:rsid w:val="00826DA4"/>
    <w:rsid w:val="008279DF"/>
    <w:rsid w:val="00827BC8"/>
    <w:rsid w:val="00830247"/>
    <w:rsid w:val="00830D25"/>
    <w:rsid w:val="0083124B"/>
    <w:rsid w:val="00831C5E"/>
    <w:rsid w:val="00832013"/>
    <w:rsid w:val="008326F1"/>
    <w:rsid w:val="00832E87"/>
    <w:rsid w:val="00833368"/>
    <w:rsid w:val="00833AFC"/>
    <w:rsid w:val="00833B9C"/>
    <w:rsid w:val="00834079"/>
    <w:rsid w:val="0083446F"/>
    <w:rsid w:val="008345C6"/>
    <w:rsid w:val="00834802"/>
    <w:rsid w:val="00834957"/>
    <w:rsid w:val="00834985"/>
    <w:rsid w:val="00834F7A"/>
    <w:rsid w:val="00834FD5"/>
    <w:rsid w:val="008365F8"/>
    <w:rsid w:val="00836ABF"/>
    <w:rsid w:val="00836B6C"/>
    <w:rsid w:val="00836D6C"/>
    <w:rsid w:val="00836FBE"/>
    <w:rsid w:val="008371FD"/>
    <w:rsid w:val="0083739F"/>
    <w:rsid w:val="00837616"/>
    <w:rsid w:val="00837D0C"/>
    <w:rsid w:val="00837D81"/>
    <w:rsid w:val="00840848"/>
    <w:rsid w:val="00840A96"/>
    <w:rsid w:val="00840E5D"/>
    <w:rsid w:val="00840F93"/>
    <w:rsid w:val="0084101A"/>
    <w:rsid w:val="008415A5"/>
    <w:rsid w:val="008418EB"/>
    <w:rsid w:val="00843BE0"/>
    <w:rsid w:val="00843D73"/>
    <w:rsid w:val="00843E1C"/>
    <w:rsid w:val="00844466"/>
    <w:rsid w:val="00844EA2"/>
    <w:rsid w:val="008452AF"/>
    <w:rsid w:val="00845762"/>
    <w:rsid w:val="00845775"/>
    <w:rsid w:val="0084598C"/>
    <w:rsid w:val="00845CBB"/>
    <w:rsid w:val="00845F46"/>
    <w:rsid w:val="008461E6"/>
    <w:rsid w:val="00846381"/>
    <w:rsid w:val="0084657C"/>
    <w:rsid w:val="00846924"/>
    <w:rsid w:val="00846B04"/>
    <w:rsid w:val="00846E32"/>
    <w:rsid w:val="008471B5"/>
    <w:rsid w:val="00847501"/>
    <w:rsid w:val="00847E4E"/>
    <w:rsid w:val="00850697"/>
    <w:rsid w:val="00850922"/>
    <w:rsid w:val="00850B3E"/>
    <w:rsid w:val="00850C73"/>
    <w:rsid w:val="00851299"/>
    <w:rsid w:val="00851935"/>
    <w:rsid w:val="008519D8"/>
    <w:rsid w:val="00851BAF"/>
    <w:rsid w:val="00851CDE"/>
    <w:rsid w:val="00851F20"/>
    <w:rsid w:val="00852247"/>
    <w:rsid w:val="008524E3"/>
    <w:rsid w:val="00852505"/>
    <w:rsid w:val="00853484"/>
    <w:rsid w:val="00853D44"/>
    <w:rsid w:val="00853F45"/>
    <w:rsid w:val="00854107"/>
    <w:rsid w:val="00854178"/>
    <w:rsid w:val="00854201"/>
    <w:rsid w:val="008542A0"/>
    <w:rsid w:val="0085484D"/>
    <w:rsid w:val="00855322"/>
    <w:rsid w:val="0085539B"/>
    <w:rsid w:val="00855A9B"/>
    <w:rsid w:val="008560D2"/>
    <w:rsid w:val="008565EE"/>
    <w:rsid w:val="00856A65"/>
    <w:rsid w:val="00856BD8"/>
    <w:rsid w:val="00856E2D"/>
    <w:rsid w:val="00857157"/>
    <w:rsid w:val="0085726E"/>
    <w:rsid w:val="00857B76"/>
    <w:rsid w:val="00857D11"/>
    <w:rsid w:val="0086056C"/>
    <w:rsid w:val="008609C8"/>
    <w:rsid w:val="00860E23"/>
    <w:rsid w:val="00861171"/>
    <w:rsid w:val="00861832"/>
    <w:rsid w:val="00861B13"/>
    <w:rsid w:val="00861D47"/>
    <w:rsid w:val="00862B4F"/>
    <w:rsid w:val="008630A3"/>
    <w:rsid w:val="008630D5"/>
    <w:rsid w:val="00863595"/>
    <w:rsid w:val="008645D6"/>
    <w:rsid w:val="00865898"/>
    <w:rsid w:val="00865B0E"/>
    <w:rsid w:val="00865E9E"/>
    <w:rsid w:val="008661D5"/>
    <w:rsid w:val="00866583"/>
    <w:rsid w:val="00866744"/>
    <w:rsid w:val="00866D78"/>
    <w:rsid w:val="00866E9D"/>
    <w:rsid w:val="00867129"/>
    <w:rsid w:val="008700CC"/>
    <w:rsid w:val="008700DF"/>
    <w:rsid w:val="008701C1"/>
    <w:rsid w:val="00870474"/>
    <w:rsid w:val="00870765"/>
    <w:rsid w:val="00870A87"/>
    <w:rsid w:val="008714A4"/>
    <w:rsid w:val="00871954"/>
    <w:rsid w:val="008719EA"/>
    <w:rsid w:val="00871BE2"/>
    <w:rsid w:val="008727FB"/>
    <w:rsid w:val="00872AAA"/>
    <w:rsid w:val="00872BFE"/>
    <w:rsid w:val="00872E34"/>
    <w:rsid w:val="00872E48"/>
    <w:rsid w:val="00872E7F"/>
    <w:rsid w:val="00872EE4"/>
    <w:rsid w:val="0087316A"/>
    <w:rsid w:val="0087347A"/>
    <w:rsid w:val="00873E09"/>
    <w:rsid w:val="008749F3"/>
    <w:rsid w:val="00874EDC"/>
    <w:rsid w:val="008750E0"/>
    <w:rsid w:val="00875607"/>
    <w:rsid w:val="00875A41"/>
    <w:rsid w:val="00875CCC"/>
    <w:rsid w:val="00875E7B"/>
    <w:rsid w:val="00876CE2"/>
    <w:rsid w:val="00876E26"/>
    <w:rsid w:val="00876F2B"/>
    <w:rsid w:val="008772DD"/>
    <w:rsid w:val="008775B0"/>
    <w:rsid w:val="0087781F"/>
    <w:rsid w:val="008778F2"/>
    <w:rsid w:val="00877ABC"/>
    <w:rsid w:val="0088014E"/>
    <w:rsid w:val="0088053B"/>
    <w:rsid w:val="00880964"/>
    <w:rsid w:val="00881FC7"/>
    <w:rsid w:val="00882312"/>
    <w:rsid w:val="00882532"/>
    <w:rsid w:val="008830A8"/>
    <w:rsid w:val="0088323E"/>
    <w:rsid w:val="008835DB"/>
    <w:rsid w:val="0088374B"/>
    <w:rsid w:val="00884A40"/>
    <w:rsid w:val="00884E82"/>
    <w:rsid w:val="008850EA"/>
    <w:rsid w:val="0088539F"/>
    <w:rsid w:val="00885C02"/>
    <w:rsid w:val="00885E62"/>
    <w:rsid w:val="00886024"/>
    <w:rsid w:val="0088661E"/>
    <w:rsid w:val="00886896"/>
    <w:rsid w:val="008868E8"/>
    <w:rsid w:val="00886E79"/>
    <w:rsid w:val="00887039"/>
    <w:rsid w:val="008873E6"/>
    <w:rsid w:val="0088773F"/>
    <w:rsid w:val="008878C0"/>
    <w:rsid w:val="00887D9C"/>
    <w:rsid w:val="00887F00"/>
    <w:rsid w:val="008901D8"/>
    <w:rsid w:val="00890274"/>
    <w:rsid w:val="008904BE"/>
    <w:rsid w:val="008908D4"/>
    <w:rsid w:val="00890D3A"/>
    <w:rsid w:val="00890F34"/>
    <w:rsid w:val="00891020"/>
    <w:rsid w:val="008910ED"/>
    <w:rsid w:val="0089117F"/>
    <w:rsid w:val="00891230"/>
    <w:rsid w:val="008915B3"/>
    <w:rsid w:val="008919C6"/>
    <w:rsid w:val="00891CBB"/>
    <w:rsid w:val="00892AA4"/>
    <w:rsid w:val="00892B26"/>
    <w:rsid w:val="00893048"/>
    <w:rsid w:val="00893BFF"/>
    <w:rsid w:val="0089449A"/>
    <w:rsid w:val="00894909"/>
    <w:rsid w:val="00894D02"/>
    <w:rsid w:val="00894D50"/>
    <w:rsid w:val="008951BC"/>
    <w:rsid w:val="008952B4"/>
    <w:rsid w:val="008959FB"/>
    <w:rsid w:val="00895A3D"/>
    <w:rsid w:val="00896095"/>
    <w:rsid w:val="0089667C"/>
    <w:rsid w:val="008966B7"/>
    <w:rsid w:val="0089688B"/>
    <w:rsid w:val="00896AA4"/>
    <w:rsid w:val="00896B33"/>
    <w:rsid w:val="00896B99"/>
    <w:rsid w:val="00897658"/>
    <w:rsid w:val="008978B2"/>
    <w:rsid w:val="00897C17"/>
    <w:rsid w:val="008A003F"/>
    <w:rsid w:val="008A03FD"/>
    <w:rsid w:val="008A0A4D"/>
    <w:rsid w:val="008A143A"/>
    <w:rsid w:val="008A19AF"/>
    <w:rsid w:val="008A2110"/>
    <w:rsid w:val="008A217F"/>
    <w:rsid w:val="008A25A7"/>
    <w:rsid w:val="008A261B"/>
    <w:rsid w:val="008A26BB"/>
    <w:rsid w:val="008A2B24"/>
    <w:rsid w:val="008A2F96"/>
    <w:rsid w:val="008A3544"/>
    <w:rsid w:val="008A3632"/>
    <w:rsid w:val="008A3666"/>
    <w:rsid w:val="008A37CC"/>
    <w:rsid w:val="008A398C"/>
    <w:rsid w:val="008A41D6"/>
    <w:rsid w:val="008A41EC"/>
    <w:rsid w:val="008A479E"/>
    <w:rsid w:val="008A493F"/>
    <w:rsid w:val="008A499C"/>
    <w:rsid w:val="008A49C1"/>
    <w:rsid w:val="008A4CD4"/>
    <w:rsid w:val="008A4D49"/>
    <w:rsid w:val="008A4EA8"/>
    <w:rsid w:val="008A4EC7"/>
    <w:rsid w:val="008A5272"/>
    <w:rsid w:val="008A5302"/>
    <w:rsid w:val="008A5A35"/>
    <w:rsid w:val="008A5C62"/>
    <w:rsid w:val="008A6018"/>
    <w:rsid w:val="008A642C"/>
    <w:rsid w:val="008A6FF5"/>
    <w:rsid w:val="008A70C6"/>
    <w:rsid w:val="008A7281"/>
    <w:rsid w:val="008A7B82"/>
    <w:rsid w:val="008A7BC1"/>
    <w:rsid w:val="008B0161"/>
    <w:rsid w:val="008B072E"/>
    <w:rsid w:val="008B0F68"/>
    <w:rsid w:val="008B1124"/>
    <w:rsid w:val="008B15D5"/>
    <w:rsid w:val="008B185F"/>
    <w:rsid w:val="008B19B5"/>
    <w:rsid w:val="008B1DC6"/>
    <w:rsid w:val="008B251C"/>
    <w:rsid w:val="008B2538"/>
    <w:rsid w:val="008B2799"/>
    <w:rsid w:val="008B279E"/>
    <w:rsid w:val="008B2B54"/>
    <w:rsid w:val="008B2F64"/>
    <w:rsid w:val="008B35EF"/>
    <w:rsid w:val="008B4117"/>
    <w:rsid w:val="008B4326"/>
    <w:rsid w:val="008B4496"/>
    <w:rsid w:val="008B48C3"/>
    <w:rsid w:val="008B4BD1"/>
    <w:rsid w:val="008B4C50"/>
    <w:rsid w:val="008B57E2"/>
    <w:rsid w:val="008B57EE"/>
    <w:rsid w:val="008B62B5"/>
    <w:rsid w:val="008B6523"/>
    <w:rsid w:val="008B6B55"/>
    <w:rsid w:val="008B6EF0"/>
    <w:rsid w:val="008B7350"/>
    <w:rsid w:val="008B73D7"/>
    <w:rsid w:val="008B7B3D"/>
    <w:rsid w:val="008B7E9E"/>
    <w:rsid w:val="008C06CB"/>
    <w:rsid w:val="008C0BD7"/>
    <w:rsid w:val="008C0CA3"/>
    <w:rsid w:val="008C19E2"/>
    <w:rsid w:val="008C1EC6"/>
    <w:rsid w:val="008C3137"/>
    <w:rsid w:val="008C32D0"/>
    <w:rsid w:val="008C34A5"/>
    <w:rsid w:val="008C3511"/>
    <w:rsid w:val="008C395A"/>
    <w:rsid w:val="008C3BD9"/>
    <w:rsid w:val="008C3F20"/>
    <w:rsid w:val="008C3F43"/>
    <w:rsid w:val="008C450B"/>
    <w:rsid w:val="008C4711"/>
    <w:rsid w:val="008C4A7F"/>
    <w:rsid w:val="008C5899"/>
    <w:rsid w:val="008C5951"/>
    <w:rsid w:val="008C5C02"/>
    <w:rsid w:val="008C6284"/>
    <w:rsid w:val="008C6538"/>
    <w:rsid w:val="008C6566"/>
    <w:rsid w:val="008C67CD"/>
    <w:rsid w:val="008C681D"/>
    <w:rsid w:val="008C6EBE"/>
    <w:rsid w:val="008C6F65"/>
    <w:rsid w:val="008C706F"/>
    <w:rsid w:val="008C71D1"/>
    <w:rsid w:val="008D04E2"/>
    <w:rsid w:val="008D04F5"/>
    <w:rsid w:val="008D08E4"/>
    <w:rsid w:val="008D0AA6"/>
    <w:rsid w:val="008D0AEB"/>
    <w:rsid w:val="008D17D0"/>
    <w:rsid w:val="008D18C9"/>
    <w:rsid w:val="008D1A3A"/>
    <w:rsid w:val="008D1F64"/>
    <w:rsid w:val="008D21F7"/>
    <w:rsid w:val="008D2EC9"/>
    <w:rsid w:val="008D36C1"/>
    <w:rsid w:val="008D37CA"/>
    <w:rsid w:val="008D3ED2"/>
    <w:rsid w:val="008D4139"/>
    <w:rsid w:val="008D4FF7"/>
    <w:rsid w:val="008D5478"/>
    <w:rsid w:val="008D5A3A"/>
    <w:rsid w:val="008D5EB9"/>
    <w:rsid w:val="008D745A"/>
    <w:rsid w:val="008D75BB"/>
    <w:rsid w:val="008D75E7"/>
    <w:rsid w:val="008D77A5"/>
    <w:rsid w:val="008D7B16"/>
    <w:rsid w:val="008D7B2F"/>
    <w:rsid w:val="008D7D40"/>
    <w:rsid w:val="008D7E85"/>
    <w:rsid w:val="008E07A8"/>
    <w:rsid w:val="008E0846"/>
    <w:rsid w:val="008E0FF6"/>
    <w:rsid w:val="008E1364"/>
    <w:rsid w:val="008E157A"/>
    <w:rsid w:val="008E1CDE"/>
    <w:rsid w:val="008E246E"/>
    <w:rsid w:val="008E27B8"/>
    <w:rsid w:val="008E2F80"/>
    <w:rsid w:val="008E3403"/>
    <w:rsid w:val="008E355D"/>
    <w:rsid w:val="008E39A6"/>
    <w:rsid w:val="008E3FE7"/>
    <w:rsid w:val="008E40AA"/>
    <w:rsid w:val="008E46B2"/>
    <w:rsid w:val="008E4D9B"/>
    <w:rsid w:val="008E4DDC"/>
    <w:rsid w:val="008E50F9"/>
    <w:rsid w:val="008E514D"/>
    <w:rsid w:val="008E5B44"/>
    <w:rsid w:val="008E698D"/>
    <w:rsid w:val="008E69F9"/>
    <w:rsid w:val="008E6AB3"/>
    <w:rsid w:val="008E6E0B"/>
    <w:rsid w:val="008E7507"/>
    <w:rsid w:val="008E7F4B"/>
    <w:rsid w:val="008F1232"/>
    <w:rsid w:val="008F1593"/>
    <w:rsid w:val="008F17B7"/>
    <w:rsid w:val="008F1876"/>
    <w:rsid w:val="008F1C5D"/>
    <w:rsid w:val="008F247E"/>
    <w:rsid w:val="008F31D6"/>
    <w:rsid w:val="008F3275"/>
    <w:rsid w:val="008F3722"/>
    <w:rsid w:val="008F37B3"/>
    <w:rsid w:val="008F3A9E"/>
    <w:rsid w:val="008F3DD3"/>
    <w:rsid w:val="008F4262"/>
    <w:rsid w:val="008F44E1"/>
    <w:rsid w:val="008F4937"/>
    <w:rsid w:val="008F4B2B"/>
    <w:rsid w:val="008F4CDF"/>
    <w:rsid w:val="008F506D"/>
    <w:rsid w:val="008F574E"/>
    <w:rsid w:val="008F5857"/>
    <w:rsid w:val="008F614C"/>
    <w:rsid w:val="008F6B3E"/>
    <w:rsid w:val="008F70A0"/>
    <w:rsid w:val="008F726E"/>
    <w:rsid w:val="008F7604"/>
    <w:rsid w:val="008F7A49"/>
    <w:rsid w:val="008F7F3D"/>
    <w:rsid w:val="009011D8"/>
    <w:rsid w:val="00901291"/>
    <w:rsid w:val="009012D8"/>
    <w:rsid w:val="00901739"/>
    <w:rsid w:val="00901A61"/>
    <w:rsid w:val="00901DE2"/>
    <w:rsid w:val="0090218C"/>
    <w:rsid w:val="009022E9"/>
    <w:rsid w:val="009028D9"/>
    <w:rsid w:val="00902AB2"/>
    <w:rsid w:val="00902F74"/>
    <w:rsid w:val="009030BB"/>
    <w:rsid w:val="009032A4"/>
    <w:rsid w:val="009033E4"/>
    <w:rsid w:val="009039C9"/>
    <w:rsid w:val="00903C52"/>
    <w:rsid w:val="00903FD4"/>
    <w:rsid w:val="009041FC"/>
    <w:rsid w:val="0090423E"/>
    <w:rsid w:val="009046A1"/>
    <w:rsid w:val="00904D5F"/>
    <w:rsid w:val="00905144"/>
    <w:rsid w:val="0090527A"/>
    <w:rsid w:val="009054CB"/>
    <w:rsid w:val="00905569"/>
    <w:rsid w:val="00905D6F"/>
    <w:rsid w:val="00905E46"/>
    <w:rsid w:val="00905E71"/>
    <w:rsid w:val="0090648A"/>
    <w:rsid w:val="0090650E"/>
    <w:rsid w:val="009065C1"/>
    <w:rsid w:val="0090672E"/>
    <w:rsid w:val="00906A24"/>
    <w:rsid w:val="00907204"/>
    <w:rsid w:val="00907986"/>
    <w:rsid w:val="009101B0"/>
    <w:rsid w:val="009105FD"/>
    <w:rsid w:val="00910899"/>
    <w:rsid w:val="00910B9D"/>
    <w:rsid w:val="00910E26"/>
    <w:rsid w:val="00910ED2"/>
    <w:rsid w:val="00910EE0"/>
    <w:rsid w:val="0091127F"/>
    <w:rsid w:val="0091205C"/>
    <w:rsid w:val="0091205F"/>
    <w:rsid w:val="009125F2"/>
    <w:rsid w:val="009126D1"/>
    <w:rsid w:val="00912710"/>
    <w:rsid w:val="00912B46"/>
    <w:rsid w:val="00912E96"/>
    <w:rsid w:val="00912FAF"/>
    <w:rsid w:val="0091365E"/>
    <w:rsid w:val="00913759"/>
    <w:rsid w:val="009137A4"/>
    <w:rsid w:val="0091380E"/>
    <w:rsid w:val="00913A9A"/>
    <w:rsid w:val="00913E08"/>
    <w:rsid w:val="009140C4"/>
    <w:rsid w:val="0091515E"/>
    <w:rsid w:val="009151BB"/>
    <w:rsid w:val="00915870"/>
    <w:rsid w:val="00915924"/>
    <w:rsid w:val="00915C58"/>
    <w:rsid w:val="00916261"/>
    <w:rsid w:val="009162E3"/>
    <w:rsid w:val="0091633A"/>
    <w:rsid w:val="00916563"/>
    <w:rsid w:val="0091668C"/>
    <w:rsid w:val="00916882"/>
    <w:rsid w:val="009168F6"/>
    <w:rsid w:val="00916CE3"/>
    <w:rsid w:val="00916E21"/>
    <w:rsid w:val="009170AD"/>
    <w:rsid w:val="00917225"/>
    <w:rsid w:val="00917C2D"/>
    <w:rsid w:val="009200E8"/>
    <w:rsid w:val="009206D7"/>
    <w:rsid w:val="00920D1C"/>
    <w:rsid w:val="00920DB5"/>
    <w:rsid w:val="00920FD4"/>
    <w:rsid w:val="00921389"/>
    <w:rsid w:val="009218A6"/>
    <w:rsid w:val="00921C02"/>
    <w:rsid w:val="00922798"/>
    <w:rsid w:val="00922CEA"/>
    <w:rsid w:val="00923B5B"/>
    <w:rsid w:val="00924462"/>
    <w:rsid w:val="00924B93"/>
    <w:rsid w:val="009257C6"/>
    <w:rsid w:val="00925A52"/>
    <w:rsid w:val="0092620D"/>
    <w:rsid w:val="00926795"/>
    <w:rsid w:val="00926D41"/>
    <w:rsid w:val="00926FCB"/>
    <w:rsid w:val="00927A65"/>
    <w:rsid w:val="00927FB7"/>
    <w:rsid w:val="00930B14"/>
    <w:rsid w:val="00930E04"/>
    <w:rsid w:val="009310B9"/>
    <w:rsid w:val="00931347"/>
    <w:rsid w:val="009320AC"/>
    <w:rsid w:val="009321C9"/>
    <w:rsid w:val="0093332E"/>
    <w:rsid w:val="00933B89"/>
    <w:rsid w:val="00933C1F"/>
    <w:rsid w:val="00933F7E"/>
    <w:rsid w:val="0093476C"/>
    <w:rsid w:val="00934B32"/>
    <w:rsid w:val="00934B5E"/>
    <w:rsid w:val="00935214"/>
    <w:rsid w:val="009352CC"/>
    <w:rsid w:val="009355A6"/>
    <w:rsid w:val="00935618"/>
    <w:rsid w:val="00935879"/>
    <w:rsid w:val="00935D33"/>
    <w:rsid w:val="00935F5F"/>
    <w:rsid w:val="00936036"/>
    <w:rsid w:val="0093653D"/>
    <w:rsid w:val="009366FF"/>
    <w:rsid w:val="00936915"/>
    <w:rsid w:val="00936C6B"/>
    <w:rsid w:val="00936DFB"/>
    <w:rsid w:val="00936F0B"/>
    <w:rsid w:val="00937121"/>
    <w:rsid w:val="00937201"/>
    <w:rsid w:val="00937367"/>
    <w:rsid w:val="009375DA"/>
    <w:rsid w:val="0093784D"/>
    <w:rsid w:val="00937E83"/>
    <w:rsid w:val="009400A8"/>
    <w:rsid w:val="0094016A"/>
    <w:rsid w:val="009401C0"/>
    <w:rsid w:val="00940711"/>
    <w:rsid w:val="009408DF"/>
    <w:rsid w:val="00940C91"/>
    <w:rsid w:val="00940D38"/>
    <w:rsid w:val="009412C8"/>
    <w:rsid w:val="00941A55"/>
    <w:rsid w:val="0094245F"/>
    <w:rsid w:val="0094253A"/>
    <w:rsid w:val="00942614"/>
    <w:rsid w:val="009429F3"/>
    <w:rsid w:val="00942A36"/>
    <w:rsid w:val="00942C47"/>
    <w:rsid w:val="00943AEE"/>
    <w:rsid w:val="00943D70"/>
    <w:rsid w:val="00943DD8"/>
    <w:rsid w:val="00943F21"/>
    <w:rsid w:val="00944011"/>
    <w:rsid w:val="009440A3"/>
    <w:rsid w:val="009441A4"/>
    <w:rsid w:val="00944821"/>
    <w:rsid w:val="00944996"/>
    <w:rsid w:val="00944D86"/>
    <w:rsid w:val="00945132"/>
    <w:rsid w:val="00945C98"/>
    <w:rsid w:val="00945EE5"/>
    <w:rsid w:val="0094604E"/>
    <w:rsid w:val="009469B3"/>
    <w:rsid w:val="009473AE"/>
    <w:rsid w:val="009475AC"/>
    <w:rsid w:val="009479A6"/>
    <w:rsid w:val="009505E6"/>
    <w:rsid w:val="00950815"/>
    <w:rsid w:val="00950E9A"/>
    <w:rsid w:val="00951065"/>
    <w:rsid w:val="0095166D"/>
    <w:rsid w:val="00951A56"/>
    <w:rsid w:val="00952574"/>
    <w:rsid w:val="009527A3"/>
    <w:rsid w:val="0095288B"/>
    <w:rsid w:val="00953531"/>
    <w:rsid w:val="00953613"/>
    <w:rsid w:val="0095368B"/>
    <w:rsid w:val="00954064"/>
    <w:rsid w:val="009542C0"/>
    <w:rsid w:val="00954945"/>
    <w:rsid w:val="00954CCA"/>
    <w:rsid w:val="00955042"/>
    <w:rsid w:val="00955072"/>
    <w:rsid w:val="0095520A"/>
    <w:rsid w:val="009556E3"/>
    <w:rsid w:val="00955771"/>
    <w:rsid w:val="00955878"/>
    <w:rsid w:val="00955880"/>
    <w:rsid w:val="00955B75"/>
    <w:rsid w:val="00955EF0"/>
    <w:rsid w:val="00956507"/>
    <w:rsid w:val="00956AA8"/>
    <w:rsid w:val="00956C98"/>
    <w:rsid w:val="00957B10"/>
    <w:rsid w:val="00957D40"/>
    <w:rsid w:val="0096015D"/>
    <w:rsid w:val="00960674"/>
    <w:rsid w:val="009606D5"/>
    <w:rsid w:val="00960AAA"/>
    <w:rsid w:val="0096194C"/>
    <w:rsid w:val="00961A14"/>
    <w:rsid w:val="00961A41"/>
    <w:rsid w:val="00961DB5"/>
    <w:rsid w:val="009627F9"/>
    <w:rsid w:val="00962895"/>
    <w:rsid w:val="00962E51"/>
    <w:rsid w:val="009631A4"/>
    <w:rsid w:val="00963460"/>
    <w:rsid w:val="00963BC7"/>
    <w:rsid w:val="00963E4C"/>
    <w:rsid w:val="00963FFC"/>
    <w:rsid w:val="00964225"/>
    <w:rsid w:val="0096471E"/>
    <w:rsid w:val="00965188"/>
    <w:rsid w:val="009651E4"/>
    <w:rsid w:val="00965458"/>
    <w:rsid w:val="00965C99"/>
    <w:rsid w:val="00966284"/>
    <w:rsid w:val="0096640C"/>
    <w:rsid w:val="00966418"/>
    <w:rsid w:val="00966A08"/>
    <w:rsid w:val="00966C91"/>
    <w:rsid w:val="00966CAC"/>
    <w:rsid w:val="00966D65"/>
    <w:rsid w:val="00966EE9"/>
    <w:rsid w:val="00966F9A"/>
    <w:rsid w:val="009675C7"/>
    <w:rsid w:val="00967E72"/>
    <w:rsid w:val="00970835"/>
    <w:rsid w:val="00970A79"/>
    <w:rsid w:val="00970D14"/>
    <w:rsid w:val="0097102A"/>
    <w:rsid w:val="009713E4"/>
    <w:rsid w:val="0097159F"/>
    <w:rsid w:val="00972077"/>
    <w:rsid w:val="009721F8"/>
    <w:rsid w:val="0097241D"/>
    <w:rsid w:val="009727FF"/>
    <w:rsid w:val="009729AA"/>
    <w:rsid w:val="009731B3"/>
    <w:rsid w:val="00973259"/>
    <w:rsid w:val="009739D7"/>
    <w:rsid w:val="00973A03"/>
    <w:rsid w:val="009749BE"/>
    <w:rsid w:val="00974ED1"/>
    <w:rsid w:val="009750A9"/>
    <w:rsid w:val="00975322"/>
    <w:rsid w:val="00975818"/>
    <w:rsid w:val="00975A3B"/>
    <w:rsid w:val="009761D9"/>
    <w:rsid w:val="009761DB"/>
    <w:rsid w:val="009763BE"/>
    <w:rsid w:val="0097642F"/>
    <w:rsid w:val="009765DD"/>
    <w:rsid w:val="00977209"/>
    <w:rsid w:val="00977218"/>
    <w:rsid w:val="00977424"/>
    <w:rsid w:val="00980198"/>
    <w:rsid w:val="00980312"/>
    <w:rsid w:val="009805C9"/>
    <w:rsid w:val="00980F31"/>
    <w:rsid w:val="0098150E"/>
    <w:rsid w:val="009817AF"/>
    <w:rsid w:val="00981A84"/>
    <w:rsid w:val="00981D28"/>
    <w:rsid w:val="00981D74"/>
    <w:rsid w:val="00982007"/>
    <w:rsid w:val="00982010"/>
    <w:rsid w:val="00982107"/>
    <w:rsid w:val="0098214A"/>
    <w:rsid w:val="009822A5"/>
    <w:rsid w:val="0098258B"/>
    <w:rsid w:val="009826C8"/>
    <w:rsid w:val="00982F68"/>
    <w:rsid w:val="00983574"/>
    <w:rsid w:val="009839FB"/>
    <w:rsid w:val="00983C01"/>
    <w:rsid w:val="00983D88"/>
    <w:rsid w:val="00983E3B"/>
    <w:rsid w:val="00983F1E"/>
    <w:rsid w:val="0098413E"/>
    <w:rsid w:val="0098418D"/>
    <w:rsid w:val="0098425D"/>
    <w:rsid w:val="009847C7"/>
    <w:rsid w:val="00984B1F"/>
    <w:rsid w:val="00984B56"/>
    <w:rsid w:val="00984C80"/>
    <w:rsid w:val="00985369"/>
    <w:rsid w:val="00985557"/>
    <w:rsid w:val="00985A3E"/>
    <w:rsid w:val="00985C92"/>
    <w:rsid w:val="00985F1A"/>
    <w:rsid w:val="0098618E"/>
    <w:rsid w:val="00986A22"/>
    <w:rsid w:val="00986D9B"/>
    <w:rsid w:val="00986EBA"/>
    <w:rsid w:val="0098730B"/>
    <w:rsid w:val="0099008B"/>
    <w:rsid w:val="00991031"/>
    <w:rsid w:val="0099128C"/>
    <w:rsid w:val="00992B12"/>
    <w:rsid w:val="00992B89"/>
    <w:rsid w:val="00992C5B"/>
    <w:rsid w:val="00992E46"/>
    <w:rsid w:val="00993DC4"/>
    <w:rsid w:val="00993FD7"/>
    <w:rsid w:val="0099433D"/>
    <w:rsid w:val="009945CF"/>
    <w:rsid w:val="009947FB"/>
    <w:rsid w:val="00994818"/>
    <w:rsid w:val="00994B25"/>
    <w:rsid w:val="00995AC3"/>
    <w:rsid w:val="00995C7D"/>
    <w:rsid w:val="0099617E"/>
    <w:rsid w:val="009966C7"/>
    <w:rsid w:val="00996FC3"/>
    <w:rsid w:val="00997002"/>
    <w:rsid w:val="009A0183"/>
    <w:rsid w:val="009A0874"/>
    <w:rsid w:val="009A10F9"/>
    <w:rsid w:val="009A1771"/>
    <w:rsid w:val="009A180D"/>
    <w:rsid w:val="009A1A1C"/>
    <w:rsid w:val="009A20E0"/>
    <w:rsid w:val="009A2408"/>
    <w:rsid w:val="009A2A6A"/>
    <w:rsid w:val="009A3012"/>
    <w:rsid w:val="009A33CA"/>
    <w:rsid w:val="009A3845"/>
    <w:rsid w:val="009A3A2B"/>
    <w:rsid w:val="009A40B1"/>
    <w:rsid w:val="009A411D"/>
    <w:rsid w:val="009A4284"/>
    <w:rsid w:val="009A434B"/>
    <w:rsid w:val="009A479A"/>
    <w:rsid w:val="009A47D1"/>
    <w:rsid w:val="009A49DE"/>
    <w:rsid w:val="009A4BC1"/>
    <w:rsid w:val="009A5307"/>
    <w:rsid w:val="009A55B5"/>
    <w:rsid w:val="009A5A8C"/>
    <w:rsid w:val="009A5CB7"/>
    <w:rsid w:val="009A5CBD"/>
    <w:rsid w:val="009A667E"/>
    <w:rsid w:val="009A674A"/>
    <w:rsid w:val="009A6BF5"/>
    <w:rsid w:val="009A6CB3"/>
    <w:rsid w:val="009A6E4B"/>
    <w:rsid w:val="009A77C5"/>
    <w:rsid w:val="009A79A9"/>
    <w:rsid w:val="009A7D3E"/>
    <w:rsid w:val="009A7DEA"/>
    <w:rsid w:val="009B017F"/>
    <w:rsid w:val="009B0322"/>
    <w:rsid w:val="009B0417"/>
    <w:rsid w:val="009B0EC6"/>
    <w:rsid w:val="009B0FC2"/>
    <w:rsid w:val="009B1C8F"/>
    <w:rsid w:val="009B1D5B"/>
    <w:rsid w:val="009B24B8"/>
    <w:rsid w:val="009B2835"/>
    <w:rsid w:val="009B332E"/>
    <w:rsid w:val="009B3876"/>
    <w:rsid w:val="009B38DE"/>
    <w:rsid w:val="009B40B8"/>
    <w:rsid w:val="009B4171"/>
    <w:rsid w:val="009B437C"/>
    <w:rsid w:val="009B43D2"/>
    <w:rsid w:val="009B522C"/>
    <w:rsid w:val="009B5375"/>
    <w:rsid w:val="009B538A"/>
    <w:rsid w:val="009B5F34"/>
    <w:rsid w:val="009B60E8"/>
    <w:rsid w:val="009B650A"/>
    <w:rsid w:val="009B6538"/>
    <w:rsid w:val="009B6656"/>
    <w:rsid w:val="009B6754"/>
    <w:rsid w:val="009B6972"/>
    <w:rsid w:val="009B69D2"/>
    <w:rsid w:val="009C038E"/>
    <w:rsid w:val="009C075C"/>
    <w:rsid w:val="009C0A27"/>
    <w:rsid w:val="009C0AC4"/>
    <w:rsid w:val="009C0FB2"/>
    <w:rsid w:val="009C1589"/>
    <w:rsid w:val="009C1A96"/>
    <w:rsid w:val="009C26EA"/>
    <w:rsid w:val="009C28AA"/>
    <w:rsid w:val="009C2A31"/>
    <w:rsid w:val="009C2B15"/>
    <w:rsid w:val="009C3608"/>
    <w:rsid w:val="009C38E0"/>
    <w:rsid w:val="009C430D"/>
    <w:rsid w:val="009C43DA"/>
    <w:rsid w:val="009C448C"/>
    <w:rsid w:val="009C452E"/>
    <w:rsid w:val="009C49F2"/>
    <w:rsid w:val="009C5281"/>
    <w:rsid w:val="009C52FA"/>
    <w:rsid w:val="009C57DE"/>
    <w:rsid w:val="009C5B3F"/>
    <w:rsid w:val="009C5BFF"/>
    <w:rsid w:val="009C6293"/>
    <w:rsid w:val="009C63B7"/>
    <w:rsid w:val="009C6928"/>
    <w:rsid w:val="009C6B82"/>
    <w:rsid w:val="009C6E71"/>
    <w:rsid w:val="009C6EB8"/>
    <w:rsid w:val="009C7320"/>
    <w:rsid w:val="009C7513"/>
    <w:rsid w:val="009C768B"/>
    <w:rsid w:val="009C7F2C"/>
    <w:rsid w:val="009C7FC2"/>
    <w:rsid w:val="009D0BC7"/>
    <w:rsid w:val="009D16A4"/>
    <w:rsid w:val="009D1984"/>
    <w:rsid w:val="009D1DE7"/>
    <w:rsid w:val="009D2882"/>
    <w:rsid w:val="009D2ABC"/>
    <w:rsid w:val="009D2E0D"/>
    <w:rsid w:val="009D384C"/>
    <w:rsid w:val="009D39A8"/>
    <w:rsid w:val="009D3C00"/>
    <w:rsid w:val="009D3E54"/>
    <w:rsid w:val="009D44E1"/>
    <w:rsid w:val="009D55F2"/>
    <w:rsid w:val="009D5C6D"/>
    <w:rsid w:val="009D5CE8"/>
    <w:rsid w:val="009D5F7D"/>
    <w:rsid w:val="009D6799"/>
    <w:rsid w:val="009D730F"/>
    <w:rsid w:val="009D7322"/>
    <w:rsid w:val="009D7340"/>
    <w:rsid w:val="009D738D"/>
    <w:rsid w:val="009D7C4D"/>
    <w:rsid w:val="009D7D7B"/>
    <w:rsid w:val="009E0492"/>
    <w:rsid w:val="009E066F"/>
    <w:rsid w:val="009E0773"/>
    <w:rsid w:val="009E0F74"/>
    <w:rsid w:val="009E1E20"/>
    <w:rsid w:val="009E1F25"/>
    <w:rsid w:val="009E2649"/>
    <w:rsid w:val="009E2D47"/>
    <w:rsid w:val="009E3229"/>
    <w:rsid w:val="009E34A0"/>
    <w:rsid w:val="009E3D78"/>
    <w:rsid w:val="009E416B"/>
    <w:rsid w:val="009E42AD"/>
    <w:rsid w:val="009E4DC2"/>
    <w:rsid w:val="009E4E41"/>
    <w:rsid w:val="009E56E0"/>
    <w:rsid w:val="009E5A2F"/>
    <w:rsid w:val="009E61CA"/>
    <w:rsid w:val="009E6862"/>
    <w:rsid w:val="009E6F06"/>
    <w:rsid w:val="009E6FD3"/>
    <w:rsid w:val="009E7297"/>
    <w:rsid w:val="009E762F"/>
    <w:rsid w:val="009E7659"/>
    <w:rsid w:val="009E77E9"/>
    <w:rsid w:val="009E7D89"/>
    <w:rsid w:val="009F05F7"/>
    <w:rsid w:val="009F0663"/>
    <w:rsid w:val="009F06D8"/>
    <w:rsid w:val="009F0706"/>
    <w:rsid w:val="009F094E"/>
    <w:rsid w:val="009F0C6B"/>
    <w:rsid w:val="009F15A7"/>
    <w:rsid w:val="009F1D29"/>
    <w:rsid w:val="009F1F0F"/>
    <w:rsid w:val="009F1FE1"/>
    <w:rsid w:val="009F2007"/>
    <w:rsid w:val="009F2072"/>
    <w:rsid w:val="009F214F"/>
    <w:rsid w:val="009F21B4"/>
    <w:rsid w:val="009F21B6"/>
    <w:rsid w:val="009F2676"/>
    <w:rsid w:val="009F2B00"/>
    <w:rsid w:val="009F2B2C"/>
    <w:rsid w:val="009F2E03"/>
    <w:rsid w:val="009F2E41"/>
    <w:rsid w:val="009F3139"/>
    <w:rsid w:val="009F3323"/>
    <w:rsid w:val="009F332E"/>
    <w:rsid w:val="009F384C"/>
    <w:rsid w:val="009F45CE"/>
    <w:rsid w:val="009F4922"/>
    <w:rsid w:val="009F49C4"/>
    <w:rsid w:val="009F4C4E"/>
    <w:rsid w:val="009F4D1D"/>
    <w:rsid w:val="009F5243"/>
    <w:rsid w:val="009F57CA"/>
    <w:rsid w:val="009F5860"/>
    <w:rsid w:val="009F5869"/>
    <w:rsid w:val="009F5AA3"/>
    <w:rsid w:val="009F5B53"/>
    <w:rsid w:val="009F618E"/>
    <w:rsid w:val="009F648A"/>
    <w:rsid w:val="009F64CF"/>
    <w:rsid w:val="009F658C"/>
    <w:rsid w:val="009F691D"/>
    <w:rsid w:val="009F69F6"/>
    <w:rsid w:val="009F6CB3"/>
    <w:rsid w:val="009F6F2A"/>
    <w:rsid w:val="009F716C"/>
    <w:rsid w:val="009F717D"/>
    <w:rsid w:val="009F77F4"/>
    <w:rsid w:val="00A0001C"/>
    <w:rsid w:val="00A0072E"/>
    <w:rsid w:val="00A00F3A"/>
    <w:rsid w:val="00A01672"/>
    <w:rsid w:val="00A016AD"/>
    <w:rsid w:val="00A01BA3"/>
    <w:rsid w:val="00A02084"/>
    <w:rsid w:val="00A02139"/>
    <w:rsid w:val="00A028DB"/>
    <w:rsid w:val="00A030F0"/>
    <w:rsid w:val="00A031A9"/>
    <w:rsid w:val="00A033A0"/>
    <w:rsid w:val="00A03413"/>
    <w:rsid w:val="00A0366D"/>
    <w:rsid w:val="00A04530"/>
    <w:rsid w:val="00A047D8"/>
    <w:rsid w:val="00A04B41"/>
    <w:rsid w:val="00A057CD"/>
    <w:rsid w:val="00A05A8B"/>
    <w:rsid w:val="00A05B32"/>
    <w:rsid w:val="00A05BB8"/>
    <w:rsid w:val="00A060CD"/>
    <w:rsid w:val="00A062E3"/>
    <w:rsid w:val="00A064DA"/>
    <w:rsid w:val="00A068BB"/>
    <w:rsid w:val="00A0699D"/>
    <w:rsid w:val="00A069C6"/>
    <w:rsid w:val="00A0726C"/>
    <w:rsid w:val="00A0733E"/>
    <w:rsid w:val="00A0754A"/>
    <w:rsid w:val="00A07E08"/>
    <w:rsid w:val="00A10068"/>
    <w:rsid w:val="00A101F4"/>
    <w:rsid w:val="00A104F2"/>
    <w:rsid w:val="00A106AB"/>
    <w:rsid w:val="00A10A7E"/>
    <w:rsid w:val="00A10BB0"/>
    <w:rsid w:val="00A11747"/>
    <w:rsid w:val="00A1180B"/>
    <w:rsid w:val="00A12401"/>
    <w:rsid w:val="00A12B33"/>
    <w:rsid w:val="00A14249"/>
    <w:rsid w:val="00A1428F"/>
    <w:rsid w:val="00A151D7"/>
    <w:rsid w:val="00A15D15"/>
    <w:rsid w:val="00A15E8F"/>
    <w:rsid w:val="00A163DD"/>
    <w:rsid w:val="00A16637"/>
    <w:rsid w:val="00A16761"/>
    <w:rsid w:val="00A168E4"/>
    <w:rsid w:val="00A16C48"/>
    <w:rsid w:val="00A17228"/>
    <w:rsid w:val="00A178B3"/>
    <w:rsid w:val="00A17ACC"/>
    <w:rsid w:val="00A2020F"/>
    <w:rsid w:val="00A20594"/>
    <w:rsid w:val="00A20761"/>
    <w:rsid w:val="00A21029"/>
    <w:rsid w:val="00A211D3"/>
    <w:rsid w:val="00A21E3D"/>
    <w:rsid w:val="00A21E5C"/>
    <w:rsid w:val="00A21F4F"/>
    <w:rsid w:val="00A2270C"/>
    <w:rsid w:val="00A22E29"/>
    <w:rsid w:val="00A2307B"/>
    <w:rsid w:val="00A23294"/>
    <w:rsid w:val="00A2333F"/>
    <w:rsid w:val="00A2377C"/>
    <w:rsid w:val="00A23E02"/>
    <w:rsid w:val="00A2414A"/>
    <w:rsid w:val="00A2433C"/>
    <w:rsid w:val="00A2475C"/>
    <w:rsid w:val="00A24801"/>
    <w:rsid w:val="00A24895"/>
    <w:rsid w:val="00A25876"/>
    <w:rsid w:val="00A25FDD"/>
    <w:rsid w:val="00A2682B"/>
    <w:rsid w:val="00A2696B"/>
    <w:rsid w:val="00A26F2B"/>
    <w:rsid w:val="00A270CB"/>
    <w:rsid w:val="00A27BFF"/>
    <w:rsid w:val="00A27D95"/>
    <w:rsid w:val="00A30089"/>
    <w:rsid w:val="00A30CC4"/>
    <w:rsid w:val="00A30EEA"/>
    <w:rsid w:val="00A30F56"/>
    <w:rsid w:val="00A31159"/>
    <w:rsid w:val="00A315A4"/>
    <w:rsid w:val="00A315BD"/>
    <w:rsid w:val="00A316BB"/>
    <w:rsid w:val="00A322EA"/>
    <w:rsid w:val="00A3231C"/>
    <w:rsid w:val="00A32A9E"/>
    <w:rsid w:val="00A32F1B"/>
    <w:rsid w:val="00A3300E"/>
    <w:rsid w:val="00A3317E"/>
    <w:rsid w:val="00A331A9"/>
    <w:rsid w:val="00A33696"/>
    <w:rsid w:val="00A33D62"/>
    <w:rsid w:val="00A3434F"/>
    <w:rsid w:val="00A35141"/>
    <w:rsid w:val="00A3523B"/>
    <w:rsid w:val="00A35706"/>
    <w:rsid w:val="00A35DEC"/>
    <w:rsid w:val="00A3673E"/>
    <w:rsid w:val="00A378D9"/>
    <w:rsid w:val="00A37DEE"/>
    <w:rsid w:val="00A401DD"/>
    <w:rsid w:val="00A40357"/>
    <w:rsid w:val="00A409D8"/>
    <w:rsid w:val="00A40B8F"/>
    <w:rsid w:val="00A40DF8"/>
    <w:rsid w:val="00A41441"/>
    <w:rsid w:val="00A41442"/>
    <w:rsid w:val="00A418CD"/>
    <w:rsid w:val="00A41B1B"/>
    <w:rsid w:val="00A42185"/>
    <w:rsid w:val="00A421C8"/>
    <w:rsid w:val="00A42955"/>
    <w:rsid w:val="00A42C65"/>
    <w:rsid w:val="00A42C93"/>
    <w:rsid w:val="00A42D52"/>
    <w:rsid w:val="00A43602"/>
    <w:rsid w:val="00A43A80"/>
    <w:rsid w:val="00A43B9F"/>
    <w:rsid w:val="00A445E7"/>
    <w:rsid w:val="00A447B0"/>
    <w:rsid w:val="00A44849"/>
    <w:rsid w:val="00A453D1"/>
    <w:rsid w:val="00A458C6"/>
    <w:rsid w:val="00A46FFF"/>
    <w:rsid w:val="00A4707E"/>
    <w:rsid w:val="00A4788A"/>
    <w:rsid w:val="00A5016A"/>
    <w:rsid w:val="00A50D9F"/>
    <w:rsid w:val="00A517D3"/>
    <w:rsid w:val="00A52154"/>
    <w:rsid w:val="00A522F3"/>
    <w:rsid w:val="00A526D5"/>
    <w:rsid w:val="00A534A3"/>
    <w:rsid w:val="00A53629"/>
    <w:rsid w:val="00A53CFC"/>
    <w:rsid w:val="00A5467D"/>
    <w:rsid w:val="00A546CD"/>
    <w:rsid w:val="00A54AD6"/>
    <w:rsid w:val="00A54AE3"/>
    <w:rsid w:val="00A550DA"/>
    <w:rsid w:val="00A551DF"/>
    <w:rsid w:val="00A553A6"/>
    <w:rsid w:val="00A5554A"/>
    <w:rsid w:val="00A55839"/>
    <w:rsid w:val="00A55ACF"/>
    <w:rsid w:val="00A55C02"/>
    <w:rsid w:val="00A55C25"/>
    <w:rsid w:val="00A5638F"/>
    <w:rsid w:val="00A56963"/>
    <w:rsid w:val="00A56B6F"/>
    <w:rsid w:val="00A57281"/>
    <w:rsid w:val="00A5782B"/>
    <w:rsid w:val="00A57940"/>
    <w:rsid w:val="00A57B65"/>
    <w:rsid w:val="00A57B82"/>
    <w:rsid w:val="00A608A8"/>
    <w:rsid w:val="00A616AD"/>
    <w:rsid w:val="00A617D2"/>
    <w:rsid w:val="00A61B80"/>
    <w:rsid w:val="00A61FD7"/>
    <w:rsid w:val="00A62013"/>
    <w:rsid w:val="00A6208F"/>
    <w:rsid w:val="00A628C4"/>
    <w:rsid w:val="00A62A91"/>
    <w:rsid w:val="00A632AE"/>
    <w:rsid w:val="00A639EB"/>
    <w:rsid w:val="00A63E70"/>
    <w:rsid w:val="00A64249"/>
    <w:rsid w:val="00A64BA2"/>
    <w:rsid w:val="00A64D57"/>
    <w:rsid w:val="00A65025"/>
    <w:rsid w:val="00A65163"/>
    <w:rsid w:val="00A65219"/>
    <w:rsid w:val="00A65479"/>
    <w:rsid w:val="00A66661"/>
    <w:rsid w:val="00A666BA"/>
    <w:rsid w:val="00A6673E"/>
    <w:rsid w:val="00A66C00"/>
    <w:rsid w:val="00A670C0"/>
    <w:rsid w:val="00A673FE"/>
    <w:rsid w:val="00A67407"/>
    <w:rsid w:val="00A67E70"/>
    <w:rsid w:val="00A70A55"/>
    <w:rsid w:val="00A70BEA"/>
    <w:rsid w:val="00A71213"/>
    <w:rsid w:val="00A71580"/>
    <w:rsid w:val="00A71B14"/>
    <w:rsid w:val="00A71C47"/>
    <w:rsid w:val="00A71E5B"/>
    <w:rsid w:val="00A7295A"/>
    <w:rsid w:val="00A72AB9"/>
    <w:rsid w:val="00A72B34"/>
    <w:rsid w:val="00A72D5E"/>
    <w:rsid w:val="00A72F8A"/>
    <w:rsid w:val="00A72FFD"/>
    <w:rsid w:val="00A7323A"/>
    <w:rsid w:val="00A73698"/>
    <w:rsid w:val="00A736DA"/>
    <w:rsid w:val="00A737F3"/>
    <w:rsid w:val="00A73E0D"/>
    <w:rsid w:val="00A73EC0"/>
    <w:rsid w:val="00A74D15"/>
    <w:rsid w:val="00A7505E"/>
    <w:rsid w:val="00A754FC"/>
    <w:rsid w:val="00A756FA"/>
    <w:rsid w:val="00A75745"/>
    <w:rsid w:val="00A76313"/>
    <w:rsid w:val="00A764DF"/>
    <w:rsid w:val="00A766FA"/>
    <w:rsid w:val="00A76E93"/>
    <w:rsid w:val="00A77057"/>
    <w:rsid w:val="00A77631"/>
    <w:rsid w:val="00A77DC6"/>
    <w:rsid w:val="00A80BC0"/>
    <w:rsid w:val="00A80C66"/>
    <w:rsid w:val="00A8105C"/>
    <w:rsid w:val="00A81346"/>
    <w:rsid w:val="00A81D98"/>
    <w:rsid w:val="00A829A6"/>
    <w:rsid w:val="00A831CE"/>
    <w:rsid w:val="00A83479"/>
    <w:rsid w:val="00A84BC2"/>
    <w:rsid w:val="00A8517B"/>
    <w:rsid w:val="00A8577E"/>
    <w:rsid w:val="00A85CBD"/>
    <w:rsid w:val="00A85E30"/>
    <w:rsid w:val="00A85EA6"/>
    <w:rsid w:val="00A8652C"/>
    <w:rsid w:val="00A86F86"/>
    <w:rsid w:val="00A873FE"/>
    <w:rsid w:val="00A87C64"/>
    <w:rsid w:val="00A903E4"/>
    <w:rsid w:val="00A90424"/>
    <w:rsid w:val="00A90D98"/>
    <w:rsid w:val="00A91070"/>
    <w:rsid w:val="00A91395"/>
    <w:rsid w:val="00A9170F"/>
    <w:rsid w:val="00A921EE"/>
    <w:rsid w:val="00A922FA"/>
    <w:rsid w:val="00A92775"/>
    <w:rsid w:val="00A92910"/>
    <w:rsid w:val="00A92A7A"/>
    <w:rsid w:val="00A930E6"/>
    <w:rsid w:val="00A93559"/>
    <w:rsid w:val="00A94034"/>
    <w:rsid w:val="00A94046"/>
    <w:rsid w:val="00A9412B"/>
    <w:rsid w:val="00A9423B"/>
    <w:rsid w:val="00A94957"/>
    <w:rsid w:val="00A94E63"/>
    <w:rsid w:val="00A9518D"/>
    <w:rsid w:val="00A9587F"/>
    <w:rsid w:val="00A95B1D"/>
    <w:rsid w:val="00A95CEE"/>
    <w:rsid w:val="00A96C93"/>
    <w:rsid w:val="00A96E41"/>
    <w:rsid w:val="00A96E8E"/>
    <w:rsid w:val="00A96EE2"/>
    <w:rsid w:val="00A96F32"/>
    <w:rsid w:val="00A97532"/>
    <w:rsid w:val="00A976BA"/>
    <w:rsid w:val="00A97957"/>
    <w:rsid w:val="00A979E0"/>
    <w:rsid w:val="00A97C01"/>
    <w:rsid w:val="00A97D89"/>
    <w:rsid w:val="00AA0507"/>
    <w:rsid w:val="00AA0AEC"/>
    <w:rsid w:val="00AA11C1"/>
    <w:rsid w:val="00AA1525"/>
    <w:rsid w:val="00AA1935"/>
    <w:rsid w:val="00AA1A7D"/>
    <w:rsid w:val="00AA1ACB"/>
    <w:rsid w:val="00AA22F8"/>
    <w:rsid w:val="00AA26A2"/>
    <w:rsid w:val="00AA272D"/>
    <w:rsid w:val="00AA295F"/>
    <w:rsid w:val="00AA388D"/>
    <w:rsid w:val="00AA3B8B"/>
    <w:rsid w:val="00AA4310"/>
    <w:rsid w:val="00AA4F3F"/>
    <w:rsid w:val="00AA5431"/>
    <w:rsid w:val="00AA5689"/>
    <w:rsid w:val="00AA56B0"/>
    <w:rsid w:val="00AA5A7D"/>
    <w:rsid w:val="00AA6085"/>
    <w:rsid w:val="00AA6984"/>
    <w:rsid w:val="00AA715E"/>
    <w:rsid w:val="00AA736A"/>
    <w:rsid w:val="00AA7695"/>
    <w:rsid w:val="00AA7B4C"/>
    <w:rsid w:val="00AB00D6"/>
    <w:rsid w:val="00AB03B8"/>
    <w:rsid w:val="00AB13FF"/>
    <w:rsid w:val="00AB1473"/>
    <w:rsid w:val="00AB1503"/>
    <w:rsid w:val="00AB17C0"/>
    <w:rsid w:val="00AB1E96"/>
    <w:rsid w:val="00AB25EB"/>
    <w:rsid w:val="00AB2D48"/>
    <w:rsid w:val="00AB2E77"/>
    <w:rsid w:val="00AB300C"/>
    <w:rsid w:val="00AB3FE9"/>
    <w:rsid w:val="00AB5299"/>
    <w:rsid w:val="00AB538C"/>
    <w:rsid w:val="00AB59B4"/>
    <w:rsid w:val="00AB5AAD"/>
    <w:rsid w:val="00AB5C32"/>
    <w:rsid w:val="00AB5DF9"/>
    <w:rsid w:val="00AB6162"/>
    <w:rsid w:val="00AB6399"/>
    <w:rsid w:val="00AB6D6B"/>
    <w:rsid w:val="00AB6D7E"/>
    <w:rsid w:val="00AB70A0"/>
    <w:rsid w:val="00AB713C"/>
    <w:rsid w:val="00AB71E0"/>
    <w:rsid w:val="00AB7242"/>
    <w:rsid w:val="00AB7A07"/>
    <w:rsid w:val="00AB7DFD"/>
    <w:rsid w:val="00AC001E"/>
    <w:rsid w:val="00AC027D"/>
    <w:rsid w:val="00AC0432"/>
    <w:rsid w:val="00AC09DA"/>
    <w:rsid w:val="00AC100A"/>
    <w:rsid w:val="00AC12FE"/>
    <w:rsid w:val="00AC1492"/>
    <w:rsid w:val="00AC208B"/>
    <w:rsid w:val="00AC21E3"/>
    <w:rsid w:val="00AC23DA"/>
    <w:rsid w:val="00AC2EA2"/>
    <w:rsid w:val="00AC3099"/>
    <w:rsid w:val="00AC33C2"/>
    <w:rsid w:val="00AC430F"/>
    <w:rsid w:val="00AC4C68"/>
    <w:rsid w:val="00AC4D0F"/>
    <w:rsid w:val="00AC4E88"/>
    <w:rsid w:val="00AC4FB2"/>
    <w:rsid w:val="00AC5688"/>
    <w:rsid w:val="00AC5714"/>
    <w:rsid w:val="00AC5E5F"/>
    <w:rsid w:val="00AC64EF"/>
    <w:rsid w:val="00AC6983"/>
    <w:rsid w:val="00AC6B8F"/>
    <w:rsid w:val="00AC7035"/>
    <w:rsid w:val="00AC70BA"/>
    <w:rsid w:val="00AC72AF"/>
    <w:rsid w:val="00AC7864"/>
    <w:rsid w:val="00AC79F2"/>
    <w:rsid w:val="00AC7A0F"/>
    <w:rsid w:val="00AC7DBF"/>
    <w:rsid w:val="00AD0104"/>
    <w:rsid w:val="00AD0D5B"/>
    <w:rsid w:val="00AD0E94"/>
    <w:rsid w:val="00AD0F50"/>
    <w:rsid w:val="00AD1091"/>
    <w:rsid w:val="00AD14D3"/>
    <w:rsid w:val="00AD16FD"/>
    <w:rsid w:val="00AD170E"/>
    <w:rsid w:val="00AD1F7C"/>
    <w:rsid w:val="00AD2AA0"/>
    <w:rsid w:val="00AD305C"/>
    <w:rsid w:val="00AD3348"/>
    <w:rsid w:val="00AD3789"/>
    <w:rsid w:val="00AD37DF"/>
    <w:rsid w:val="00AD3DAD"/>
    <w:rsid w:val="00AD45DB"/>
    <w:rsid w:val="00AD463C"/>
    <w:rsid w:val="00AD47A5"/>
    <w:rsid w:val="00AD4C2B"/>
    <w:rsid w:val="00AD4D4D"/>
    <w:rsid w:val="00AD4E03"/>
    <w:rsid w:val="00AD6127"/>
    <w:rsid w:val="00AD6761"/>
    <w:rsid w:val="00AD712B"/>
    <w:rsid w:val="00AD728E"/>
    <w:rsid w:val="00AD7CD2"/>
    <w:rsid w:val="00AE0A18"/>
    <w:rsid w:val="00AE0AE8"/>
    <w:rsid w:val="00AE10AA"/>
    <w:rsid w:val="00AE1BA4"/>
    <w:rsid w:val="00AE22FC"/>
    <w:rsid w:val="00AE2540"/>
    <w:rsid w:val="00AE278B"/>
    <w:rsid w:val="00AE28D3"/>
    <w:rsid w:val="00AE2A5C"/>
    <w:rsid w:val="00AE2F8F"/>
    <w:rsid w:val="00AE32D9"/>
    <w:rsid w:val="00AE38DB"/>
    <w:rsid w:val="00AE4D09"/>
    <w:rsid w:val="00AE5A08"/>
    <w:rsid w:val="00AE62F7"/>
    <w:rsid w:val="00AE64AA"/>
    <w:rsid w:val="00AE7280"/>
    <w:rsid w:val="00AE7892"/>
    <w:rsid w:val="00AF0401"/>
    <w:rsid w:val="00AF05D1"/>
    <w:rsid w:val="00AF0BE9"/>
    <w:rsid w:val="00AF0C7C"/>
    <w:rsid w:val="00AF0CCB"/>
    <w:rsid w:val="00AF10AD"/>
    <w:rsid w:val="00AF14E3"/>
    <w:rsid w:val="00AF158D"/>
    <w:rsid w:val="00AF1687"/>
    <w:rsid w:val="00AF19CC"/>
    <w:rsid w:val="00AF1DFB"/>
    <w:rsid w:val="00AF1EEF"/>
    <w:rsid w:val="00AF2CB1"/>
    <w:rsid w:val="00AF3000"/>
    <w:rsid w:val="00AF3C87"/>
    <w:rsid w:val="00AF4292"/>
    <w:rsid w:val="00AF44A8"/>
    <w:rsid w:val="00AF455A"/>
    <w:rsid w:val="00AF46A9"/>
    <w:rsid w:val="00AF4898"/>
    <w:rsid w:val="00AF495E"/>
    <w:rsid w:val="00AF4ABD"/>
    <w:rsid w:val="00AF4AC3"/>
    <w:rsid w:val="00AF4BF0"/>
    <w:rsid w:val="00AF5265"/>
    <w:rsid w:val="00AF547A"/>
    <w:rsid w:val="00AF5F33"/>
    <w:rsid w:val="00AF70FB"/>
    <w:rsid w:val="00AF739F"/>
    <w:rsid w:val="00AF7423"/>
    <w:rsid w:val="00AF798A"/>
    <w:rsid w:val="00AF7E41"/>
    <w:rsid w:val="00AF7ECD"/>
    <w:rsid w:val="00B0051F"/>
    <w:rsid w:val="00B01134"/>
    <w:rsid w:val="00B01B0D"/>
    <w:rsid w:val="00B020B5"/>
    <w:rsid w:val="00B0216D"/>
    <w:rsid w:val="00B02259"/>
    <w:rsid w:val="00B02453"/>
    <w:rsid w:val="00B027CE"/>
    <w:rsid w:val="00B02B41"/>
    <w:rsid w:val="00B030DA"/>
    <w:rsid w:val="00B035F6"/>
    <w:rsid w:val="00B03CC8"/>
    <w:rsid w:val="00B041CF"/>
    <w:rsid w:val="00B04AB2"/>
    <w:rsid w:val="00B04BFC"/>
    <w:rsid w:val="00B05329"/>
    <w:rsid w:val="00B05403"/>
    <w:rsid w:val="00B055D2"/>
    <w:rsid w:val="00B05683"/>
    <w:rsid w:val="00B05952"/>
    <w:rsid w:val="00B0626B"/>
    <w:rsid w:val="00B06498"/>
    <w:rsid w:val="00B06B13"/>
    <w:rsid w:val="00B06BFA"/>
    <w:rsid w:val="00B06C6D"/>
    <w:rsid w:val="00B06F30"/>
    <w:rsid w:val="00B070F9"/>
    <w:rsid w:val="00B105CD"/>
    <w:rsid w:val="00B10BBB"/>
    <w:rsid w:val="00B11535"/>
    <w:rsid w:val="00B117C3"/>
    <w:rsid w:val="00B12168"/>
    <w:rsid w:val="00B12219"/>
    <w:rsid w:val="00B123D5"/>
    <w:rsid w:val="00B124AC"/>
    <w:rsid w:val="00B1254A"/>
    <w:rsid w:val="00B12BE4"/>
    <w:rsid w:val="00B12FA3"/>
    <w:rsid w:val="00B131F9"/>
    <w:rsid w:val="00B14074"/>
    <w:rsid w:val="00B1442F"/>
    <w:rsid w:val="00B1494B"/>
    <w:rsid w:val="00B14CFC"/>
    <w:rsid w:val="00B15B24"/>
    <w:rsid w:val="00B161F2"/>
    <w:rsid w:val="00B16256"/>
    <w:rsid w:val="00B16A12"/>
    <w:rsid w:val="00B16C8A"/>
    <w:rsid w:val="00B16D72"/>
    <w:rsid w:val="00B17A6E"/>
    <w:rsid w:val="00B17BBD"/>
    <w:rsid w:val="00B17C22"/>
    <w:rsid w:val="00B17D92"/>
    <w:rsid w:val="00B2060B"/>
    <w:rsid w:val="00B2079A"/>
    <w:rsid w:val="00B207E2"/>
    <w:rsid w:val="00B2080A"/>
    <w:rsid w:val="00B20D51"/>
    <w:rsid w:val="00B21408"/>
    <w:rsid w:val="00B214B6"/>
    <w:rsid w:val="00B21B99"/>
    <w:rsid w:val="00B21CF7"/>
    <w:rsid w:val="00B22055"/>
    <w:rsid w:val="00B2209F"/>
    <w:rsid w:val="00B225B7"/>
    <w:rsid w:val="00B229C4"/>
    <w:rsid w:val="00B23220"/>
    <w:rsid w:val="00B23445"/>
    <w:rsid w:val="00B2357C"/>
    <w:rsid w:val="00B237EC"/>
    <w:rsid w:val="00B23808"/>
    <w:rsid w:val="00B23E50"/>
    <w:rsid w:val="00B23EF6"/>
    <w:rsid w:val="00B24104"/>
    <w:rsid w:val="00B2422C"/>
    <w:rsid w:val="00B2459D"/>
    <w:rsid w:val="00B24C36"/>
    <w:rsid w:val="00B24C83"/>
    <w:rsid w:val="00B255DA"/>
    <w:rsid w:val="00B25AEC"/>
    <w:rsid w:val="00B25F4F"/>
    <w:rsid w:val="00B26138"/>
    <w:rsid w:val="00B2619D"/>
    <w:rsid w:val="00B26200"/>
    <w:rsid w:val="00B26290"/>
    <w:rsid w:val="00B263D9"/>
    <w:rsid w:val="00B263F1"/>
    <w:rsid w:val="00B2647F"/>
    <w:rsid w:val="00B2690E"/>
    <w:rsid w:val="00B27719"/>
    <w:rsid w:val="00B2775E"/>
    <w:rsid w:val="00B27D33"/>
    <w:rsid w:val="00B27E4F"/>
    <w:rsid w:val="00B315D8"/>
    <w:rsid w:val="00B31715"/>
    <w:rsid w:val="00B31BF8"/>
    <w:rsid w:val="00B31F33"/>
    <w:rsid w:val="00B3249D"/>
    <w:rsid w:val="00B32532"/>
    <w:rsid w:val="00B3298B"/>
    <w:rsid w:val="00B32D2C"/>
    <w:rsid w:val="00B33704"/>
    <w:rsid w:val="00B339AF"/>
    <w:rsid w:val="00B339F0"/>
    <w:rsid w:val="00B347A1"/>
    <w:rsid w:val="00B34BBA"/>
    <w:rsid w:val="00B34E4F"/>
    <w:rsid w:val="00B34F73"/>
    <w:rsid w:val="00B35583"/>
    <w:rsid w:val="00B35D93"/>
    <w:rsid w:val="00B35DC2"/>
    <w:rsid w:val="00B35F2B"/>
    <w:rsid w:val="00B361AD"/>
    <w:rsid w:val="00B367A4"/>
    <w:rsid w:val="00B36E3E"/>
    <w:rsid w:val="00B37138"/>
    <w:rsid w:val="00B371CA"/>
    <w:rsid w:val="00B3767E"/>
    <w:rsid w:val="00B37798"/>
    <w:rsid w:val="00B377E9"/>
    <w:rsid w:val="00B37A23"/>
    <w:rsid w:val="00B37D7D"/>
    <w:rsid w:val="00B40597"/>
    <w:rsid w:val="00B408D2"/>
    <w:rsid w:val="00B40A95"/>
    <w:rsid w:val="00B417CA"/>
    <w:rsid w:val="00B41AC3"/>
    <w:rsid w:val="00B41FCA"/>
    <w:rsid w:val="00B4317E"/>
    <w:rsid w:val="00B43323"/>
    <w:rsid w:val="00B433E2"/>
    <w:rsid w:val="00B436F9"/>
    <w:rsid w:val="00B43738"/>
    <w:rsid w:val="00B439B1"/>
    <w:rsid w:val="00B43C2D"/>
    <w:rsid w:val="00B44BF1"/>
    <w:rsid w:val="00B45006"/>
    <w:rsid w:val="00B451D4"/>
    <w:rsid w:val="00B45800"/>
    <w:rsid w:val="00B45C32"/>
    <w:rsid w:val="00B461A9"/>
    <w:rsid w:val="00B463B1"/>
    <w:rsid w:val="00B467C7"/>
    <w:rsid w:val="00B467C9"/>
    <w:rsid w:val="00B47370"/>
    <w:rsid w:val="00B47412"/>
    <w:rsid w:val="00B475BD"/>
    <w:rsid w:val="00B4798C"/>
    <w:rsid w:val="00B509F2"/>
    <w:rsid w:val="00B50A9D"/>
    <w:rsid w:val="00B50D54"/>
    <w:rsid w:val="00B51744"/>
    <w:rsid w:val="00B517C6"/>
    <w:rsid w:val="00B52175"/>
    <w:rsid w:val="00B522DB"/>
    <w:rsid w:val="00B523DD"/>
    <w:rsid w:val="00B525A2"/>
    <w:rsid w:val="00B5266D"/>
    <w:rsid w:val="00B52DAB"/>
    <w:rsid w:val="00B5334D"/>
    <w:rsid w:val="00B53523"/>
    <w:rsid w:val="00B54021"/>
    <w:rsid w:val="00B54153"/>
    <w:rsid w:val="00B544C6"/>
    <w:rsid w:val="00B54C4F"/>
    <w:rsid w:val="00B55191"/>
    <w:rsid w:val="00B55529"/>
    <w:rsid w:val="00B5569C"/>
    <w:rsid w:val="00B558B9"/>
    <w:rsid w:val="00B55B23"/>
    <w:rsid w:val="00B55FB0"/>
    <w:rsid w:val="00B560C9"/>
    <w:rsid w:val="00B5622F"/>
    <w:rsid w:val="00B56C86"/>
    <w:rsid w:val="00B56EC9"/>
    <w:rsid w:val="00B570F6"/>
    <w:rsid w:val="00B576B4"/>
    <w:rsid w:val="00B57894"/>
    <w:rsid w:val="00B57B25"/>
    <w:rsid w:val="00B57F68"/>
    <w:rsid w:val="00B600B1"/>
    <w:rsid w:val="00B602D0"/>
    <w:rsid w:val="00B6041C"/>
    <w:rsid w:val="00B60546"/>
    <w:rsid w:val="00B606A5"/>
    <w:rsid w:val="00B6076E"/>
    <w:rsid w:val="00B611DB"/>
    <w:rsid w:val="00B61411"/>
    <w:rsid w:val="00B61699"/>
    <w:rsid w:val="00B619A5"/>
    <w:rsid w:val="00B61C98"/>
    <w:rsid w:val="00B61D04"/>
    <w:rsid w:val="00B61EBA"/>
    <w:rsid w:val="00B6205F"/>
    <w:rsid w:val="00B621FE"/>
    <w:rsid w:val="00B62F65"/>
    <w:rsid w:val="00B636B6"/>
    <w:rsid w:val="00B6385A"/>
    <w:rsid w:val="00B64108"/>
    <w:rsid w:val="00B641B4"/>
    <w:rsid w:val="00B641EA"/>
    <w:rsid w:val="00B646BF"/>
    <w:rsid w:val="00B64E07"/>
    <w:rsid w:val="00B6503C"/>
    <w:rsid w:val="00B65524"/>
    <w:rsid w:val="00B65D83"/>
    <w:rsid w:val="00B65E7D"/>
    <w:rsid w:val="00B6671D"/>
    <w:rsid w:val="00B66A39"/>
    <w:rsid w:val="00B66B41"/>
    <w:rsid w:val="00B66F42"/>
    <w:rsid w:val="00B6733D"/>
    <w:rsid w:val="00B67405"/>
    <w:rsid w:val="00B70217"/>
    <w:rsid w:val="00B7061B"/>
    <w:rsid w:val="00B706C6"/>
    <w:rsid w:val="00B70A28"/>
    <w:rsid w:val="00B70CA8"/>
    <w:rsid w:val="00B718BF"/>
    <w:rsid w:val="00B721BF"/>
    <w:rsid w:val="00B72470"/>
    <w:rsid w:val="00B72636"/>
    <w:rsid w:val="00B729ED"/>
    <w:rsid w:val="00B72BEA"/>
    <w:rsid w:val="00B72D43"/>
    <w:rsid w:val="00B735C0"/>
    <w:rsid w:val="00B737B3"/>
    <w:rsid w:val="00B73CDD"/>
    <w:rsid w:val="00B74079"/>
    <w:rsid w:val="00B7418B"/>
    <w:rsid w:val="00B74B0B"/>
    <w:rsid w:val="00B74D6C"/>
    <w:rsid w:val="00B753C1"/>
    <w:rsid w:val="00B75B85"/>
    <w:rsid w:val="00B75C0F"/>
    <w:rsid w:val="00B761E4"/>
    <w:rsid w:val="00B76255"/>
    <w:rsid w:val="00B76635"/>
    <w:rsid w:val="00B76BD3"/>
    <w:rsid w:val="00B76C27"/>
    <w:rsid w:val="00B76D77"/>
    <w:rsid w:val="00B76DFD"/>
    <w:rsid w:val="00B77223"/>
    <w:rsid w:val="00B774C3"/>
    <w:rsid w:val="00B77640"/>
    <w:rsid w:val="00B77991"/>
    <w:rsid w:val="00B779E4"/>
    <w:rsid w:val="00B77D23"/>
    <w:rsid w:val="00B77F68"/>
    <w:rsid w:val="00B803E0"/>
    <w:rsid w:val="00B8051B"/>
    <w:rsid w:val="00B809B5"/>
    <w:rsid w:val="00B81227"/>
    <w:rsid w:val="00B8147A"/>
    <w:rsid w:val="00B81859"/>
    <w:rsid w:val="00B81B85"/>
    <w:rsid w:val="00B824C1"/>
    <w:rsid w:val="00B83A4A"/>
    <w:rsid w:val="00B84169"/>
    <w:rsid w:val="00B84678"/>
    <w:rsid w:val="00B8501A"/>
    <w:rsid w:val="00B85202"/>
    <w:rsid w:val="00B85466"/>
    <w:rsid w:val="00B854D3"/>
    <w:rsid w:val="00B8562F"/>
    <w:rsid w:val="00B86296"/>
    <w:rsid w:val="00B8669A"/>
    <w:rsid w:val="00B86830"/>
    <w:rsid w:val="00B86E9A"/>
    <w:rsid w:val="00B87325"/>
    <w:rsid w:val="00B87919"/>
    <w:rsid w:val="00B87DBC"/>
    <w:rsid w:val="00B90400"/>
    <w:rsid w:val="00B9069C"/>
    <w:rsid w:val="00B907B1"/>
    <w:rsid w:val="00B90AC3"/>
    <w:rsid w:val="00B90EAE"/>
    <w:rsid w:val="00B912D3"/>
    <w:rsid w:val="00B916C8"/>
    <w:rsid w:val="00B92AE5"/>
    <w:rsid w:val="00B92BB1"/>
    <w:rsid w:val="00B92F70"/>
    <w:rsid w:val="00B92FF3"/>
    <w:rsid w:val="00B93D49"/>
    <w:rsid w:val="00B93EE6"/>
    <w:rsid w:val="00B93FDD"/>
    <w:rsid w:val="00B941FB"/>
    <w:rsid w:val="00B9484A"/>
    <w:rsid w:val="00B94E99"/>
    <w:rsid w:val="00B94F87"/>
    <w:rsid w:val="00B951EF"/>
    <w:rsid w:val="00B9522C"/>
    <w:rsid w:val="00B95741"/>
    <w:rsid w:val="00B95BCF"/>
    <w:rsid w:val="00B95D5A"/>
    <w:rsid w:val="00B96572"/>
    <w:rsid w:val="00B968B9"/>
    <w:rsid w:val="00B976ED"/>
    <w:rsid w:val="00B9785E"/>
    <w:rsid w:val="00BA0512"/>
    <w:rsid w:val="00BA07CD"/>
    <w:rsid w:val="00BA09E8"/>
    <w:rsid w:val="00BA0F7B"/>
    <w:rsid w:val="00BA14DA"/>
    <w:rsid w:val="00BA18F7"/>
    <w:rsid w:val="00BA1A83"/>
    <w:rsid w:val="00BA1A9D"/>
    <w:rsid w:val="00BA222B"/>
    <w:rsid w:val="00BA2B9F"/>
    <w:rsid w:val="00BA2C96"/>
    <w:rsid w:val="00BA33EC"/>
    <w:rsid w:val="00BA3BA6"/>
    <w:rsid w:val="00BA406A"/>
    <w:rsid w:val="00BA4D3A"/>
    <w:rsid w:val="00BA5179"/>
    <w:rsid w:val="00BA57A0"/>
    <w:rsid w:val="00BA5D54"/>
    <w:rsid w:val="00BA6094"/>
    <w:rsid w:val="00BA6432"/>
    <w:rsid w:val="00BA66FE"/>
    <w:rsid w:val="00BA6A4B"/>
    <w:rsid w:val="00BA6D8C"/>
    <w:rsid w:val="00BA73DB"/>
    <w:rsid w:val="00BA758F"/>
    <w:rsid w:val="00BA7E75"/>
    <w:rsid w:val="00BA7F48"/>
    <w:rsid w:val="00BB0E4C"/>
    <w:rsid w:val="00BB175E"/>
    <w:rsid w:val="00BB1FFC"/>
    <w:rsid w:val="00BB21B0"/>
    <w:rsid w:val="00BB21C6"/>
    <w:rsid w:val="00BB21FC"/>
    <w:rsid w:val="00BB24D2"/>
    <w:rsid w:val="00BB2712"/>
    <w:rsid w:val="00BB28E2"/>
    <w:rsid w:val="00BB2FD5"/>
    <w:rsid w:val="00BB3938"/>
    <w:rsid w:val="00BB3B7E"/>
    <w:rsid w:val="00BB45C4"/>
    <w:rsid w:val="00BB4744"/>
    <w:rsid w:val="00BB481B"/>
    <w:rsid w:val="00BB4A63"/>
    <w:rsid w:val="00BB4C59"/>
    <w:rsid w:val="00BB5151"/>
    <w:rsid w:val="00BB5C7E"/>
    <w:rsid w:val="00BB5C92"/>
    <w:rsid w:val="00BB6225"/>
    <w:rsid w:val="00BB6504"/>
    <w:rsid w:val="00BB6EEB"/>
    <w:rsid w:val="00BB71E6"/>
    <w:rsid w:val="00BB781E"/>
    <w:rsid w:val="00BB7959"/>
    <w:rsid w:val="00BB7A07"/>
    <w:rsid w:val="00BB7D9F"/>
    <w:rsid w:val="00BC0934"/>
    <w:rsid w:val="00BC160C"/>
    <w:rsid w:val="00BC19BC"/>
    <w:rsid w:val="00BC1E6A"/>
    <w:rsid w:val="00BC20F3"/>
    <w:rsid w:val="00BC28FE"/>
    <w:rsid w:val="00BC2BAF"/>
    <w:rsid w:val="00BC33B0"/>
    <w:rsid w:val="00BC33E7"/>
    <w:rsid w:val="00BC36E4"/>
    <w:rsid w:val="00BC37CB"/>
    <w:rsid w:val="00BC3A6A"/>
    <w:rsid w:val="00BC3AD3"/>
    <w:rsid w:val="00BC3CA2"/>
    <w:rsid w:val="00BC402A"/>
    <w:rsid w:val="00BC584C"/>
    <w:rsid w:val="00BC59BC"/>
    <w:rsid w:val="00BC5C4B"/>
    <w:rsid w:val="00BC602B"/>
    <w:rsid w:val="00BC62F6"/>
    <w:rsid w:val="00BC65AF"/>
    <w:rsid w:val="00BC667D"/>
    <w:rsid w:val="00BC7AF1"/>
    <w:rsid w:val="00BD04DD"/>
    <w:rsid w:val="00BD0731"/>
    <w:rsid w:val="00BD0EF2"/>
    <w:rsid w:val="00BD11E0"/>
    <w:rsid w:val="00BD14F5"/>
    <w:rsid w:val="00BD19A3"/>
    <w:rsid w:val="00BD1B6D"/>
    <w:rsid w:val="00BD1D51"/>
    <w:rsid w:val="00BD1F18"/>
    <w:rsid w:val="00BD20E2"/>
    <w:rsid w:val="00BD2444"/>
    <w:rsid w:val="00BD3366"/>
    <w:rsid w:val="00BD34F7"/>
    <w:rsid w:val="00BD3B6B"/>
    <w:rsid w:val="00BD3D68"/>
    <w:rsid w:val="00BD551D"/>
    <w:rsid w:val="00BD59DE"/>
    <w:rsid w:val="00BD64DA"/>
    <w:rsid w:val="00BD665F"/>
    <w:rsid w:val="00BD674F"/>
    <w:rsid w:val="00BD79FE"/>
    <w:rsid w:val="00BE0672"/>
    <w:rsid w:val="00BE0E4F"/>
    <w:rsid w:val="00BE0EA9"/>
    <w:rsid w:val="00BE15FC"/>
    <w:rsid w:val="00BE22B6"/>
    <w:rsid w:val="00BE260A"/>
    <w:rsid w:val="00BE294E"/>
    <w:rsid w:val="00BE2CB4"/>
    <w:rsid w:val="00BE31C5"/>
    <w:rsid w:val="00BE363D"/>
    <w:rsid w:val="00BE3B81"/>
    <w:rsid w:val="00BE4093"/>
    <w:rsid w:val="00BE44AC"/>
    <w:rsid w:val="00BE4D64"/>
    <w:rsid w:val="00BE4FC5"/>
    <w:rsid w:val="00BE505F"/>
    <w:rsid w:val="00BE5184"/>
    <w:rsid w:val="00BE56D2"/>
    <w:rsid w:val="00BE57F9"/>
    <w:rsid w:val="00BE5AE7"/>
    <w:rsid w:val="00BE6274"/>
    <w:rsid w:val="00BE636C"/>
    <w:rsid w:val="00BE6B53"/>
    <w:rsid w:val="00BE6D58"/>
    <w:rsid w:val="00BE7C32"/>
    <w:rsid w:val="00BE7CCC"/>
    <w:rsid w:val="00BE7D29"/>
    <w:rsid w:val="00BE7FAB"/>
    <w:rsid w:val="00BF025D"/>
    <w:rsid w:val="00BF02D3"/>
    <w:rsid w:val="00BF06B2"/>
    <w:rsid w:val="00BF0813"/>
    <w:rsid w:val="00BF0893"/>
    <w:rsid w:val="00BF0A89"/>
    <w:rsid w:val="00BF1389"/>
    <w:rsid w:val="00BF1582"/>
    <w:rsid w:val="00BF1987"/>
    <w:rsid w:val="00BF1ACE"/>
    <w:rsid w:val="00BF24F9"/>
    <w:rsid w:val="00BF28CF"/>
    <w:rsid w:val="00BF2E2D"/>
    <w:rsid w:val="00BF2F8C"/>
    <w:rsid w:val="00BF30D3"/>
    <w:rsid w:val="00BF3493"/>
    <w:rsid w:val="00BF37D9"/>
    <w:rsid w:val="00BF3856"/>
    <w:rsid w:val="00BF3933"/>
    <w:rsid w:val="00BF3B8D"/>
    <w:rsid w:val="00BF49C3"/>
    <w:rsid w:val="00BF4A5D"/>
    <w:rsid w:val="00BF4AD8"/>
    <w:rsid w:val="00BF5099"/>
    <w:rsid w:val="00BF5119"/>
    <w:rsid w:val="00BF5144"/>
    <w:rsid w:val="00BF5C7F"/>
    <w:rsid w:val="00BF5D6D"/>
    <w:rsid w:val="00BF5D95"/>
    <w:rsid w:val="00BF61E1"/>
    <w:rsid w:val="00BF636C"/>
    <w:rsid w:val="00BF6829"/>
    <w:rsid w:val="00BF6B34"/>
    <w:rsid w:val="00BF7447"/>
    <w:rsid w:val="00BF76F8"/>
    <w:rsid w:val="00BF77E3"/>
    <w:rsid w:val="00C0000D"/>
    <w:rsid w:val="00C0023C"/>
    <w:rsid w:val="00C008A4"/>
    <w:rsid w:val="00C00A5F"/>
    <w:rsid w:val="00C00B25"/>
    <w:rsid w:val="00C00D41"/>
    <w:rsid w:val="00C00F62"/>
    <w:rsid w:val="00C01014"/>
    <w:rsid w:val="00C010CE"/>
    <w:rsid w:val="00C01201"/>
    <w:rsid w:val="00C016AA"/>
    <w:rsid w:val="00C018AD"/>
    <w:rsid w:val="00C01D60"/>
    <w:rsid w:val="00C01ED6"/>
    <w:rsid w:val="00C025CC"/>
    <w:rsid w:val="00C02669"/>
    <w:rsid w:val="00C026CE"/>
    <w:rsid w:val="00C026FB"/>
    <w:rsid w:val="00C02848"/>
    <w:rsid w:val="00C02A8F"/>
    <w:rsid w:val="00C02F6F"/>
    <w:rsid w:val="00C02FC1"/>
    <w:rsid w:val="00C02FE6"/>
    <w:rsid w:val="00C030F6"/>
    <w:rsid w:val="00C03601"/>
    <w:rsid w:val="00C039DE"/>
    <w:rsid w:val="00C03B3D"/>
    <w:rsid w:val="00C03CC9"/>
    <w:rsid w:val="00C03DA7"/>
    <w:rsid w:val="00C04601"/>
    <w:rsid w:val="00C0475E"/>
    <w:rsid w:val="00C04D0A"/>
    <w:rsid w:val="00C05D51"/>
    <w:rsid w:val="00C063A1"/>
    <w:rsid w:val="00C07587"/>
    <w:rsid w:val="00C07608"/>
    <w:rsid w:val="00C07921"/>
    <w:rsid w:val="00C07F2F"/>
    <w:rsid w:val="00C07F3B"/>
    <w:rsid w:val="00C1009A"/>
    <w:rsid w:val="00C100BD"/>
    <w:rsid w:val="00C10488"/>
    <w:rsid w:val="00C1071B"/>
    <w:rsid w:val="00C11134"/>
    <w:rsid w:val="00C116C5"/>
    <w:rsid w:val="00C11887"/>
    <w:rsid w:val="00C1189A"/>
    <w:rsid w:val="00C11987"/>
    <w:rsid w:val="00C11ABC"/>
    <w:rsid w:val="00C11B22"/>
    <w:rsid w:val="00C11C7D"/>
    <w:rsid w:val="00C11FF3"/>
    <w:rsid w:val="00C1209E"/>
    <w:rsid w:val="00C125D1"/>
    <w:rsid w:val="00C128C5"/>
    <w:rsid w:val="00C12D8C"/>
    <w:rsid w:val="00C1318B"/>
    <w:rsid w:val="00C142A2"/>
    <w:rsid w:val="00C14688"/>
    <w:rsid w:val="00C14826"/>
    <w:rsid w:val="00C1485C"/>
    <w:rsid w:val="00C148F5"/>
    <w:rsid w:val="00C14936"/>
    <w:rsid w:val="00C14D10"/>
    <w:rsid w:val="00C14D5D"/>
    <w:rsid w:val="00C14ED6"/>
    <w:rsid w:val="00C151D3"/>
    <w:rsid w:val="00C151F6"/>
    <w:rsid w:val="00C155EF"/>
    <w:rsid w:val="00C15828"/>
    <w:rsid w:val="00C15834"/>
    <w:rsid w:val="00C168F7"/>
    <w:rsid w:val="00C16E27"/>
    <w:rsid w:val="00C16EE0"/>
    <w:rsid w:val="00C170A0"/>
    <w:rsid w:val="00C172D7"/>
    <w:rsid w:val="00C179AC"/>
    <w:rsid w:val="00C2056B"/>
    <w:rsid w:val="00C206EB"/>
    <w:rsid w:val="00C212F3"/>
    <w:rsid w:val="00C21409"/>
    <w:rsid w:val="00C21A1B"/>
    <w:rsid w:val="00C21DD3"/>
    <w:rsid w:val="00C21EA0"/>
    <w:rsid w:val="00C21FC5"/>
    <w:rsid w:val="00C22354"/>
    <w:rsid w:val="00C22628"/>
    <w:rsid w:val="00C22637"/>
    <w:rsid w:val="00C22C65"/>
    <w:rsid w:val="00C22EAE"/>
    <w:rsid w:val="00C22EFC"/>
    <w:rsid w:val="00C23479"/>
    <w:rsid w:val="00C23CB6"/>
    <w:rsid w:val="00C23D7D"/>
    <w:rsid w:val="00C2445E"/>
    <w:rsid w:val="00C245C6"/>
    <w:rsid w:val="00C24C6B"/>
    <w:rsid w:val="00C24E34"/>
    <w:rsid w:val="00C24E63"/>
    <w:rsid w:val="00C24F7F"/>
    <w:rsid w:val="00C25282"/>
    <w:rsid w:val="00C253F2"/>
    <w:rsid w:val="00C26033"/>
    <w:rsid w:val="00C261F1"/>
    <w:rsid w:val="00C264D2"/>
    <w:rsid w:val="00C268B8"/>
    <w:rsid w:val="00C27290"/>
    <w:rsid w:val="00C275A7"/>
    <w:rsid w:val="00C27706"/>
    <w:rsid w:val="00C3014F"/>
    <w:rsid w:val="00C301E0"/>
    <w:rsid w:val="00C302E8"/>
    <w:rsid w:val="00C30558"/>
    <w:rsid w:val="00C314AB"/>
    <w:rsid w:val="00C31D6A"/>
    <w:rsid w:val="00C31EC9"/>
    <w:rsid w:val="00C325F3"/>
    <w:rsid w:val="00C326DE"/>
    <w:rsid w:val="00C32A5C"/>
    <w:rsid w:val="00C32FEB"/>
    <w:rsid w:val="00C33324"/>
    <w:rsid w:val="00C336CF"/>
    <w:rsid w:val="00C345A8"/>
    <w:rsid w:val="00C34642"/>
    <w:rsid w:val="00C34690"/>
    <w:rsid w:val="00C3475C"/>
    <w:rsid w:val="00C3494D"/>
    <w:rsid w:val="00C35463"/>
    <w:rsid w:val="00C355BF"/>
    <w:rsid w:val="00C356CE"/>
    <w:rsid w:val="00C35E7E"/>
    <w:rsid w:val="00C36B2D"/>
    <w:rsid w:val="00C3725A"/>
    <w:rsid w:val="00C37FD0"/>
    <w:rsid w:val="00C40280"/>
    <w:rsid w:val="00C40591"/>
    <w:rsid w:val="00C4059E"/>
    <w:rsid w:val="00C40F4B"/>
    <w:rsid w:val="00C411D8"/>
    <w:rsid w:val="00C41291"/>
    <w:rsid w:val="00C412EF"/>
    <w:rsid w:val="00C41347"/>
    <w:rsid w:val="00C419F2"/>
    <w:rsid w:val="00C41A02"/>
    <w:rsid w:val="00C41C3A"/>
    <w:rsid w:val="00C41D33"/>
    <w:rsid w:val="00C42563"/>
    <w:rsid w:val="00C42C98"/>
    <w:rsid w:val="00C42CDB"/>
    <w:rsid w:val="00C431C4"/>
    <w:rsid w:val="00C4327E"/>
    <w:rsid w:val="00C43475"/>
    <w:rsid w:val="00C43FAF"/>
    <w:rsid w:val="00C4430E"/>
    <w:rsid w:val="00C44ECA"/>
    <w:rsid w:val="00C45044"/>
    <w:rsid w:val="00C453C8"/>
    <w:rsid w:val="00C4567F"/>
    <w:rsid w:val="00C456DB"/>
    <w:rsid w:val="00C45871"/>
    <w:rsid w:val="00C46582"/>
    <w:rsid w:val="00C4670A"/>
    <w:rsid w:val="00C4716A"/>
    <w:rsid w:val="00C471BF"/>
    <w:rsid w:val="00C47428"/>
    <w:rsid w:val="00C50250"/>
    <w:rsid w:val="00C506D0"/>
    <w:rsid w:val="00C5084C"/>
    <w:rsid w:val="00C50E8A"/>
    <w:rsid w:val="00C5112C"/>
    <w:rsid w:val="00C512D2"/>
    <w:rsid w:val="00C51608"/>
    <w:rsid w:val="00C521E0"/>
    <w:rsid w:val="00C52E46"/>
    <w:rsid w:val="00C53367"/>
    <w:rsid w:val="00C5340C"/>
    <w:rsid w:val="00C53686"/>
    <w:rsid w:val="00C53DBD"/>
    <w:rsid w:val="00C5459D"/>
    <w:rsid w:val="00C54BD6"/>
    <w:rsid w:val="00C54CE2"/>
    <w:rsid w:val="00C55F6E"/>
    <w:rsid w:val="00C56739"/>
    <w:rsid w:val="00C56956"/>
    <w:rsid w:val="00C56B91"/>
    <w:rsid w:val="00C574E1"/>
    <w:rsid w:val="00C57899"/>
    <w:rsid w:val="00C605B0"/>
    <w:rsid w:val="00C607C2"/>
    <w:rsid w:val="00C611AD"/>
    <w:rsid w:val="00C615F5"/>
    <w:rsid w:val="00C61933"/>
    <w:rsid w:val="00C62620"/>
    <w:rsid w:val="00C62D56"/>
    <w:rsid w:val="00C63FE9"/>
    <w:rsid w:val="00C64303"/>
    <w:rsid w:val="00C64A96"/>
    <w:rsid w:val="00C64D87"/>
    <w:rsid w:val="00C66554"/>
    <w:rsid w:val="00C668DD"/>
    <w:rsid w:val="00C66A89"/>
    <w:rsid w:val="00C67959"/>
    <w:rsid w:val="00C67A81"/>
    <w:rsid w:val="00C67A95"/>
    <w:rsid w:val="00C67B5C"/>
    <w:rsid w:val="00C67E45"/>
    <w:rsid w:val="00C701E2"/>
    <w:rsid w:val="00C70403"/>
    <w:rsid w:val="00C70599"/>
    <w:rsid w:val="00C70A2E"/>
    <w:rsid w:val="00C70ED3"/>
    <w:rsid w:val="00C7277E"/>
    <w:rsid w:val="00C731B0"/>
    <w:rsid w:val="00C73589"/>
    <w:rsid w:val="00C7386F"/>
    <w:rsid w:val="00C73892"/>
    <w:rsid w:val="00C73A7E"/>
    <w:rsid w:val="00C73EC6"/>
    <w:rsid w:val="00C73F93"/>
    <w:rsid w:val="00C73FA7"/>
    <w:rsid w:val="00C74088"/>
    <w:rsid w:val="00C745A9"/>
    <w:rsid w:val="00C748C8"/>
    <w:rsid w:val="00C748CC"/>
    <w:rsid w:val="00C753A2"/>
    <w:rsid w:val="00C75752"/>
    <w:rsid w:val="00C76187"/>
    <w:rsid w:val="00C7691C"/>
    <w:rsid w:val="00C769CD"/>
    <w:rsid w:val="00C769F3"/>
    <w:rsid w:val="00C76E20"/>
    <w:rsid w:val="00C76E28"/>
    <w:rsid w:val="00C76E5D"/>
    <w:rsid w:val="00C76FBB"/>
    <w:rsid w:val="00C773A5"/>
    <w:rsid w:val="00C7748A"/>
    <w:rsid w:val="00C7791C"/>
    <w:rsid w:val="00C80125"/>
    <w:rsid w:val="00C80256"/>
    <w:rsid w:val="00C803FA"/>
    <w:rsid w:val="00C80FEF"/>
    <w:rsid w:val="00C8113D"/>
    <w:rsid w:val="00C8121F"/>
    <w:rsid w:val="00C8163D"/>
    <w:rsid w:val="00C81C4A"/>
    <w:rsid w:val="00C81E38"/>
    <w:rsid w:val="00C81F78"/>
    <w:rsid w:val="00C82377"/>
    <w:rsid w:val="00C82A6A"/>
    <w:rsid w:val="00C82B0D"/>
    <w:rsid w:val="00C83417"/>
    <w:rsid w:val="00C83463"/>
    <w:rsid w:val="00C837CD"/>
    <w:rsid w:val="00C844CC"/>
    <w:rsid w:val="00C846B2"/>
    <w:rsid w:val="00C84FAC"/>
    <w:rsid w:val="00C850AB"/>
    <w:rsid w:val="00C85468"/>
    <w:rsid w:val="00C85B39"/>
    <w:rsid w:val="00C85C46"/>
    <w:rsid w:val="00C86762"/>
    <w:rsid w:val="00C872B2"/>
    <w:rsid w:val="00C87676"/>
    <w:rsid w:val="00C87E99"/>
    <w:rsid w:val="00C90020"/>
    <w:rsid w:val="00C90700"/>
    <w:rsid w:val="00C90CAB"/>
    <w:rsid w:val="00C90F6F"/>
    <w:rsid w:val="00C9123B"/>
    <w:rsid w:val="00C917A6"/>
    <w:rsid w:val="00C9201C"/>
    <w:rsid w:val="00C922DF"/>
    <w:rsid w:val="00C92B2B"/>
    <w:rsid w:val="00C92B96"/>
    <w:rsid w:val="00C93061"/>
    <w:rsid w:val="00C93186"/>
    <w:rsid w:val="00C932D5"/>
    <w:rsid w:val="00C932F1"/>
    <w:rsid w:val="00C93734"/>
    <w:rsid w:val="00C94711"/>
    <w:rsid w:val="00C954C9"/>
    <w:rsid w:val="00C95C77"/>
    <w:rsid w:val="00C95CC2"/>
    <w:rsid w:val="00C95F4D"/>
    <w:rsid w:val="00C965C0"/>
    <w:rsid w:val="00C96E21"/>
    <w:rsid w:val="00C97805"/>
    <w:rsid w:val="00CA00B7"/>
    <w:rsid w:val="00CA01A7"/>
    <w:rsid w:val="00CA09E2"/>
    <w:rsid w:val="00CA12C0"/>
    <w:rsid w:val="00CA12FB"/>
    <w:rsid w:val="00CA13CF"/>
    <w:rsid w:val="00CA20EC"/>
    <w:rsid w:val="00CA2CAB"/>
    <w:rsid w:val="00CA3170"/>
    <w:rsid w:val="00CA3544"/>
    <w:rsid w:val="00CA4000"/>
    <w:rsid w:val="00CA4219"/>
    <w:rsid w:val="00CA4495"/>
    <w:rsid w:val="00CA4636"/>
    <w:rsid w:val="00CA4D81"/>
    <w:rsid w:val="00CA4EE4"/>
    <w:rsid w:val="00CA502E"/>
    <w:rsid w:val="00CA513B"/>
    <w:rsid w:val="00CA5355"/>
    <w:rsid w:val="00CA5441"/>
    <w:rsid w:val="00CA5B21"/>
    <w:rsid w:val="00CA6284"/>
    <w:rsid w:val="00CA6687"/>
    <w:rsid w:val="00CA6AF6"/>
    <w:rsid w:val="00CA6E25"/>
    <w:rsid w:val="00CA7A0F"/>
    <w:rsid w:val="00CB041F"/>
    <w:rsid w:val="00CB0559"/>
    <w:rsid w:val="00CB0562"/>
    <w:rsid w:val="00CB1085"/>
    <w:rsid w:val="00CB18CF"/>
    <w:rsid w:val="00CB1A2E"/>
    <w:rsid w:val="00CB1D05"/>
    <w:rsid w:val="00CB1D62"/>
    <w:rsid w:val="00CB2182"/>
    <w:rsid w:val="00CB243E"/>
    <w:rsid w:val="00CB29B0"/>
    <w:rsid w:val="00CB33C5"/>
    <w:rsid w:val="00CB3529"/>
    <w:rsid w:val="00CB386F"/>
    <w:rsid w:val="00CB3900"/>
    <w:rsid w:val="00CB4C0D"/>
    <w:rsid w:val="00CB4EDB"/>
    <w:rsid w:val="00CB50AA"/>
    <w:rsid w:val="00CB55C7"/>
    <w:rsid w:val="00CB5D0E"/>
    <w:rsid w:val="00CB64D8"/>
    <w:rsid w:val="00CB68D8"/>
    <w:rsid w:val="00CB69FB"/>
    <w:rsid w:val="00CB6A08"/>
    <w:rsid w:val="00CB6A37"/>
    <w:rsid w:val="00CB6F2D"/>
    <w:rsid w:val="00CB7094"/>
    <w:rsid w:val="00CB7127"/>
    <w:rsid w:val="00CB7219"/>
    <w:rsid w:val="00CB7285"/>
    <w:rsid w:val="00CB73ED"/>
    <w:rsid w:val="00CB7977"/>
    <w:rsid w:val="00CC01A3"/>
    <w:rsid w:val="00CC02CF"/>
    <w:rsid w:val="00CC0344"/>
    <w:rsid w:val="00CC0C31"/>
    <w:rsid w:val="00CC1470"/>
    <w:rsid w:val="00CC1697"/>
    <w:rsid w:val="00CC1C99"/>
    <w:rsid w:val="00CC2A19"/>
    <w:rsid w:val="00CC2AC1"/>
    <w:rsid w:val="00CC2ADB"/>
    <w:rsid w:val="00CC2E5B"/>
    <w:rsid w:val="00CC3009"/>
    <w:rsid w:val="00CC4AB7"/>
    <w:rsid w:val="00CC4DDF"/>
    <w:rsid w:val="00CC4FF0"/>
    <w:rsid w:val="00CC518F"/>
    <w:rsid w:val="00CC5C6D"/>
    <w:rsid w:val="00CC5D14"/>
    <w:rsid w:val="00CC5F28"/>
    <w:rsid w:val="00CC617B"/>
    <w:rsid w:val="00CC65B7"/>
    <w:rsid w:val="00CC65D6"/>
    <w:rsid w:val="00CC65DF"/>
    <w:rsid w:val="00CC6892"/>
    <w:rsid w:val="00CC761E"/>
    <w:rsid w:val="00CC7C47"/>
    <w:rsid w:val="00CD0A45"/>
    <w:rsid w:val="00CD0B3C"/>
    <w:rsid w:val="00CD13A7"/>
    <w:rsid w:val="00CD22C1"/>
    <w:rsid w:val="00CD26C3"/>
    <w:rsid w:val="00CD31D8"/>
    <w:rsid w:val="00CD33A9"/>
    <w:rsid w:val="00CD3636"/>
    <w:rsid w:val="00CD3A03"/>
    <w:rsid w:val="00CD407E"/>
    <w:rsid w:val="00CD4810"/>
    <w:rsid w:val="00CD4CF6"/>
    <w:rsid w:val="00CD4DBD"/>
    <w:rsid w:val="00CD4EDC"/>
    <w:rsid w:val="00CD4FF7"/>
    <w:rsid w:val="00CD5FA8"/>
    <w:rsid w:val="00CD675B"/>
    <w:rsid w:val="00CD68C0"/>
    <w:rsid w:val="00CD68FD"/>
    <w:rsid w:val="00CD7314"/>
    <w:rsid w:val="00CD7520"/>
    <w:rsid w:val="00CD772F"/>
    <w:rsid w:val="00CE0071"/>
    <w:rsid w:val="00CE00C2"/>
    <w:rsid w:val="00CE0558"/>
    <w:rsid w:val="00CE07E8"/>
    <w:rsid w:val="00CE0874"/>
    <w:rsid w:val="00CE0E10"/>
    <w:rsid w:val="00CE10DA"/>
    <w:rsid w:val="00CE15C1"/>
    <w:rsid w:val="00CE18E1"/>
    <w:rsid w:val="00CE2645"/>
    <w:rsid w:val="00CE34E1"/>
    <w:rsid w:val="00CE3BBE"/>
    <w:rsid w:val="00CE3C11"/>
    <w:rsid w:val="00CE4435"/>
    <w:rsid w:val="00CE4485"/>
    <w:rsid w:val="00CE461F"/>
    <w:rsid w:val="00CE465F"/>
    <w:rsid w:val="00CE470F"/>
    <w:rsid w:val="00CE4AC6"/>
    <w:rsid w:val="00CE4C2C"/>
    <w:rsid w:val="00CE4C80"/>
    <w:rsid w:val="00CE4F12"/>
    <w:rsid w:val="00CE70B0"/>
    <w:rsid w:val="00CE7420"/>
    <w:rsid w:val="00CE78D1"/>
    <w:rsid w:val="00CE7C47"/>
    <w:rsid w:val="00CE7CCF"/>
    <w:rsid w:val="00CF00F6"/>
    <w:rsid w:val="00CF0262"/>
    <w:rsid w:val="00CF073E"/>
    <w:rsid w:val="00CF0879"/>
    <w:rsid w:val="00CF088E"/>
    <w:rsid w:val="00CF0B3F"/>
    <w:rsid w:val="00CF0E97"/>
    <w:rsid w:val="00CF0ED3"/>
    <w:rsid w:val="00CF165E"/>
    <w:rsid w:val="00CF190F"/>
    <w:rsid w:val="00CF2202"/>
    <w:rsid w:val="00CF23F8"/>
    <w:rsid w:val="00CF2406"/>
    <w:rsid w:val="00CF2884"/>
    <w:rsid w:val="00CF395C"/>
    <w:rsid w:val="00CF39D9"/>
    <w:rsid w:val="00CF3DF1"/>
    <w:rsid w:val="00CF43BF"/>
    <w:rsid w:val="00CF476F"/>
    <w:rsid w:val="00CF4801"/>
    <w:rsid w:val="00CF4C64"/>
    <w:rsid w:val="00CF5596"/>
    <w:rsid w:val="00CF597A"/>
    <w:rsid w:val="00CF5990"/>
    <w:rsid w:val="00CF6368"/>
    <w:rsid w:val="00CF64BA"/>
    <w:rsid w:val="00CF650D"/>
    <w:rsid w:val="00CF6698"/>
    <w:rsid w:val="00CF680A"/>
    <w:rsid w:val="00CF6BFA"/>
    <w:rsid w:val="00CF705E"/>
    <w:rsid w:val="00CF7157"/>
    <w:rsid w:val="00CF76F7"/>
    <w:rsid w:val="00CF7BFD"/>
    <w:rsid w:val="00D007BD"/>
    <w:rsid w:val="00D00AA2"/>
    <w:rsid w:val="00D00D66"/>
    <w:rsid w:val="00D00DEA"/>
    <w:rsid w:val="00D00F8D"/>
    <w:rsid w:val="00D00FC4"/>
    <w:rsid w:val="00D01B1D"/>
    <w:rsid w:val="00D01D39"/>
    <w:rsid w:val="00D01F71"/>
    <w:rsid w:val="00D02047"/>
    <w:rsid w:val="00D0218A"/>
    <w:rsid w:val="00D025B2"/>
    <w:rsid w:val="00D026F2"/>
    <w:rsid w:val="00D0294B"/>
    <w:rsid w:val="00D02E34"/>
    <w:rsid w:val="00D02F7D"/>
    <w:rsid w:val="00D02FD0"/>
    <w:rsid w:val="00D030E8"/>
    <w:rsid w:val="00D03320"/>
    <w:rsid w:val="00D03A96"/>
    <w:rsid w:val="00D03BD0"/>
    <w:rsid w:val="00D03C3E"/>
    <w:rsid w:val="00D03DD8"/>
    <w:rsid w:val="00D0420C"/>
    <w:rsid w:val="00D045A2"/>
    <w:rsid w:val="00D046DC"/>
    <w:rsid w:val="00D04B94"/>
    <w:rsid w:val="00D057C2"/>
    <w:rsid w:val="00D06024"/>
    <w:rsid w:val="00D068FE"/>
    <w:rsid w:val="00D0691B"/>
    <w:rsid w:val="00D0696E"/>
    <w:rsid w:val="00D06AB1"/>
    <w:rsid w:val="00D06B73"/>
    <w:rsid w:val="00D06CFE"/>
    <w:rsid w:val="00D06DDD"/>
    <w:rsid w:val="00D06F0D"/>
    <w:rsid w:val="00D072A2"/>
    <w:rsid w:val="00D072E4"/>
    <w:rsid w:val="00D073B7"/>
    <w:rsid w:val="00D077F3"/>
    <w:rsid w:val="00D07D39"/>
    <w:rsid w:val="00D1019B"/>
    <w:rsid w:val="00D10E20"/>
    <w:rsid w:val="00D10F1E"/>
    <w:rsid w:val="00D111FC"/>
    <w:rsid w:val="00D11234"/>
    <w:rsid w:val="00D11E8A"/>
    <w:rsid w:val="00D11EEB"/>
    <w:rsid w:val="00D120C6"/>
    <w:rsid w:val="00D12814"/>
    <w:rsid w:val="00D12894"/>
    <w:rsid w:val="00D12C67"/>
    <w:rsid w:val="00D12DAA"/>
    <w:rsid w:val="00D13520"/>
    <w:rsid w:val="00D13A8C"/>
    <w:rsid w:val="00D142DA"/>
    <w:rsid w:val="00D14875"/>
    <w:rsid w:val="00D14C97"/>
    <w:rsid w:val="00D14D04"/>
    <w:rsid w:val="00D14F0F"/>
    <w:rsid w:val="00D157C4"/>
    <w:rsid w:val="00D15834"/>
    <w:rsid w:val="00D1598E"/>
    <w:rsid w:val="00D16408"/>
    <w:rsid w:val="00D165D9"/>
    <w:rsid w:val="00D16BF0"/>
    <w:rsid w:val="00D20034"/>
    <w:rsid w:val="00D2066B"/>
    <w:rsid w:val="00D20677"/>
    <w:rsid w:val="00D20DBA"/>
    <w:rsid w:val="00D20EA5"/>
    <w:rsid w:val="00D2116C"/>
    <w:rsid w:val="00D211C9"/>
    <w:rsid w:val="00D213D6"/>
    <w:rsid w:val="00D215D4"/>
    <w:rsid w:val="00D21649"/>
    <w:rsid w:val="00D21713"/>
    <w:rsid w:val="00D21E4F"/>
    <w:rsid w:val="00D2208B"/>
    <w:rsid w:val="00D228B3"/>
    <w:rsid w:val="00D229BA"/>
    <w:rsid w:val="00D22AD1"/>
    <w:rsid w:val="00D23799"/>
    <w:rsid w:val="00D239C7"/>
    <w:rsid w:val="00D23E49"/>
    <w:rsid w:val="00D240BC"/>
    <w:rsid w:val="00D24163"/>
    <w:rsid w:val="00D24C62"/>
    <w:rsid w:val="00D25A56"/>
    <w:rsid w:val="00D26482"/>
    <w:rsid w:val="00D26A03"/>
    <w:rsid w:val="00D2753B"/>
    <w:rsid w:val="00D27859"/>
    <w:rsid w:val="00D27E39"/>
    <w:rsid w:val="00D302D2"/>
    <w:rsid w:val="00D3043D"/>
    <w:rsid w:val="00D30779"/>
    <w:rsid w:val="00D3096B"/>
    <w:rsid w:val="00D30DD5"/>
    <w:rsid w:val="00D3190E"/>
    <w:rsid w:val="00D31E70"/>
    <w:rsid w:val="00D31FD4"/>
    <w:rsid w:val="00D32200"/>
    <w:rsid w:val="00D322D4"/>
    <w:rsid w:val="00D322E0"/>
    <w:rsid w:val="00D32586"/>
    <w:rsid w:val="00D32719"/>
    <w:rsid w:val="00D328C0"/>
    <w:rsid w:val="00D329A9"/>
    <w:rsid w:val="00D331AD"/>
    <w:rsid w:val="00D33AF9"/>
    <w:rsid w:val="00D33E1F"/>
    <w:rsid w:val="00D34542"/>
    <w:rsid w:val="00D34A37"/>
    <w:rsid w:val="00D35152"/>
    <w:rsid w:val="00D3538D"/>
    <w:rsid w:val="00D353AE"/>
    <w:rsid w:val="00D3551F"/>
    <w:rsid w:val="00D3579A"/>
    <w:rsid w:val="00D358A7"/>
    <w:rsid w:val="00D36257"/>
    <w:rsid w:val="00D37090"/>
    <w:rsid w:val="00D3726C"/>
    <w:rsid w:val="00D3768A"/>
    <w:rsid w:val="00D37B98"/>
    <w:rsid w:val="00D37E36"/>
    <w:rsid w:val="00D37EB9"/>
    <w:rsid w:val="00D37F29"/>
    <w:rsid w:val="00D40095"/>
    <w:rsid w:val="00D40A53"/>
    <w:rsid w:val="00D40AA2"/>
    <w:rsid w:val="00D416CB"/>
    <w:rsid w:val="00D4275D"/>
    <w:rsid w:val="00D42984"/>
    <w:rsid w:val="00D431FC"/>
    <w:rsid w:val="00D432A3"/>
    <w:rsid w:val="00D437D1"/>
    <w:rsid w:val="00D43D24"/>
    <w:rsid w:val="00D43D42"/>
    <w:rsid w:val="00D440C8"/>
    <w:rsid w:val="00D44705"/>
    <w:rsid w:val="00D44B43"/>
    <w:rsid w:val="00D44D9E"/>
    <w:rsid w:val="00D44DA7"/>
    <w:rsid w:val="00D44DB7"/>
    <w:rsid w:val="00D44F45"/>
    <w:rsid w:val="00D45A01"/>
    <w:rsid w:val="00D45C8E"/>
    <w:rsid w:val="00D46C73"/>
    <w:rsid w:val="00D46E96"/>
    <w:rsid w:val="00D470EE"/>
    <w:rsid w:val="00D471BB"/>
    <w:rsid w:val="00D47AC5"/>
    <w:rsid w:val="00D47AC6"/>
    <w:rsid w:val="00D47CD9"/>
    <w:rsid w:val="00D5003F"/>
    <w:rsid w:val="00D500BA"/>
    <w:rsid w:val="00D50538"/>
    <w:rsid w:val="00D50571"/>
    <w:rsid w:val="00D50DF3"/>
    <w:rsid w:val="00D5119B"/>
    <w:rsid w:val="00D51E3F"/>
    <w:rsid w:val="00D52067"/>
    <w:rsid w:val="00D52517"/>
    <w:rsid w:val="00D52638"/>
    <w:rsid w:val="00D52775"/>
    <w:rsid w:val="00D52A25"/>
    <w:rsid w:val="00D52C26"/>
    <w:rsid w:val="00D52DEB"/>
    <w:rsid w:val="00D52E14"/>
    <w:rsid w:val="00D533B4"/>
    <w:rsid w:val="00D53ACF"/>
    <w:rsid w:val="00D53BF2"/>
    <w:rsid w:val="00D5409D"/>
    <w:rsid w:val="00D54493"/>
    <w:rsid w:val="00D5494B"/>
    <w:rsid w:val="00D54D17"/>
    <w:rsid w:val="00D55174"/>
    <w:rsid w:val="00D556F2"/>
    <w:rsid w:val="00D5595F"/>
    <w:rsid w:val="00D55B6F"/>
    <w:rsid w:val="00D55EB3"/>
    <w:rsid w:val="00D55F91"/>
    <w:rsid w:val="00D5674C"/>
    <w:rsid w:val="00D572EA"/>
    <w:rsid w:val="00D5741F"/>
    <w:rsid w:val="00D57B6F"/>
    <w:rsid w:val="00D57B8C"/>
    <w:rsid w:val="00D57DF7"/>
    <w:rsid w:val="00D602EF"/>
    <w:rsid w:val="00D6031E"/>
    <w:rsid w:val="00D606FB"/>
    <w:rsid w:val="00D60DFA"/>
    <w:rsid w:val="00D60F38"/>
    <w:rsid w:val="00D60FD5"/>
    <w:rsid w:val="00D61331"/>
    <w:rsid w:val="00D61BD9"/>
    <w:rsid w:val="00D61C73"/>
    <w:rsid w:val="00D61E89"/>
    <w:rsid w:val="00D61F49"/>
    <w:rsid w:val="00D62212"/>
    <w:rsid w:val="00D622EA"/>
    <w:rsid w:val="00D626F3"/>
    <w:rsid w:val="00D62E56"/>
    <w:rsid w:val="00D62EEC"/>
    <w:rsid w:val="00D631AC"/>
    <w:rsid w:val="00D637B3"/>
    <w:rsid w:val="00D641D4"/>
    <w:rsid w:val="00D64ACB"/>
    <w:rsid w:val="00D653C2"/>
    <w:rsid w:val="00D6575D"/>
    <w:rsid w:val="00D65FF2"/>
    <w:rsid w:val="00D660A9"/>
    <w:rsid w:val="00D66565"/>
    <w:rsid w:val="00D667B8"/>
    <w:rsid w:val="00D673BF"/>
    <w:rsid w:val="00D674F0"/>
    <w:rsid w:val="00D6773E"/>
    <w:rsid w:val="00D6774C"/>
    <w:rsid w:val="00D67834"/>
    <w:rsid w:val="00D6785B"/>
    <w:rsid w:val="00D70134"/>
    <w:rsid w:val="00D70145"/>
    <w:rsid w:val="00D705A5"/>
    <w:rsid w:val="00D70BEA"/>
    <w:rsid w:val="00D70F55"/>
    <w:rsid w:val="00D7171E"/>
    <w:rsid w:val="00D71C32"/>
    <w:rsid w:val="00D71E1F"/>
    <w:rsid w:val="00D72377"/>
    <w:rsid w:val="00D72CF0"/>
    <w:rsid w:val="00D72D80"/>
    <w:rsid w:val="00D731BE"/>
    <w:rsid w:val="00D731BF"/>
    <w:rsid w:val="00D73A37"/>
    <w:rsid w:val="00D73BEA"/>
    <w:rsid w:val="00D73F16"/>
    <w:rsid w:val="00D746CD"/>
    <w:rsid w:val="00D74F91"/>
    <w:rsid w:val="00D75250"/>
    <w:rsid w:val="00D75441"/>
    <w:rsid w:val="00D75501"/>
    <w:rsid w:val="00D757F9"/>
    <w:rsid w:val="00D75977"/>
    <w:rsid w:val="00D75ADB"/>
    <w:rsid w:val="00D76219"/>
    <w:rsid w:val="00D76737"/>
    <w:rsid w:val="00D76987"/>
    <w:rsid w:val="00D76BB5"/>
    <w:rsid w:val="00D76CB6"/>
    <w:rsid w:val="00D76D72"/>
    <w:rsid w:val="00D76DFD"/>
    <w:rsid w:val="00D7705D"/>
    <w:rsid w:val="00D778F4"/>
    <w:rsid w:val="00D779A9"/>
    <w:rsid w:val="00D80254"/>
    <w:rsid w:val="00D8030C"/>
    <w:rsid w:val="00D8032A"/>
    <w:rsid w:val="00D803A8"/>
    <w:rsid w:val="00D80644"/>
    <w:rsid w:val="00D807F3"/>
    <w:rsid w:val="00D80CAD"/>
    <w:rsid w:val="00D81028"/>
    <w:rsid w:val="00D81849"/>
    <w:rsid w:val="00D819B3"/>
    <w:rsid w:val="00D81EBC"/>
    <w:rsid w:val="00D81F9B"/>
    <w:rsid w:val="00D8299F"/>
    <w:rsid w:val="00D82BB6"/>
    <w:rsid w:val="00D82C13"/>
    <w:rsid w:val="00D82CDF"/>
    <w:rsid w:val="00D82DCF"/>
    <w:rsid w:val="00D830D6"/>
    <w:rsid w:val="00D8344D"/>
    <w:rsid w:val="00D8349E"/>
    <w:rsid w:val="00D835FB"/>
    <w:rsid w:val="00D838FD"/>
    <w:rsid w:val="00D84962"/>
    <w:rsid w:val="00D849D8"/>
    <w:rsid w:val="00D85354"/>
    <w:rsid w:val="00D85C4C"/>
    <w:rsid w:val="00D85E46"/>
    <w:rsid w:val="00D862E6"/>
    <w:rsid w:val="00D863FA"/>
    <w:rsid w:val="00D86ECC"/>
    <w:rsid w:val="00D8706E"/>
    <w:rsid w:val="00D875E4"/>
    <w:rsid w:val="00D8782F"/>
    <w:rsid w:val="00D87A5A"/>
    <w:rsid w:val="00D87E40"/>
    <w:rsid w:val="00D87F3D"/>
    <w:rsid w:val="00D9032B"/>
    <w:rsid w:val="00D90805"/>
    <w:rsid w:val="00D916DE"/>
    <w:rsid w:val="00D91A62"/>
    <w:rsid w:val="00D91B08"/>
    <w:rsid w:val="00D92109"/>
    <w:rsid w:val="00D92769"/>
    <w:rsid w:val="00D927CD"/>
    <w:rsid w:val="00D92DD1"/>
    <w:rsid w:val="00D92FC8"/>
    <w:rsid w:val="00D93337"/>
    <w:rsid w:val="00D934AE"/>
    <w:rsid w:val="00D93B75"/>
    <w:rsid w:val="00D93CAF"/>
    <w:rsid w:val="00D93E12"/>
    <w:rsid w:val="00D93FB2"/>
    <w:rsid w:val="00D942CB"/>
    <w:rsid w:val="00D943E8"/>
    <w:rsid w:val="00D94CEA"/>
    <w:rsid w:val="00D94D07"/>
    <w:rsid w:val="00D950E4"/>
    <w:rsid w:val="00D9544D"/>
    <w:rsid w:val="00D9592A"/>
    <w:rsid w:val="00D95948"/>
    <w:rsid w:val="00D95FCB"/>
    <w:rsid w:val="00D96A51"/>
    <w:rsid w:val="00D96B69"/>
    <w:rsid w:val="00D96C1D"/>
    <w:rsid w:val="00D96F70"/>
    <w:rsid w:val="00D96F7F"/>
    <w:rsid w:val="00D972D3"/>
    <w:rsid w:val="00D97318"/>
    <w:rsid w:val="00D977C1"/>
    <w:rsid w:val="00D97840"/>
    <w:rsid w:val="00D97C3F"/>
    <w:rsid w:val="00DA03AA"/>
    <w:rsid w:val="00DA0673"/>
    <w:rsid w:val="00DA0B19"/>
    <w:rsid w:val="00DA0B77"/>
    <w:rsid w:val="00DA15C5"/>
    <w:rsid w:val="00DA1E99"/>
    <w:rsid w:val="00DA2142"/>
    <w:rsid w:val="00DA22EC"/>
    <w:rsid w:val="00DA25A4"/>
    <w:rsid w:val="00DA2720"/>
    <w:rsid w:val="00DA2924"/>
    <w:rsid w:val="00DA29D5"/>
    <w:rsid w:val="00DA2E87"/>
    <w:rsid w:val="00DA4002"/>
    <w:rsid w:val="00DA47A0"/>
    <w:rsid w:val="00DA4C1B"/>
    <w:rsid w:val="00DA529F"/>
    <w:rsid w:val="00DA540D"/>
    <w:rsid w:val="00DA5782"/>
    <w:rsid w:val="00DA57A4"/>
    <w:rsid w:val="00DA5838"/>
    <w:rsid w:val="00DA59D4"/>
    <w:rsid w:val="00DA5CCF"/>
    <w:rsid w:val="00DA5D9E"/>
    <w:rsid w:val="00DA5F15"/>
    <w:rsid w:val="00DA6063"/>
    <w:rsid w:val="00DA7174"/>
    <w:rsid w:val="00DA71B7"/>
    <w:rsid w:val="00DA758E"/>
    <w:rsid w:val="00DA78F8"/>
    <w:rsid w:val="00DB0607"/>
    <w:rsid w:val="00DB074C"/>
    <w:rsid w:val="00DB0789"/>
    <w:rsid w:val="00DB08F5"/>
    <w:rsid w:val="00DB09FA"/>
    <w:rsid w:val="00DB0BF4"/>
    <w:rsid w:val="00DB0DEB"/>
    <w:rsid w:val="00DB1407"/>
    <w:rsid w:val="00DB1536"/>
    <w:rsid w:val="00DB1F08"/>
    <w:rsid w:val="00DB246D"/>
    <w:rsid w:val="00DB2689"/>
    <w:rsid w:val="00DB3451"/>
    <w:rsid w:val="00DB3C82"/>
    <w:rsid w:val="00DB3FE7"/>
    <w:rsid w:val="00DB4650"/>
    <w:rsid w:val="00DB47C3"/>
    <w:rsid w:val="00DB4ED7"/>
    <w:rsid w:val="00DB532F"/>
    <w:rsid w:val="00DB53D5"/>
    <w:rsid w:val="00DB59CF"/>
    <w:rsid w:val="00DB5B0D"/>
    <w:rsid w:val="00DB6785"/>
    <w:rsid w:val="00DB692C"/>
    <w:rsid w:val="00DB6949"/>
    <w:rsid w:val="00DB6B0F"/>
    <w:rsid w:val="00DB6CED"/>
    <w:rsid w:val="00DB796F"/>
    <w:rsid w:val="00DB7D11"/>
    <w:rsid w:val="00DC01EB"/>
    <w:rsid w:val="00DC07C4"/>
    <w:rsid w:val="00DC097A"/>
    <w:rsid w:val="00DC0BD6"/>
    <w:rsid w:val="00DC0F61"/>
    <w:rsid w:val="00DC0F84"/>
    <w:rsid w:val="00DC11B6"/>
    <w:rsid w:val="00DC13DD"/>
    <w:rsid w:val="00DC185F"/>
    <w:rsid w:val="00DC186E"/>
    <w:rsid w:val="00DC22A0"/>
    <w:rsid w:val="00DC250B"/>
    <w:rsid w:val="00DC2598"/>
    <w:rsid w:val="00DC27B9"/>
    <w:rsid w:val="00DC2E63"/>
    <w:rsid w:val="00DC3258"/>
    <w:rsid w:val="00DC34DE"/>
    <w:rsid w:val="00DC357C"/>
    <w:rsid w:val="00DC37F9"/>
    <w:rsid w:val="00DC3CB3"/>
    <w:rsid w:val="00DC417D"/>
    <w:rsid w:val="00DC44CD"/>
    <w:rsid w:val="00DC453E"/>
    <w:rsid w:val="00DC468E"/>
    <w:rsid w:val="00DC48A4"/>
    <w:rsid w:val="00DC4F89"/>
    <w:rsid w:val="00DC57D8"/>
    <w:rsid w:val="00DC675C"/>
    <w:rsid w:val="00DC696D"/>
    <w:rsid w:val="00DC72DD"/>
    <w:rsid w:val="00DC76D2"/>
    <w:rsid w:val="00DC7763"/>
    <w:rsid w:val="00DD0AF6"/>
    <w:rsid w:val="00DD0CCD"/>
    <w:rsid w:val="00DD1440"/>
    <w:rsid w:val="00DD1996"/>
    <w:rsid w:val="00DD19E6"/>
    <w:rsid w:val="00DD1BB7"/>
    <w:rsid w:val="00DD2449"/>
    <w:rsid w:val="00DD2931"/>
    <w:rsid w:val="00DD29AF"/>
    <w:rsid w:val="00DD304F"/>
    <w:rsid w:val="00DD3135"/>
    <w:rsid w:val="00DD333E"/>
    <w:rsid w:val="00DD35A6"/>
    <w:rsid w:val="00DD3619"/>
    <w:rsid w:val="00DD3772"/>
    <w:rsid w:val="00DD38D8"/>
    <w:rsid w:val="00DD3C29"/>
    <w:rsid w:val="00DD444F"/>
    <w:rsid w:val="00DD44D2"/>
    <w:rsid w:val="00DD44E2"/>
    <w:rsid w:val="00DD5F69"/>
    <w:rsid w:val="00DD618B"/>
    <w:rsid w:val="00DD65C1"/>
    <w:rsid w:val="00DD6F3E"/>
    <w:rsid w:val="00DD7375"/>
    <w:rsid w:val="00DD7CDD"/>
    <w:rsid w:val="00DE0862"/>
    <w:rsid w:val="00DE0874"/>
    <w:rsid w:val="00DE1490"/>
    <w:rsid w:val="00DE157D"/>
    <w:rsid w:val="00DE1DBB"/>
    <w:rsid w:val="00DE27E6"/>
    <w:rsid w:val="00DE2C68"/>
    <w:rsid w:val="00DE3395"/>
    <w:rsid w:val="00DE3539"/>
    <w:rsid w:val="00DE35F6"/>
    <w:rsid w:val="00DE36B4"/>
    <w:rsid w:val="00DE3921"/>
    <w:rsid w:val="00DE3ECA"/>
    <w:rsid w:val="00DE3FD4"/>
    <w:rsid w:val="00DE405F"/>
    <w:rsid w:val="00DE41F3"/>
    <w:rsid w:val="00DE4442"/>
    <w:rsid w:val="00DE45B2"/>
    <w:rsid w:val="00DE4722"/>
    <w:rsid w:val="00DE4A98"/>
    <w:rsid w:val="00DE573C"/>
    <w:rsid w:val="00DE5C99"/>
    <w:rsid w:val="00DE643D"/>
    <w:rsid w:val="00DE6EAD"/>
    <w:rsid w:val="00DE6FB4"/>
    <w:rsid w:val="00DE7743"/>
    <w:rsid w:val="00DF04CE"/>
    <w:rsid w:val="00DF099C"/>
    <w:rsid w:val="00DF1CA3"/>
    <w:rsid w:val="00DF1E72"/>
    <w:rsid w:val="00DF1EBF"/>
    <w:rsid w:val="00DF1EFE"/>
    <w:rsid w:val="00DF2076"/>
    <w:rsid w:val="00DF242C"/>
    <w:rsid w:val="00DF24F6"/>
    <w:rsid w:val="00DF2522"/>
    <w:rsid w:val="00DF2595"/>
    <w:rsid w:val="00DF25A2"/>
    <w:rsid w:val="00DF28E1"/>
    <w:rsid w:val="00DF29C0"/>
    <w:rsid w:val="00DF2ECE"/>
    <w:rsid w:val="00DF3036"/>
    <w:rsid w:val="00DF39C1"/>
    <w:rsid w:val="00DF3E0E"/>
    <w:rsid w:val="00DF3E74"/>
    <w:rsid w:val="00DF423B"/>
    <w:rsid w:val="00DF4686"/>
    <w:rsid w:val="00DF46A0"/>
    <w:rsid w:val="00DF48B5"/>
    <w:rsid w:val="00DF4933"/>
    <w:rsid w:val="00DF50AF"/>
    <w:rsid w:val="00DF528D"/>
    <w:rsid w:val="00DF57D5"/>
    <w:rsid w:val="00DF5801"/>
    <w:rsid w:val="00DF5987"/>
    <w:rsid w:val="00DF628F"/>
    <w:rsid w:val="00DF6390"/>
    <w:rsid w:val="00DF6A21"/>
    <w:rsid w:val="00DF6C68"/>
    <w:rsid w:val="00DF72F9"/>
    <w:rsid w:val="00DF7497"/>
    <w:rsid w:val="00DF79D2"/>
    <w:rsid w:val="00E00194"/>
    <w:rsid w:val="00E004B4"/>
    <w:rsid w:val="00E00771"/>
    <w:rsid w:val="00E009AA"/>
    <w:rsid w:val="00E00A6C"/>
    <w:rsid w:val="00E018A9"/>
    <w:rsid w:val="00E018BD"/>
    <w:rsid w:val="00E01CAF"/>
    <w:rsid w:val="00E01D41"/>
    <w:rsid w:val="00E0214A"/>
    <w:rsid w:val="00E02471"/>
    <w:rsid w:val="00E02671"/>
    <w:rsid w:val="00E0351B"/>
    <w:rsid w:val="00E03D02"/>
    <w:rsid w:val="00E042CF"/>
    <w:rsid w:val="00E04FC4"/>
    <w:rsid w:val="00E05512"/>
    <w:rsid w:val="00E05AA4"/>
    <w:rsid w:val="00E05EE2"/>
    <w:rsid w:val="00E06EAA"/>
    <w:rsid w:val="00E06F6A"/>
    <w:rsid w:val="00E06F7F"/>
    <w:rsid w:val="00E0780F"/>
    <w:rsid w:val="00E10BEE"/>
    <w:rsid w:val="00E10DA1"/>
    <w:rsid w:val="00E10EC5"/>
    <w:rsid w:val="00E1101C"/>
    <w:rsid w:val="00E116CC"/>
    <w:rsid w:val="00E11CCA"/>
    <w:rsid w:val="00E12E6C"/>
    <w:rsid w:val="00E12ED7"/>
    <w:rsid w:val="00E13062"/>
    <w:rsid w:val="00E13F05"/>
    <w:rsid w:val="00E14189"/>
    <w:rsid w:val="00E14CC9"/>
    <w:rsid w:val="00E14DE9"/>
    <w:rsid w:val="00E152D3"/>
    <w:rsid w:val="00E155A4"/>
    <w:rsid w:val="00E15763"/>
    <w:rsid w:val="00E159D6"/>
    <w:rsid w:val="00E15F63"/>
    <w:rsid w:val="00E163E1"/>
    <w:rsid w:val="00E164CB"/>
    <w:rsid w:val="00E16565"/>
    <w:rsid w:val="00E16590"/>
    <w:rsid w:val="00E16BB2"/>
    <w:rsid w:val="00E17365"/>
    <w:rsid w:val="00E17B11"/>
    <w:rsid w:val="00E17C6D"/>
    <w:rsid w:val="00E17D5B"/>
    <w:rsid w:val="00E17DC1"/>
    <w:rsid w:val="00E20738"/>
    <w:rsid w:val="00E20A11"/>
    <w:rsid w:val="00E20B1E"/>
    <w:rsid w:val="00E21635"/>
    <w:rsid w:val="00E21757"/>
    <w:rsid w:val="00E21778"/>
    <w:rsid w:val="00E21CC1"/>
    <w:rsid w:val="00E21FCA"/>
    <w:rsid w:val="00E2210F"/>
    <w:rsid w:val="00E221C3"/>
    <w:rsid w:val="00E22504"/>
    <w:rsid w:val="00E22641"/>
    <w:rsid w:val="00E22E86"/>
    <w:rsid w:val="00E230C0"/>
    <w:rsid w:val="00E232CB"/>
    <w:rsid w:val="00E23451"/>
    <w:rsid w:val="00E236D7"/>
    <w:rsid w:val="00E23EEB"/>
    <w:rsid w:val="00E2403D"/>
    <w:rsid w:val="00E2413F"/>
    <w:rsid w:val="00E24604"/>
    <w:rsid w:val="00E24BDF"/>
    <w:rsid w:val="00E24BFD"/>
    <w:rsid w:val="00E24C57"/>
    <w:rsid w:val="00E24E97"/>
    <w:rsid w:val="00E2507C"/>
    <w:rsid w:val="00E25115"/>
    <w:rsid w:val="00E2529A"/>
    <w:rsid w:val="00E2635E"/>
    <w:rsid w:val="00E2660E"/>
    <w:rsid w:val="00E26E43"/>
    <w:rsid w:val="00E26FB3"/>
    <w:rsid w:val="00E27AB7"/>
    <w:rsid w:val="00E27DBF"/>
    <w:rsid w:val="00E30136"/>
    <w:rsid w:val="00E301DC"/>
    <w:rsid w:val="00E30206"/>
    <w:rsid w:val="00E30948"/>
    <w:rsid w:val="00E31902"/>
    <w:rsid w:val="00E3195B"/>
    <w:rsid w:val="00E31E25"/>
    <w:rsid w:val="00E3226A"/>
    <w:rsid w:val="00E32ACC"/>
    <w:rsid w:val="00E32D36"/>
    <w:rsid w:val="00E32F4D"/>
    <w:rsid w:val="00E3335B"/>
    <w:rsid w:val="00E334CD"/>
    <w:rsid w:val="00E33818"/>
    <w:rsid w:val="00E339BC"/>
    <w:rsid w:val="00E34952"/>
    <w:rsid w:val="00E34B2E"/>
    <w:rsid w:val="00E34C5D"/>
    <w:rsid w:val="00E34C6B"/>
    <w:rsid w:val="00E34FF6"/>
    <w:rsid w:val="00E350A7"/>
    <w:rsid w:val="00E35252"/>
    <w:rsid w:val="00E3530A"/>
    <w:rsid w:val="00E35873"/>
    <w:rsid w:val="00E359C0"/>
    <w:rsid w:val="00E35B18"/>
    <w:rsid w:val="00E36FDC"/>
    <w:rsid w:val="00E370CB"/>
    <w:rsid w:val="00E3764D"/>
    <w:rsid w:val="00E378CB"/>
    <w:rsid w:val="00E37D89"/>
    <w:rsid w:val="00E4010F"/>
    <w:rsid w:val="00E40577"/>
    <w:rsid w:val="00E40710"/>
    <w:rsid w:val="00E419E9"/>
    <w:rsid w:val="00E41A54"/>
    <w:rsid w:val="00E41CD3"/>
    <w:rsid w:val="00E4228F"/>
    <w:rsid w:val="00E422B6"/>
    <w:rsid w:val="00E42406"/>
    <w:rsid w:val="00E424D5"/>
    <w:rsid w:val="00E42919"/>
    <w:rsid w:val="00E429B0"/>
    <w:rsid w:val="00E42BF6"/>
    <w:rsid w:val="00E42C83"/>
    <w:rsid w:val="00E432C3"/>
    <w:rsid w:val="00E433BD"/>
    <w:rsid w:val="00E435B5"/>
    <w:rsid w:val="00E436C5"/>
    <w:rsid w:val="00E43878"/>
    <w:rsid w:val="00E438CA"/>
    <w:rsid w:val="00E43A64"/>
    <w:rsid w:val="00E43D2C"/>
    <w:rsid w:val="00E44A2B"/>
    <w:rsid w:val="00E45140"/>
    <w:rsid w:val="00E45493"/>
    <w:rsid w:val="00E45494"/>
    <w:rsid w:val="00E45733"/>
    <w:rsid w:val="00E4599F"/>
    <w:rsid w:val="00E46017"/>
    <w:rsid w:val="00E46108"/>
    <w:rsid w:val="00E46230"/>
    <w:rsid w:val="00E46944"/>
    <w:rsid w:val="00E469BF"/>
    <w:rsid w:val="00E46CAF"/>
    <w:rsid w:val="00E46FB2"/>
    <w:rsid w:val="00E504A8"/>
    <w:rsid w:val="00E509BE"/>
    <w:rsid w:val="00E50DB9"/>
    <w:rsid w:val="00E51810"/>
    <w:rsid w:val="00E51C66"/>
    <w:rsid w:val="00E51F91"/>
    <w:rsid w:val="00E52E42"/>
    <w:rsid w:val="00E53016"/>
    <w:rsid w:val="00E5315C"/>
    <w:rsid w:val="00E53510"/>
    <w:rsid w:val="00E5383B"/>
    <w:rsid w:val="00E540D4"/>
    <w:rsid w:val="00E54340"/>
    <w:rsid w:val="00E545A9"/>
    <w:rsid w:val="00E547BB"/>
    <w:rsid w:val="00E5483A"/>
    <w:rsid w:val="00E54987"/>
    <w:rsid w:val="00E5504F"/>
    <w:rsid w:val="00E551A0"/>
    <w:rsid w:val="00E55217"/>
    <w:rsid w:val="00E558F2"/>
    <w:rsid w:val="00E559AF"/>
    <w:rsid w:val="00E55D52"/>
    <w:rsid w:val="00E562C5"/>
    <w:rsid w:val="00E565CA"/>
    <w:rsid w:val="00E569FD"/>
    <w:rsid w:val="00E56A73"/>
    <w:rsid w:val="00E56A92"/>
    <w:rsid w:val="00E57600"/>
    <w:rsid w:val="00E57768"/>
    <w:rsid w:val="00E602F7"/>
    <w:rsid w:val="00E6052C"/>
    <w:rsid w:val="00E60C6A"/>
    <w:rsid w:val="00E611BA"/>
    <w:rsid w:val="00E61662"/>
    <w:rsid w:val="00E6188E"/>
    <w:rsid w:val="00E619FB"/>
    <w:rsid w:val="00E61CBC"/>
    <w:rsid w:val="00E61F92"/>
    <w:rsid w:val="00E62055"/>
    <w:rsid w:val="00E62219"/>
    <w:rsid w:val="00E6259E"/>
    <w:rsid w:val="00E62747"/>
    <w:rsid w:val="00E628C6"/>
    <w:rsid w:val="00E628DA"/>
    <w:rsid w:val="00E62B06"/>
    <w:rsid w:val="00E62EF0"/>
    <w:rsid w:val="00E62FC3"/>
    <w:rsid w:val="00E630E8"/>
    <w:rsid w:val="00E63152"/>
    <w:rsid w:val="00E6341E"/>
    <w:rsid w:val="00E63787"/>
    <w:rsid w:val="00E63E20"/>
    <w:rsid w:val="00E6430A"/>
    <w:rsid w:val="00E64451"/>
    <w:rsid w:val="00E647DA"/>
    <w:rsid w:val="00E6492A"/>
    <w:rsid w:val="00E64C29"/>
    <w:rsid w:val="00E64D6B"/>
    <w:rsid w:val="00E65AEE"/>
    <w:rsid w:val="00E65C82"/>
    <w:rsid w:val="00E66268"/>
    <w:rsid w:val="00E66665"/>
    <w:rsid w:val="00E66EB5"/>
    <w:rsid w:val="00E672AD"/>
    <w:rsid w:val="00E67357"/>
    <w:rsid w:val="00E677DB"/>
    <w:rsid w:val="00E701EB"/>
    <w:rsid w:val="00E70C19"/>
    <w:rsid w:val="00E70EBB"/>
    <w:rsid w:val="00E712B0"/>
    <w:rsid w:val="00E7155D"/>
    <w:rsid w:val="00E7192E"/>
    <w:rsid w:val="00E71FE8"/>
    <w:rsid w:val="00E7206F"/>
    <w:rsid w:val="00E72160"/>
    <w:rsid w:val="00E72364"/>
    <w:rsid w:val="00E725D5"/>
    <w:rsid w:val="00E72961"/>
    <w:rsid w:val="00E72A9B"/>
    <w:rsid w:val="00E73157"/>
    <w:rsid w:val="00E73D37"/>
    <w:rsid w:val="00E74382"/>
    <w:rsid w:val="00E743E6"/>
    <w:rsid w:val="00E749BD"/>
    <w:rsid w:val="00E75402"/>
    <w:rsid w:val="00E75AB0"/>
    <w:rsid w:val="00E75E7E"/>
    <w:rsid w:val="00E768FC"/>
    <w:rsid w:val="00E76962"/>
    <w:rsid w:val="00E76A84"/>
    <w:rsid w:val="00E76C9F"/>
    <w:rsid w:val="00E771E4"/>
    <w:rsid w:val="00E77691"/>
    <w:rsid w:val="00E77E46"/>
    <w:rsid w:val="00E80B28"/>
    <w:rsid w:val="00E80B92"/>
    <w:rsid w:val="00E80BF3"/>
    <w:rsid w:val="00E81076"/>
    <w:rsid w:val="00E81285"/>
    <w:rsid w:val="00E81E7D"/>
    <w:rsid w:val="00E82260"/>
    <w:rsid w:val="00E83665"/>
    <w:rsid w:val="00E840D6"/>
    <w:rsid w:val="00E848C8"/>
    <w:rsid w:val="00E848FC"/>
    <w:rsid w:val="00E849E0"/>
    <w:rsid w:val="00E84BF4"/>
    <w:rsid w:val="00E84C8E"/>
    <w:rsid w:val="00E8560E"/>
    <w:rsid w:val="00E85630"/>
    <w:rsid w:val="00E85680"/>
    <w:rsid w:val="00E85FB8"/>
    <w:rsid w:val="00E86270"/>
    <w:rsid w:val="00E862D5"/>
    <w:rsid w:val="00E865FE"/>
    <w:rsid w:val="00E86739"/>
    <w:rsid w:val="00E86B2D"/>
    <w:rsid w:val="00E873CB"/>
    <w:rsid w:val="00E874BA"/>
    <w:rsid w:val="00E876F2"/>
    <w:rsid w:val="00E87762"/>
    <w:rsid w:val="00E87D90"/>
    <w:rsid w:val="00E90099"/>
    <w:rsid w:val="00E900F8"/>
    <w:rsid w:val="00E90952"/>
    <w:rsid w:val="00E90B46"/>
    <w:rsid w:val="00E90BD5"/>
    <w:rsid w:val="00E91285"/>
    <w:rsid w:val="00E9178B"/>
    <w:rsid w:val="00E91C1A"/>
    <w:rsid w:val="00E91FFE"/>
    <w:rsid w:val="00E924B5"/>
    <w:rsid w:val="00E92A63"/>
    <w:rsid w:val="00E92D0B"/>
    <w:rsid w:val="00E92DB2"/>
    <w:rsid w:val="00E92F63"/>
    <w:rsid w:val="00E94032"/>
    <w:rsid w:val="00E94087"/>
    <w:rsid w:val="00E94249"/>
    <w:rsid w:val="00E94685"/>
    <w:rsid w:val="00E948F2"/>
    <w:rsid w:val="00E94FCC"/>
    <w:rsid w:val="00E95DE2"/>
    <w:rsid w:val="00E95E04"/>
    <w:rsid w:val="00E96ECB"/>
    <w:rsid w:val="00E96F97"/>
    <w:rsid w:val="00E97208"/>
    <w:rsid w:val="00E97379"/>
    <w:rsid w:val="00E97A31"/>
    <w:rsid w:val="00E97D33"/>
    <w:rsid w:val="00E97F2D"/>
    <w:rsid w:val="00EA095E"/>
    <w:rsid w:val="00EA09FC"/>
    <w:rsid w:val="00EA0D67"/>
    <w:rsid w:val="00EA0F37"/>
    <w:rsid w:val="00EA17C9"/>
    <w:rsid w:val="00EA18CD"/>
    <w:rsid w:val="00EA194A"/>
    <w:rsid w:val="00EA1EAC"/>
    <w:rsid w:val="00EA1F20"/>
    <w:rsid w:val="00EA24A1"/>
    <w:rsid w:val="00EA26B0"/>
    <w:rsid w:val="00EA291D"/>
    <w:rsid w:val="00EA2991"/>
    <w:rsid w:val="00EA376E"/>
    <w:rsid w:val="00EA3788"/>
    <w:rsid w:val="00EA3AB7"/>
    <w:rsid w:val="00EA40DA"/>
    <w:rsid w:val="00EA4A81"/>
    <w:rsid w:val="00EA548D"/>
    <w:rsid w:val="00EA54F1"/>
    <w:rsid w:val="00EA56F7"/>
    <w:rsid w:val="00EA597A"/>
    <w:rsid w:val="00EA5D39"/>
    <w:rsid w:val="00EA6872"/>
    <w:rsid w:val="00EA6A69"/>
    <w:rsid w:val="00EA78D6"/>
    <w:rsid w:val="00EB0080"/>
    <w:rsid w:val="00EB0AF6"/>
    <w:rsid w:val="00EB0E4B"/>
    <w:rsid w:val="00EB10BF"/>
    <w:rsid w:val="00EB16DE"/>
    <w:rsid w:val="00EB1A9D"/>
    <w:rsid w:val="00EB216C"/>
    <w:rsid w:val="00EB25FF"/>
    <w:rsid w:val="00EB2732"/>
    <w:rsid w:val="00EB2ECA"/>
    <w:rsid w:val="00EB3888"/>
    <w:rsid w:val="00EB38A2"/>
    <w:rsid w:val="00EB3D38"/>
    <w:rsid w:val="00EB4312"/>
    <w:rsid w:val="00EB46C8"/>
    <w:rsid w:val="00EB4704"/>
    <w:rsid w:val="00EB4A2C"/>
    <w:rsid w:val="00EB4CC0"/>
    <w:rsid w:val="00EB4E1D"/>
    <w:rsid w:val="00EB4F53"/>
    <w:rsid w:val="00EB50BC"/>
    <w:rsid w:val="00EB5425"/>
    <w:rsid w:val="00EB6497"/>
    <w:rsid w:val="00EB6A1F"/>
    <w:rsid w:val="00EB6D41"/>
    <w:rsid w:val="00EB7151"/>
    <w:rsid w:val="00EB7188"/>
    <w:rsid w:val="00EB755A"/>
    <w:rsid w:val="00EB7885"/>
    <w:rsid w:val="00EB7A0D"/>
    <w:rsid w:val="00EB7CEA"/>
    <w:rsid w:val="00EC095A"/>
    <w:rsid w:val="00EC0F6F"/>
    <w:rsid w:val="00EC150F"/>
    <w:rsid w:val="00EC16CF"/>
    <w:rsid w:val="00EC1912"/>
    <w:rsid w:val="00EC1A79"/>
    <w:rsid w:val="00EC1BA7"/>
    <w:rsid w:val="00EC1CC1"/>
    <w:rsid w:val="00EC1F96"/>
    <w:rsid w:val="00EC2325"/>
    <w:rsid w:val="00EC2C71"/>
    <w:rsid w:val="00EC2C84"/>
    <w:rsid w:val="00EC2C9A"/>
    <w:rsid w:val="00EC2E75"/>
    <w:rsid w:val="00EC3896"/>
    <w:rsid w:val="00EC3BB4"/>
    <w:rsid w:val="00EC4B19"/>
    <w:rsid w:val="00EC4B44"/>
    <w:rsid w:val="00EC4FCF"/>
    <w:rsid w:val="00EC5241"/>
    <w:rsid w:val="00EC53C3"/>
    <w:rsid w:val="00EC62DB"/>
    <w:rsid w:val="00EC6DF9"/>
    <w:rsid w:val="00EC70E6"/>
    <w:rsid w:val="00EC70F0"/>
    <w:rsid w:val="00EC7263"/>
    <w:rsid w:val="00EC76CA"/>
    <w:rsid w:val="00EC7768"/>
    <w:rsid w:val="00EC7C47"/>
    <w:rsid w:val="00ED0343"/>
    <w:rsid w:val="00ED17C9"/>
    <w:rsid w:val="00ED18D5"/>
    <w:rsid w:val="00ED1921"/>
    <w:rsid w:val="00ED1945"/>
    <w:rsid w:val="00ED25B2"/>
    <w:rsid w:val="00ED28E4"/>
    <w:rsid w:val="00ED2BA6"/>
    <w:rsid w:val="00ED2C7C"/>
    <w:rsid w:val="00ED2F12"/>
    <w:rsid w:val="00ED312E"/>
    <w:rsid w:val="00ED3CC3"/>
    <w:rsid w:val="00ED3CDB"/>
    <w:rsid w:val="00ED4F07"/>
    <w:rsid w:val="00ED54C4"/>
    <w:rsid w:val="00ED5D17"/>
    <w:rsid w:val="00ED5DAA"/>
    <w:rsid w:val="00ED5EA9"/>
    <w:rsid w:val="00ED5FF0"/>
    <w:rsid w:val="00ED62FE"/>
    <w:rsid w:val="00ED68FE"/>
    <w:rsid w:val="00ED6C24"/>
    <w:rsid w:val="00ED753A"/>
    <w:rsid w:val="00ED788A"/>
    <w:rsid w:val="00ED7B6C"/>
    <w:rsid w:val="00ED7C21"/>
    <w:rsid w:val="00EE0104"/>
    <w:rsid w:val="00EE0587"/>
    <w:rsid w:val="00EE0A89"/>
    <w:rsid w:val="00EE0CC6"/>
    <w:rsid w:val="00EE1011"/>
    <w:rsid w:val="00EE1820"/>
    <w:rsid w:val="00EE362C"/>
    <w:rsid w:val="00EE3AF4"/>
    <w:rsid w:val="00EE4663"/>
    <w:rsid w:val="00EE4956"/>
    <w:rsid w:val="00EE4ADD"/>
    <w:rsid w:val="00EE4F2B"/>
    <w:rsid w:val="00EE4FF4"/>
    <w:rsid w:val="00EE5052"/>
    <w:rsid w:val="00EE54B5"/>
    <w:rsid w:val="00EE6234"/>
    <w:rsid w:val="00EE62C1"/>
    <w:rsid w:val="00EE6569"/>
    <w:rsid w:val="00EE6624"/>
    <w:rsid w:val="00EE7269"/>
    <w:rsid w:val="00EE729A"/>
    <w:rsid w:val="00EE763A"/>
    <w:rsid w:val="00EE7692"/>
    <w:rsid w:val="00EE77C8"/>
    <w:rsid w:val="00EE7C21"/>
    <w:rsid w:val="00EE7CA1"/>
    <w:rsid w:val="00EF0336"/>
    <w:rsid w:val="00EF1050"/>
    <w:rsid w:val="00EF1D95"/>
    <w:rsid w:val="00EF2094"/>
    <w:rsid w:val="00EF2128"/>
    <w:rsid w:val="00EF25DC"/>
    <w:rsid w:val="00EF2BAD"/>
    <w:rsid w:val="00EF36E5"/>
    <w:rsid w:val="00EF395C"/>
    <w:rsid w:val="00EF3E7D"/>
    <w:rsid w:val="00EF3F76"/>
    <w:rsid w:val="00EF4014"/>
    <w:rsid w:val="00EF42E7"/>
    <w:rsid w:val="00EF44AD"/>
    <w:rsid w:val="00EF44F2"/>
    <w:rsid w:val="00EF44F5"/>
    <w:rsid w:val="00EF4582"/>
    <w:rsid w:val="00EF5121"/>
    <w:rsid w:val="00EF544B"/>
    <w:rsid w:val="00EF54C7"/>
    <w:rsid w:val="00EF54E7"/>
    <w:rsid w:val="00EF5556"/>
    <w:rsid w:val="00EF5605"/>
    <w:rsid w:val="00EF56F4"/>
    <w:rsid w:val="00EF67EF"/>
    <w:rsid w:val="00EF6FCE"/>
    <w:rsid w:val="00EF7F4D"/>
    <w:rsid w:val="00EF7FE3"/>
    <w:rsid w:val="00F0015C"/>
    <w:rsid w:val="00F00194"/>
    <w:rsid w:val="00F00988"/>
    <w:rsid w:val="00F01384"/>
    <w:rsid w:val="00F01468"/>
    <w:rsid w:val="00F016BF"/>
    <w:rsid w:val="00F01F86"/>
    <w:rsid w:val="00F02A21"/>
    <w:rsid w:val="00F0311E"/>
    <w:rsid w:val="00F03143"/>
    <w:rsid w:val="00F0344D"/>
    <w:rsid w:val="00F03D1B"/>
    <w:rsid w:val="00F03DB6"/>
    <w:rsid w:val="00F03E72"/>
    <w:rsid w:val="00F04030"/>
    <w:rsid w:val="00F04234"/>
    <w:rsid w:val="00F042B9"/>
    <w:rsid w:val="00F04727"/>
    <w:rsid w:val="00F048FA"/>
    <w:rsid w:val="00F04B8B"/>
    <w:rsid w:val="00F04BEE"/>
    <w:rsid w:val="00F05312"/>
    <w:rsid w:val="00F05B42"/>
    <w:rsid w:val="00F05B9A"/>
    <w:rsid w:val="00F05EDB"/>
    <w:rsid w:val="00F067D5"/>
    <w:rsid w:val="00F06C23"/>
    <w:rsid w:val="00F07D60"/>
    <w:rsid w:val="00F101DA"/>
    <w:rsid w:val="00F1060D"/>
    <w:rsid w:val="00F10D87"/>
    <w:rsid w:val="00F11FEF"/>
    <w:rsid w:val="00F1282A"/>
    <w:rsid w:val="00F13173"/>
    <w:rsid w:val="00F1381F"/>
    <w:rsid w:val="00F1398F"/>
    <w:rsid w:val="00F1409B"/>
    <w:rsid w:val="00F145AF"/>
    <w:rsid w:val="00F14A94"/>
    <w:rsid w:val="00F14ED2"/>
    <w:rsid w:val="00F150A8"/>
    <w:rsid w:val="00F15325"/>
    <w:rsid w:val="00F154F2"/>
    <w:rsid w:val="00F156F4"/>
    <w:rsid w:val="00F15C1B"/>
    <w:rsid w:val="00F15D91"/>
    <w:rsid w:val="00F162C0"/>
    <w:rsid w:val="00F16752"/>
    <w:rsid w:val="00F17629"/>
    <w:rsid w:val="00F178D1"/>
    <w:rsid w:val="00F17FC5"/>
    <w:rsid w:val="00F20274"/>
    <w:rsid w:val="00F20836"/>
    <w:rsid w:val="00F20BDC"/>
    <w:rsid w:val="00F20E11"/>
    <w:rsid w:val="00F21095"/>
    <w:rsid w:val="00F213A3"/>
    <w:rsid w:val="00F21777"/>
    <w:rsid w:val="00F22841"/>
    <w:rsid w:val="00F22C07"/>
    <w:rsid w:val="00F232C5"/>
    <w:rsid w:val="00F233E7"/>
    <w:rsid w:val="00F236BC"/>
    <w:rsid w:val="00F2386F"/>
    <w:rsid w:val="00F23C03"/>
    <w:rsid w:val="00F23F28"/>
    <w:rsid w:val="00F24024"/>
    <w:rsid w:val="00F2457E"/>
    <w:rsid w:val="00F24C87"/>
    <w:rsid w:val="00F250A8"/>
    <w:rsid w:val="00F2520B"/>
    <w:rsid w:val="00F2552D"/>
    <w:rsid w:val="00F256D2"/>
    <w:rsid w:val="00F25B67"/>
    <w:rsid w:val="00F267D6"/>
    <w:rsid w:val="00F27258"/>
    <w:rsid w:val="00F27977"/>
    <w:rsid w:val="00F3035D"/>
    <w:rsid w:val="00F308D7"/>
    <w:rsid w:val="00F30907"/>
    <w:rsid w:val="00F30E11"/>
    <w:rsid w:val="00F30F7B"/>
    <w:rsid w:val="00F31577"/>
    <w:rsid w:val="00F319DE"/>
    <w:rsid w:val="00F31D17"/>
    <w:rsid w:val="00F31EBC"/>
    <w:rsid w:val="00F3250D"/>
    <w:rsid w:val="00F3277E"/>
    <w:rsid w:val="00F32D0E"/>
    <w:rsid w:val="00F32DA6"/>
    <w:rsid w:val="00F32DE5"/>
    <w:rsid w:val="00F32F39"/>
    <w:rsid w:val="00F32F3A"/>
    <w:rsid w:val="00F33560"/>
    <w:rsid w:val="00F33595"/>
    <w:rsid w:val="00F33DB7"/>
    <w:rsid w:val="00F33E2B"/>
    <w:rsid w:val="00F349DD"/>
    <w:rsid w:val="00F34AF0"/>
    <w:rsid w:val="00F35878"/>
    <w:rsid w:val="00F358F1"/>
    <w:rsid w:val="00F36922"/>
    <w:rsid w:val="00F36A61"/>
    <w:rsid w:val="00F36C37"/>
    <w:rsid w:val="00F3767D"/>
    <w:rsid w:val="00F37784"/>
    <w:rsid w:val="00F3780D"/>
    <w:rsid w:val="00F41174"/>
    <w:rsid w:val="00F414E9"/>
    <w:rsid w:val="00F4187F"/>
    <w:rsid w:val="00F4231A"/>
    <w:rsid w:val="00F424BA"/>
    <w:rsid w:val="00F42C5E"/>
    <w:rsid w:val="00F43638"/>
    <w:rsid w:val="00F43713"/>
    <w:rsid w:val="00F4372E"/>
    <w:rsid w:val="00F43777"/>
    <w:rsid w:val="00F43A38"/>
    <w:rsid w:val="00F43CA4"/>
    <w:rsid w:val="00F4405D"/>
    <w:rsid w:val="00F44131"/>
    <w:rsid w:val="00F44460"/>
    <w:rsid w:val="00F4472C"/>
    <w:rsid w:val="00F44B48"/>
    <w:rsid w:val="00F44E52"/>
    <w:rsid w:val="00F46723"/>
    <w:rsid w:val="00F468E6"/>
    <w:rsid w:val="00F4782D"/>
    <w:rsid w:val="00F47FEE"/>
    <w:rsid w:val="00F47FF5"/>
    <w:rsid w:val="00F504E9"/>
    <w:rsid w:val="00F50952"/>
    <w:rsid w:val="00F50F83"/>
    <w:rsid w:val="00F51063"/>
    <w:rsid w:val="00F51235"/>
    <w:rsid w:val="00F516F4"/>
    <w:rsid w:val="00F51EBB"/>
    <w:rsid w:val="00F52059"/>
    <w:rsid w:val="00F520A2"/>
    <w:rsid w:val="00F5215B"/>
    <w:rsid w:val="00F523B8"/>
    <w:rsid w:val="00F52827"/>
    <w:rsid w:val="00F528A4"/>
    <w:rsid w:val="00F52AFD"/>
    <w:rsid w:val="00F52DEA"/>
    <w:rsid w:val="00F52FD5"/>
    <w:rsid w:val="00F534D9"/>
    <w:rsid w:val="00F5372C"/>
    <w:rsid w:val="00F53DF2"/>
    <w:rsid w:val="00F53E68"/>
    <w:rsid w:val="00F5424A"/>
    <w:rsid w:val="00F543A5"/>
    <w:rsid w:val="00F547A6"/>
    <w:rsid w:val="00F547BB"/>
    <w:rsid w:val="00F54992"/>
    <w:rsid w:val="00F54DCD"/>
    <w:rsid w:val="00F55296"/>
    <w:rsid w:val="00F5543D"/>
    <w:rsid w:val="00F55A3A"/>
    <w:rsid w:val="00F55F59"/>
    <w:rsid w:val="00F55F83"/>
    <w:rsid w:val="00F5605E"/>
    <w:rsid w:val="00F562B0"/>
    <w:rsid w:val="00F567D1"/>
    <w:rsid w:val="00F56A85"/>
    <w:rsid w:val="00F571D4"/>
    <w:rsid w:val="00F573FC"/>
    <w:rsid w:val="00F57624"/>
    <w:rsid w:val="00F5789E"/>
    <w:rsid w:val="00F6044C"/>
    <w:rsid w:val="00F609A8"/>
    <w:rsid w:val="00F60F1E"/>
    <w:rsid w:val="00F60FC1"/>
    <w:rsid w:val="00F612DB"/>
    <w:rsid w:val="00F61312"/>
    <w:rsid w:val="00F61F38"/>
    <w:rsid w:val="00F62332"/>
    <w:rsid w:val="00F632A5"/>
    <w:rsid w:val="00F635C4"/>
    <w:rsid w:val="00F63612"/>
    <w:rsid w:val="00F6390B"/>
    <w:rsid w:val="00F64126"/>
    <w:rsid w:val="00F641D5"/>
    <w:rsid w:val="00F64650"/>
    <w:rsid w:val="00F648C1"/>
    <w:rsid w:val="00F657EC"/>
    <w:rsid w:val="00F65A57"/>
    <w:rsid w:val="00F65C53"/>
    <w:rsid w:val="00F66407"/>
    <w:rsid w:val="00F66C0E"/>
    <w:rsid w:val="00F66EA4"/>
    <w:rsid w:val="00F67267"/>
    <w:rsid w:val="00F672CE"/>
    <w:rsid w:val="00F67B52"/>
    <w:rsid w:val="00F703D7"/>
    <w:rsid w:val="00F70A3B"/>
    <w:rsid w:val="00F70AEB"/>
    <w:rsid w:val="00F711F2"/>
    <w:rsid w:val="00F7136E"/>
    <w:rsid w:val="00F71805"/>
    <w:rsid w:val="00F7195A"/>
    <w:rsid w:val="00F71B5F"/>
    <w:rsid w:val="00F7211E"/>
    <w:rsid w:val="00F72198"/>
    <w:rsid w:val="00F72615"/>
    <w:rsid w:val="00F7291C"/>
    <w:rsid w:val="00F73749"/>
    <w:rsid w:val="00F73754"/>
    <w:rsid w:val="00F73E3A"/>
    <w:rsid w:val="00F74C5E"/>
    <w:rsid w:val="00F750AC"/>
    <w:rsid w:val="00F75952"/>
    <w:rsid w:val="00F75CD6"/>
    <w:rsid w:val="00F75EA3"/>
    <w:rsid w:val="00F76045"/>
    <w:rsid w:val="00F76267"/>
    <w:rsid w:val="00F7671B"/>
    <w:rsid w:val="00F767B3"/>
    <w:rsid w:val="00F76907"/>
    <w:rsid w:val="00F76A01"/>
    <w:rsid w:val="00F77302"/>
    <w:rsid w:val="00F7737E"/>
    <w:rsid w:val="00F7744B"/>
    <w:rsid w:val="00F77AAF"/>
    <w:rsid w:val="00F77B62"/>
    <w:rsid w:val="00F77F8C"/>
    <w:rsid w:val="00F80189"/>
    <w:rsid w:val="00F80507"/>
    <w:rsid w:val="00F80A37"/>
    <w:rsid w:val="00F80C84"/>
    <w:rsid w:val="00F81128"/>
    <w:rsid w:val="00F81B6E"/>
    <w:rsid w:val="00F81C2A"/>
    <w:rsid w:val="00F81FF6"/>
    <w:rsid w:val="00F8255C"/>
    <w:rsid w:val="00F82607"/>
    <w:rsid w:val="00F82957"/>
    <w:rsid w:val="00F82B13"/>
    <w:rsid w:val="00F83031"/>
    <w:rsid w:val="00F8360E"/>
    <w:rsid w:val="00F8379F"/>
    <w:rsid w:val="00F83C75"/>
    <w:rsid w:val="00F83DDF"/>
    <w:rsid w:val="00F83E0C"/>
    <w:rsid w:val="00F840B5"/>
    <w:rsid w:val="00F843AD"/>
    <w:rsid w:val="00F844CA"/>
    <w:rsid w:val="00F8456F"/>
    <w:rsid w:val="00F849A4"/>
    <w:rsid w:val="00F849CA"/>
    <w:rsid w:val="00F84B57"/>
    <w:rsid w:val="00F84CE8"/>
    <w:rsid w:val="00F8539A"/>
    <w:rsid w:val="00F8567A"/>
    <w:rsid w:val="00F859E7"/>
    <w:rsid w:val="00F85AE4"/>
    <w:rsid w:val="00F85BA6"/>
    <w:rsid w:val="00F85CC6"/>
    <w:rsid w:val="00F85EE7"/>
    <w:rsid w:val="00F861C4"/>
    <w:rsid w:val="00F8689A"/>
    <w:rsid w:val="00F86B48"/>
    <w:rsid w:val="00F86E5E"/>
    <w:rsid w:val="00F87046"/>
    <w:rsid w:val="00F87062"/>
    <w:rsid w:val="00F8786F"/>
    <w:rsid w:val="00F87913"/>
    <w:rsid w:val="00F87BC9"/>
    <w:rsid w:val="00F90029"/>
    <w:rsid w:val="00F900C5"/>
    <w:rsid w:val="00F9050E"/>
    <w:rsid w:val="00F90DE7"/>
    <w:rsid w:val="00F90EF7"/>
    <w:rsid w:val="00F9109D"/>
    <w:rsid w:val="00F91110"/>
    <w:rsid w:val="00F9130E"/>
    <w:rsid w:val="00F91D6B"/>
    <w:rsid w:val="00F91F5B"/>
    <w:rsid w:val="00F923BA"/>
    <w:rsid w:val="00F92817"/>
    <w:rsid w:val="00F92F8C"/>
    <w:rsid w:val="00F93253"/>
    <w:rsid w:val="00F933F4"/>
    <w:rsid w:val="00F93876"/>
    <w:rsid w:val="00F93B66"/>
    <w:rsid w:val="00F93E5A"/>
    <w:rsid w:val="00F942AA"/>
    <w:rsid w:val="00F9457C"/>
    <w:rsid w:val="00F94F89"/>
    <w:rsid w:val="00F95960"/>
    <w:rsid w:val="00F95E3E"/>
    <w:rsid w:val="00F9633F"/>
    <w:rsid w:val="00F9664F"/>
    <w:rsid w:val="00F970E5"/>
    <w:rsid w:val="00FA0549"/>
    <w:rsid w:val="00FA08A9"/>
    <w:rsid w:val="00FA08F7"/>
    <w:rsid w:val="00FA0953"/>
    <w:rsid w:val="00FA0AB7"/>
    <w:rsid w:val="00FA0CF4"/>
    <w:rsid w:val="00FA0EBB"/>
    <w:rsid w:val="00FA1680"/>
    <w:rsid w:val="00FA21AD"/>
    <w:rsid w:val="00FA2A29"/>
    <w:rsid w:val="00FA2ABD"/>
    <w:rsid w:val="00FA30CF"/>
    <w:rsid w:val="00FA3124"/>
    <w:rsid w:val="00FA3733"/>
    <w:rsid w:val="00FA3948"/>
    <w:rsid w:val="00FA3B63"/>
    <w:rsid w:val="00FA3F31"/>
    <w:rsid w:val="00FA4171"/>
    <w:rsid w:val="00FA4B15"/>
    <w:rsid w:val="00FA4B87"/>
    <w:rsid w:val="00FA4B88"/>
    <w:rsid w:val="00FA4DAA"/>
    <w:rsid w:val="00FA4E51"/>
    <w:rsid w:val="00FA505B"/>
    <w:rsid w:val="00FA5CD0"/>
    <w:rsid w:val="00FA637D"/>
    <w:rsid w:val="00FA64BE"/>
    <w:rsid w:val="00FA68CB"/>
    <w:rsid w:val="00FA69A4"/>
    <w:rsid w:val="00FA7276"/>
    <w:rsid w:val="00FA79E4"/>
    <w:rsid w:val="00FB0043"/>
    <w:rsid w:val="00FB01E1"/>
    <w:rsid w:val="00FB028C"/>
    <w:rsid w:val="00FB084D"/>
    <w:rsid w:val="00FB0A25"/>
    <w:rsid w:val="00FB12C8"/>
    <w:rsid w:val="00FB18CD"/>
    <w:rsid w:val="00FB193E"/>
    <w:rsid w:val="00FB1D45"/>
    <w:rsid w:val="00FB20D6"/>
    <w:rsid w:val="00FB218C"/>
    <w:rsid w:val="00FB2B82"/>
    <w:rsid w:val="00FB3073"/>
    <w:rsid w:val="00FB312A"/>
    <w:rsid w:val="00FB31A6"/>
    <w:rsid w:val="00FB3737"/>
    <w:rsid w:val="00FB3932"/>
    <w:rsid w:val="00FB3E04"/>
    <w:rsid w:val="00FB3EBD"/>
    <w:rsid w:val="00FB3FEA"/>
    <w:rsid w:val="00FB4230"/>
    <w:rsid w:val="00FB42B0"/>
    <w:rsid w:val="00FB44A6"/>
    <w:rsid w:val="00FB4668"/>
    <w:rsid w:val="00FB4E38"/>
    <w:rsid w:val="00FB4E97"/>
    <w:rsid w:val="00FB4EC8"/>
    <w:rsid w:val="00FB5033"/>
    <w:rsid w:val="00FB5291"/>
    <w:rsid w:val="00FB55C0"/>
    <w:rsid w:val="00FB6D0B"/>
    <w:rsid w:val="00FB6D9E"/>
    <w:rsid w:val="00FB6F5F"/>
    <w:rsid w:val="00FB7052"/>
    <w:rsid w:val="00FB7168"/>
    <w:rsid w:val="00FB7917"/>
    <w:rsid w:val="00FB79D5"/>
    <w:rsid w:val="00FB7D1A"/>
    <w:rsid w:val="00FB7F2C"/>
    <w:rsid w:val="00FC1082"/>
    <w:rsid w:val="00FC1083"/>
    <w:rsid w:val="00FC1315"/>
    <w:rsid w:val="00FC149A"/>
    <w:rsid w:val="00FC18F4"/>
    <w:rsid w:val="00FC1C60"/>
    <w:rsid w:val="00FC27D5"/>
    <w:rsid w:val="00FC29A4"/>
    <w:rsid w:val="00FC29A6"/>
    <w:rsid w:val="00FC29D7"/>
    <w:rsid w:val="00FC2CEE"/>
    <w:rsid w:val="00FC3C55"/>
    <w:rsid w:val="00FC4466"/>
    <w:rsid w:val="00FC4A1B"/>
    <w:rsid w:val="00FC4A77"/>
    <w:rsid w:val="00FC524B"/>
    <w:rsid w:val="00FC58A1"/>
    <w:rsid w:val="00FC5BF3"/>
    <w:rsid w:val="00FC62BC"/>
    <w:rsid w:val="00FC67EC"/>
    <w:rsid w:val="00FC6EAB"/>
    <w:rsid w:val="00FC6F84"/>
    <w:rsid w:val="00FC7197"/>
    <w:rsid w:val="00FC747F"/>
    <w:rsid w:val="00FC74C6"/>
    <w:rsid w:val="00FC7F97"/>
    <w:rsid w:val="00FC7FB3"/>
    <w:rsid w:val="00FD0096"/>
    <w:rsid w:val="00FD02A7"/>
    <w:rsid w:val="00FD04B8"/>
    <w:rsid w:val="00FD0701"/>
    <w:rsid w:val="00FD1425"/>
    <w:rsid w:val="00FD1A21"/>
    <w:rsid w:val="00FD1AC5"/>
    <w:rsid w:val="00FD2A17"/>
    <w:rsid w:val="00FD2EBA"/>
    <w:rsid w:val="00FD381E"/>
    <w:rsid w:val="00FD3C06"/>
    <w:rsid w:val="00FD4970"/>
    <w:rsid w:val="00FD4B86"/>
    <w:rsid w:val="00FD4F97"/>
    <w:rsid w:val="00FD54C9"/>
    <w:rsid w:val="00FD565D"/>
    <w:rsid w:val="00FD5C32"/>
    <w:rsid w:val="00FD6023"/>
    <w:rsid w:val="00FD614E"/>
    <w:rsid w:val="00FD6232"/>
    <w:rsid w:val="00FD6534"/>
    <w:rsid w:val="00FD65F2"/>
    <w:rsid w:val="00FD6646"/>
    <w:rsid w:val="00FD67F3"/>
    <w:rsid w:val="00FD6957"/>
    <w:rsid w:val="00FD6CF4"/>
    <w:rsid w:val="00FD744F"/>
    <w:rsid w:val="00FD75FE"/>
    <w:rsid w:val="00FD7BD2"/>
    <w:rsid w:val="00FE029E"/>
    <w:rsid w:val="00FE0909"/>
    <w:rsid w:val="00FE0A79"/>
    <w:rsid w:val="00FE15AF"/>
    <w:rsid w:val="00FE1623"/>
    <w:rsid w:val="00FE1FF6"/>
    <w:rsid w:val="00FE256E"/>
    <w:rsid w:val="00FE2583"/>
    <w:rsid w:val="00FE2B25"/>
    <w:rsid w:val="00FE3BA5"/>
    <w:rsid w:val="00FE3BF0"/>
    <w:rsid w:val="00FE3BF5"/>
    <w:rsid w:val="00FE3EFF"/>
    <w:rsid w:val="00FE4027"/>
    <w:rsid w:val="00FE42C3"/>
    <w:rsid w:val="00FE4745"/>
    <w:rsid w:val="00FE4A3E"/>
    <w:rsid w:val="00FE4BDE"/>
    <w:rsid w:val="00FE503B"/>
    <w:rsid w:val="00FE5B0B"/>
    <w:rsid w:val="00FE5C7E"/>
    <w:rsid w:val="00FE5E10"/>
    <w:rsid w:val="00FE6198"/>
    <w:rsid w:val="00FE6612"/>
    <w:rsid w:val="00FE675E"/>
    <w:rsid w:val="00FE6798"/>
    <w:rsid w:val="00FE6D51"/>
    <w:rsid w:val="00FE7ECA"/>
    <w:rsid w:val="00FE7F01"/>
    <w:rsid w:val="00FE7F1D"/>
    <w:rsid w:val="00FF02A3"/>
    <w:rsid w:val="00FF068A"/>
    <w:rsid w:val="00FF0852"/>
    <w:rsid w:val="00FF08CA"/>
    <w:rsid w:val="00FF0C3A"/>
    <w:rsid w:val="00FF0E90"/>
    <w:rsid w:val="00FF1590"/>
    <w:rsid w:val="00FF1B13"/>
    <w:rsid w:val="00FF1B72"/>
    <w:rsid w:val="00FF1FB9"/>
    <w:rsid w:val="00FF2276"/>
    <w:rsid w:val="00FF227D"/>
    <w:rsid w:val="00FF236A"/>
    <w:rsid w:val="00FF237A"/>
    <w:rsid w:val="00FF2BEA"/>
    <w:rsid w:val="00FF4115"/>
    <w:rsid w:val="00FF41D0"/>
    <w:rsid w:val="00FF434E"/>
    <w:rsid w:val="00FF4C14"/>
    <w:rsid w:val="00FF5087"/>
    <w:rsid w:val="00FF50C3"/>
    <w:rsid w:val="00FF522B"/>
    <w:rsid w:val="00FF523A"/>
    <w:rsid w:val="00FF590A"/>
    <w:rsid w:val="00FF59E9"/>
    <w:rsid w:val="00FF5B88"/>
    <w:rsid w:val="00FF5E82"/>
    <w:rsid w:val="00FF6120"/>
    <w:rsid w:val="00FF63C8"/>
    <w:rsid w:val="00FF6602"/>
    <w:rsid w:val="00FF68CB"/>
    <w:rsid w:val="00FF6A68"/>
    <w:rsid w:val="00FF6C6A"/>
    <w:rsid w:val="00FF7526"/>
    <w:rsid w:val="00FF7831"/>
    <w:rsid w:val="00FF7D42"/>
    <w:rsid w:val="00FF7FF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fill="f" fillcolor="white" stroke="f">
      <v:fill color="white" on="f"/>
      <v:stroke on="f"/>
    </o:shapedefaults>
    <o:shapelayout v:ext="edit">
      <o:idmap v:ext="edit" data="2"/>
    </o:shapelayout>
  </w:shapeDefaults>
  <w:decimalSymbol w:val="."/>
  <w:listSeparator w:val=","/>
  <w14:docId w14:val="1CB115A2"/>
  <w15:docId w15:val="{CDA9D46B-F8AD-40A8-B331-BD81DB8B9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D1ED2"/>
    <w:rPr>
      <w:rFonts w:ascii="Arial" w:hAnsi="Arial"/>
      <w:szCs w:val="24"/>
    </w:rPr>
  </w:style>
  <w:style w:type="paragraph" w:styleId="Nagwek1">
    <w:name w:val="heading 1"/>
    <w:aliases w:val="_Nagłówek 1,Topic Heading 1"/>
    <w:basedOn w:val="Normalny"/>
    <w:next w:val="Normalny"/>
    <w:link w:val="Nagwek1Znak"/>
    <w:uiPriority w:val="9"/>
    <w:qFormat/>
    <w:rsid w:val="00861B13"/>
    <w:pPr>
      <w:keepNext/>
      <w:numPr>
        <w:numId w:val="120"/>
      </w:numPr>
      <w:spacing w:before="240" w:after="60" w:line="276" w:lineRule="auto"/>
      <w:outlineLvl w:val="0"/>
    </w:pPr>
    <w:rPr>
      <w:b/>
      <w:bCs/>
      <w:kern w:val="32"/>
      <w:sz w:val="28"/>
      <w:szCs w:val="20"/>
    </w:rPr>
  </w:style>
  <w:style w:type="paragraph" w:styleId="Nagwek2">
    <w:name w:val="heading 2"/>
    <w:aliases w:val="_Nagłówek 2,Topic Heading,Nagłówek 03 Młynarska"/>
    <w:basedOn w:val="Normalny"/>
    <w:next w:val="Normalny"/>
    <w:link w:val="Nagwek2Znak"/>
    <w:uiPriority w:val="9"/>
    <w:qFormat/>
    <w:rsid w:val="00E370CB"/>
    <w:pPr>
      <w:keepNext/>
      <w:numPr>
        <w:ilvl w:val="1"/>
        <w:numId w:val="120"/>
      </w:numPr>
      <w:spacing w:before="120" w:line="276" w:lineRule="auto"/>
      <w:jc w:val="both"/>
      <w:outlineLvl w:val="1"/>
    </w:pPr>
    <w:rPr>
      <w:b/>
      <w:bCs/>
      <w:iCs/>
    </w:rPr>
  </w:style>
  <w:style w:type="paragraph" w:styleId="Nagwek3">
    <w:name w:val="heading 3"/>
    <w:basedOn w:val="Normalny"/>
    <w:next w:val="Normalny"/>
    <w:qFormat/>
    <w:rsid w:val="00861B13"/>
    <w:pPr>
      <w:keepNext/>
      <w:numPr>
        <w:ilvl w:val="2"/>
        <w:numId w:val="120"/>
      </w:numPr>
      <w:spacing w:before="240" w:after="60" w:line="276" w:lineRule="auto"/>
      <w:jc w:val="both"/>
      <w:outlineLvl w:val="2"/>
    </w:pPr>
    <w:rPr>
      <w:rFonts w:eastAsia="SimSun" w:cs="Arial"/>
      <w:b/>
      <w:bCs/>
      <w:szCs w:val="26"/>
      <w:lang w:eastAsia="zh-CN"/>
    </w:rPr>
  </w:style>
  <w:style w:type="paragraph" w:styleId="Nagwek4">
    <w:name w:val="heading 4"/>
    <w:basedOn w:val="Normalny"/>
    <w:next w:val="Normalny"/>
    <w:link w:val="Nagwek4Znak"/>
    <w:uiPriority w:val="9"/>
    <w:qFormat/>
    <w:rsid w:val="007F2B21"/>
    <w:pPr>
      <w:keepNext/>
      <w:numPr>
        <w:ilvl w:val="3"/>
        <w:numId w:val="120"/>
      </w:numPr>
      <w:spacing w:before="240" w:after="60" w:line="276" w:lineRule="auto"/>
      <w:outlineLvl w:val="3"/>
    </w:pPr>
    <w:rPr>
      <w:b/>
      <w:bCs/>
      <w:szCs w:val="20"/>
    </w:rPr>
  </w:style>
  <w:style w:type="paragraph" w:styleId="Nagwek5">
    <w:name w:val="heading 5"/>
    <w:basedOn w:val="Normalny"/>
    <w:next w:val="Normalny"/>
    <w:link w:val="Nagwek5Znak"/>
    <w:qFormat/>
    <w:rsid w:val="00352A68"/>
    <w:pPr>
      <w:tabs>
        <w:tab w:val="num" w:pos="1008"/>
      </w:tabs>
      <w:spacing w:before="240" w:after="60" w:line="255" w:lineRule="exact"/>
      <w:ind w:left="1008" w:hanging="1008"/>
      <w:jc w:val="both"/>
      <w:outlineLvl w:val="4"/>
    </w:pPr>
    <w:rPr>
      <w:rFonts w:eastAsia="SimSun"/>
      <w:b/>
      <w:bCs/>
      <w:iCs/>
      <w:szCs w:val="26"/>
      <w:lang w:eastAsia="zh-CN"/>
    </w:rPr>
  </w:style>
  <w:style w:type="paragraph" w:styleId="Nagwek6">
    <w:name w:val="heading 6"/>
    <w:basedOn w:val="Normalny"/>
    <w:next w:val="Normalny"/>
    <w:link w:val="Nagwek6Znak"/>
    <w:qFormat/>
    <w:rsid w:val="00E66268"/>
    <w:pPr>
      <w:spacing w:before="240" w:after="60"/>
      <w:outlineLvl w:val="5"/>
    </w:pPr>
    <w:rPr>
      <w:b/>
      <w:bCs/>
      <w:sz w:val="22"/>
      <w:szCs w:val="22"/>
    </w:rPr>
  </w:style>
  <w:style w:type="paragraph" w:styleId="Nagwek7">
    <w:name w:val="heading 7"/>
    <w:basedOn w:val="Normalny"/>
    <w:next w:val="Normalny"/>
    <w:link w:val="Nagwek7Znak"/>
    <w:qFormat/>
    <w:rsid w:val="006D5C17"/>
    <w:pPr>
      <w:spacing w:before="240" w:after="60"/>
      <w:outlineLvl w:val="6"/>
    </w:pPr>
  </w:style>
  <w:style w:type="paragraph" w:styleId="Nagwek8">
    <w:name w:val="heading 8"/>
    <w:basedOn w:val="Normalny"/>
    <w:next w:val="Normalny"/>
    <w:link w:val="Nagwek8Znak"/>
    <w:qFormat/>
    <w:rsid w:val="002E62D4"/>
    <w:pPr>
      <w:tabs>
        <w:tab w:val="num" w:pos="1440"/>
      </w:tabs>
      <w:spacing w:before="240" w:after="60" w:line="255" w:lineRule="exact"/>
      <w:ind w:left="1440" w:hanging="1440"/>
      <w:jc w:val="both"/>
      <w:outlineLvl w:val="7"/>
    </w:pPr>
    <w:rPr>
      <w:rFonts w:eastAsia="SimSun"/>
      <w:i/>
      <w:iCs/>
      <w:lang w:eastAsia="zh-CN"/>
    </w:rPr>
  </w:style>
  <w:style w:type="paragraph" w:styleId="Nagwek9">
    <w:name w:val="heading 9"/>
    <w:basedOn w:val="Normalny"/>
    <w:next w:val="Normalny"/>
    <w:link w:val="Nagwek9Znak"/>
    <w:qFormat/>
    <w:rsid w:val="002E62D4"/>
    <w:pPr>
      <w:tabs>
        <w:tab w:val="num" w:pos="1584"/>
      </w:tabs>
      <w:spacing w:before="240" w:after="60" w:line="255" w:lineRule="exact"/>
      <w:ind w:left="1584" w:hanging="1584"/>
      <w:jc w:val="both"/>
      <w:outlineLvl w:val="8"/>
    </w:pPr>
    <w:rPr>
      <w:rFonts w:eastAsia="SimSun" w:cs="Arial"/>
      <w:sz w:val="22"/>
      <w:szCs w:val="22"/>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omektekst">
    <w:name w:val="tomek tekst"/>
    <w:rsid w:val="00265FE3"/>
    <w:pPr>
      <w:spacing w:line="360" w:lineRule="auto"/>
    </w:pPr>
    <w:rPr>
      <w:sz w:val="24"/>
      <w:szCs w:val="24"/>
    </w:rPr>
  </w:style>
  <w:style w:type="paragraph" w:customStyle="1" w:styleId="tomekrozdzia">
    <w:name w:val="tomek rozdział"/>
    <w:rsid w:val="00265FE3"/>
    <w:pPr>
      <w:spacing w:line="360" w:lineRule="auto"/>
    </w:pPr>
    <w:rPr>
      <w:b/>
      <w:sz w:val="24"/>
      <w:szCs w:val="24"/>
    </w:rPr>
  </w:style>
  <w:style w:type="paragraph" w:customStyle="1" w:styleId="tomekpodrozdzia">
    <w:name w:val="tomek podrozdział"/>
    <w:link w:val="tomekpodrozdziaZnak"/>
    <w:rsid w:val="00265FE3"/>
    <w:pPr>
      <w:spacing w:line="360" w:lineRule="auto"/>
    </w:pPr>
    <w:rPr>
      <w:b/>
      <w:i/>
      <w:sz w:val="24"/>
      <w:szCs w:val="24"/>
    </w:rPr>
  </w:style>
  <w:style w:type="table" w:styleId="Tabela-Siatka">
    <w:name w:val="Table Grid"/>
    <w:basedOn w:val="Standardowy"/>
    <w:uiPriority w:val="39"/>
    <w:rsid w:val="001C7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rsid w:val="009A479A"/>
    <w:pPr>
      <w:tabs>
        <w:tab w:val="left" w:pos="720"/>
        <w:tab w:val="right" w:leader="dot" w:pos="9356"/>
      </w:tabs>
      <w:spacing w:line="276" w:lineRule="auto"/>
      <w:ind w:left="567" w:hanging="567"/>
      <w:jc w:val="both"/>
    </w:pPr>
    <w:rPr>
      <w:rFonts w:ascii="Arial Narrow" w:hAnsi="Arial Narrow" w:cs="Arial"/>
      <w:noProof/>
      <w:sz w:val="22"/>
      <w:szCs w:val="22"/>
    </w:rPr>
  </w:style>
  <w:style w:type="paragraph" w:styleId="Spistreci2">
    <w:name w:val="toc 2"/>
    <w:basedOn w:val="Normalny"/>
    <w:next w:val="Normalny"/>
    <w:autoRedefine/>
    <w:uiPriority w:val="39"/>
    <w:rsid w:val="00F55296"/>
    <w:pPr>
      <w:tabs>
        <w:tab w:val="left" w:pos="960"/>
        <w:tab w:val="left" w:pos="1134"/>
        <w:tab w:val="right" w:leader="dot" w:pos="9344"/>
      </w:tabs>
      <w:spacing w:line="276" w:lineRule="auto"/>
    </w:pPr>
    <w:rPr>
      <w:rFonts w:cs="Arial"/>
      <w:noProof/>
      <w:szCs w:val="22"/>
    </w:rPr>
  </w:style>
  <w:style w:type="paragraph" w:styleId="Stopka">
    <w:name w:val="footer"/>
    <w:basedOn w:val="Normalny"/>
    <w:link w:val="StopkaZnak"/>
    <w:uiPriority w:val="99"/>
    <w:rsid w:val="006E16B2"/>
    <w:pPr>
      <w:tabs>
        <w:tab w:val="center" w:pos="4536"/>
        <w:tab w:val="right" w:pos="9072"/>
      </w:tabs>
    </w:pPr>
  </w:style>
  <w:style w:type="character" w:styleId="Numerstrony">
    <w:name w:val="page number"/>
    <w:basedOn w:val="Domylnaczcionkaakapitu"/>
    <w:rsid w:val="006E16B2"/>
  </w:style>
  <w:style w:type="paragraph" w:styleId="Nagwek">
    <w:name w:val="header"/>
    <w:aliases w:val="Nagłówek strony, Znak,Nagłówek strony Znak Znak Znak Znak Znak Znak Znak Znak Znak Znak Znak Znak Znak Znak Znak,Znak"/>
    <w:basedOn w:val="Normalny"/>
    <w:link w:val="NagwekZnak"/>
    <w:uiPriority w:val="99"/>
    <w:rsid w:val="006E16B2"/>
    <w:pPr>
      <w:tabs>
        <w:tab w:val="center" w:pos="4536"/>
        <w:tab w:val="right" w:pos="9072"/>
      </w:tabs>
    </w:pPr>
  </w:style>
  <w:style w:type="paragraph" w:styleId="Listapunktowana">
    <w:name w:val="List Bullet"/>
    <w:basedOn w:val="Normalny"/>
    <w:rsid w:val="00FB7052"/>
    <w:pPr>
      <w:numPr>
        <w:numId w:val="2"/>
      </w:numPr>
      <w:ind w:left="0" w:firstLine="0"/>
    </w:pPr>
  </w:style>
  <w:style w:type="paragraph" w:styleId="Listapunktowana2">
    <w:name w:val="List Bullet 2"/>
    <w:basedOn w:val="Normalny"/>
    <w:rsid w:val="003672F7"/>
    <w:pPr>
      <w:numPr>
        <w:numId w:val="3"/>
      </w:numPr>
    </w:pPr>
  </w:style>
  <w:style w:type="paragraph" w:styleId="Tekstpodstawowy">
    <w:name w:val="Body Text"/>
    <w:basedOn w:val="Normalny"/>
    <w:link w:val="TekstpodstawowyZnak"/>
    <w:rsid w:val="00A378D9"/>
    <w:pPr>
      <w:spacing w:after="120"/>
    </w:pPr>
  </w:style>
  <w:style w:type="paragraph" w:customStyle="1" w:styleId="tytu3">
    <w:name w:val="tytuł3"/>
    <w:basedOn w:val="Normalny"/>
    <w:next w:val="Normalny"/>
    <w:link w:val="tytu3Char"/>
    <w:rsid w:val="00A378D9"/>
    <w:pPr>
      <w:spacing w:after="120" w:line="360" w:lineRule="auto"/>
      <w:jc w:val="both"/>
    </w:pPr>
    <w:rPr>
      <w:rFonts w:ascii="Helvetica" w:eastAsia="SimSun" w:hAnsi="Helvetica"/>
      <w:b/>
      <w:i/>
      <w:color w:val="3366FF"/>
      <w:lang w:eastAsia="zh-CN"/>
    </w:rPr>
  </w:style>
  <w:style w:type="paragraph" w:customStyle="1" w:styleId="tytu2">
    <w:name w:val="tytuł2"/>
    <w:basedOn w:val="tytu3"/>
    <w:next w:val="tytu3"/>
    <w:rsid w:val="00A378D9"/>
    <w:rPr>
      <w:i w:val="0"/>
    </w:rPr>
  </w:style>
  <w:style w:type="character" w:customStyle="1" w:styleId="tytu4Char">
    <w:name w:val="tytuł4 Char"/>
    <w:link w:val="tytu4"/>
    <w:rsid w:val="00A378D9"/>
    <w:rPr>
      <w:rFonts w:ascii="Helvetica" w:eastAsia="SimSun" w:hAnsi="Helvetica"/>
      <w:b/>
      <w:i/>
      <w:color w:val="3366FF"/>
      <w:szCs w:val="24"/>
      <w:lang w:val="pl-PL" w:eastAsia="pl-PL" w:bidi="ar-SA"/>
    </w:rPr>
  </w:style>
  <w:style w:type="paragraph" w:customStyle="1" w:styleId="Style40">
    <w:name w:val="Style40"/>
    <w:basedOn w:val="Normalny"/>
    <w:rsid w:val="00A378D9"/>
    <w:pPr>
      <w:widowControl w:val="0"/>
      <w:autoSpaceDE w:val="0"/>
      <w:autoSpaceDN w:val="0"/>
      <w:adjustRightInd w:val="0"/>
      <w:spacing w:line="274" w:lineRule="exact"/>
      <w:jc w:val="center"/>
    </w:pPr>
  </w:style>
  <w:style w:type="character" w:customStyle="1" w:styleId="tytu3Char">
    <w:name w:val="tytuł3 Char"/>
    <w:link w:val="tytu3"/>
    <w:rsid w:val="00A378D9"/>
    <w:rPr>
      <w:rFonts w:ascii="Helvetica" w:eastAsia="SimSun" w:hAnsi="Helvetica"/>
      <w:b/>
      <w:i/>
      <w:color w:val="3366FF"/>
      <w:sz w:val="24"/>
      <w:szCs w:val="24"/>
      <w:lang w:val="pl-PL" w:eastAsia="zh-CN" w:bidi="ar-SA"/>
    </w:rPr>
  </w:style>
  <w:style w:type="paragraph" w:customStyle="1" w:styleId="Style12">
    <w:name w:val="Style12"/>
    <w:basedOn w:val="Normalny"/>
    <w:rsid w:val="00A378D9"/>
    <w:pPr>
      <w:widowControl w:val="0"/>
      <w:autoSpaceDE w:val="0"/>
      <w:autoSpaceDN w:val="0"/>
      <w:adjustRightInd w:val="0"/>
      <w:spacing w:line="379" w:lineRule="exact"/>
      <w:jc w:val="both"/>
    </w:pPr>
    <w:rPr>
      <w:rFonts w:ascii="Arial Unicode MS" w:eastAsia="Arial Unicode MS" w:hAnsi="Calibri" w:cs="Arial Unicode MS"/>
    </w:rPr>
  </w:style>
  <w:style w:type="paragraph" w:styleId="Tekstprzypisukocowego">
    <w:name w:val="endnote text"/>
    <w:basedOn w:val="Normalny"/>
    <w:link w:val="TekstprzypisukocowegoZnak"/>
    <w:uiPriority w:val="99"/>
    <w:rsid w:val="00D14C97"/>
    <w:rPr>
      <w:szCs w:val="20"/>
    </w:rPr>
  </w:style>
  <w:style w:type="character" w:styleId="Odwoanieprzypisukocowego">
    <w:name w:val="endnote reference"/>
    <w:rsid w:val="00D14C97"/>
    <w:rPr>
      <w:vertAlign w:val="superscript"/>
    </w:rPr>
  </w:style>
  <w:style w:type="paragraph" w:customStyle="1" w:styleId="Style7">
    <w:name w:val="Style7"/>
    <w:basedOn w:val="Normalny"/>
    <w:rsid w:val="00A378D9"/>
    <w:pPr>
      <w:widowControl w:val="0"/>
      <w:autoSpaceDE w:val="0"/>
      <w:autoSpaceDN w:val="0"/>
      <w:adjustRightInd w:val="0"/>
    </w:pPr>
    <w:rPr>
      <w:rFonts w:ascii="Arial Unicode MS" w:eastAsia="Arial Unicode MS" w:hAnsi="Calibri" w:cs="Arial Unicode MS"/>
    </w:rPr>
  </w:style>
  <w:style w:type="paragraph" w:customStyle="1" w:styleId="Style37">
    <w:name w:val="Style37"/>
    <w:basedOn w:val="Normalny"/>
    <w:rsid w:val="00A378D9"/>
    <w:pPr>
      <w:widowControl w:val="0"/>
      <w:autoSpaceDE w:val="0"/>
      <w:autoSpaceDN w:val="0"/>
      <w:adjustRightInd w:val="0"/>
      <w:spacing w:line="389" w:lineRule="exact"/>
      <w:ind w:hanging="350"/>
    </w:pPr>
    <w:rPr>
      <w:rFonts w:ascii="Arial Unicode MS" w:eastAsia="Arial Unicode MS" w:hAnsi="Calibri" w:cs="Arial Unicode MS"/>
    </w:rPr>
  </w:style>
  <w:style w:type="paragraph" w:customStyle="1" w:styleId="Style24">
    <w:name w:val="Style24"/>
    <w:basedOn w:val="Normalny"/>
    <w:rsid w:val="00A378D9"/>
    <w:pPr>
      <w:widowControl w:val="0"/>
      <w:autoSpaceDE w:val="0"/>
      <w:autoSpaceDN w:val="0"/>
      <w:adjustRightInd w:val="0"/>
      <w:spacing w:line="252" w:lineRule="exact"/>
      <w:ind w:hanging="727"/>
    </w:pPr>
    <w:rPr>
      <w:rFonts w:ascii="Arial Unicode MS" w:eastAsia="Arial Unicode MS" w:hAnsi="Calibri" w:cs="Arial Unicode MS"/>
    </w:rPr>
  </w:style>
  <w:style w:type="paragraph" w:customStyle="1" w:styleId="Style50">
    <w:name w:val="Style50"/>
    <w:basedOn w:val="Normalny"/>
    <w:rsid w:val="00A378D9"/>
    <w:pPr>
      <w:widowControl w:val="0"/>
      <w:autoSpaceDE w:val="0"/>
      <w:autoSpaceDN w:val="0"/>
      <w:adjustRightInd w:val="0"/>
      <w:spacing w:line="382" w:lineRule="exact"/>
      <w:jc w:val="center"/>
    </w:pPr>
    <w:rPr>
      <w:rFonts w:ascii="Arial Unicode MS" w:eastAsia="Arial Unicode MS" w:hAnsi="Calibri" w:cs="Arial Unicode MS"/>
    </w:rPr>
  </w:style>
  <w:style w:type="paragraph" w:customStyle="1" w:styleId="Style43">
    <w:name w:val="Style43"/>
    <w:basedOn w:val="Normalny"/>
    <w:rsid w:val="00A378D9"/>
    <w:pPr>
      <w:widowControl w:val="0"/>
      <w:autoSpaceDE w:val="0"/>
      <w:autoSpaceDN w:val="0"/>
      <w:adjustRightInd w:val="0"/>
      <w:spacing w:line="378" w:lineRule="exact"/>
    </w:pPr>
    <w:rPr>
      <w:rFonts w:ascii="Arial Unicode MS" w:eastAsia="Arial Unicode MS" w:hAnsi="Calibri" w:cs="Arial Unicode MS"/>
    </w:rPr>
  </w:style>
  <w:style w:type="paragraph" w:customStyle="1" w:styleId="Style51">
    <w:name w:val="Style51"/>
    <w:basedOn w:val="Normalny"/>
    <w:rsid w:val="00A378D9"/>
    <w:pPr>
      <w:widowControl w:val="0"/>
      <w:autoSpaceDE w:val="0"/>
      <w:autoSpaceDN w:val="0"/>
      <w:adjustRightInd w:val="0"/>
    </w:pPr>
    <w:rPr>
      <w:rFonts w:ascii="Arial Unicode MS" w:eastAsia="Arial Unicode MS" w:hAnsi="Calibri" w:cs="Arial Unicode MS"/>
    </w:rPr>
  </w:style>
  <w:style w:type="character" w:customStyle="1" w:styleId="tomekpodrozdziaZnak">
    <w:name w:val="tomek podrozdział Znak"/>
    <w:link w:val="tomekpodrozdzia"/>
    <w:rsid w:val="006723AB"/>
    <w:rPr>
      <w:b/>
      <w:i/>
      <w:sz w:val="24"/>
      <w:szCs w:val="24"/>
      <w:lang w:val="pl-PL" w:eastAsia="pl-PL" w:bidi="ar-SA"/>
    </w:rPr>
  </w:style>
  <w:style w:type="paragraph" w:customStyle="1" w:styleId="Wyliczanie1">
    <w:name w:val="Wyliczanie 1"/>
    <w:basedOn w:val="Normalny"/>
    <w:rsid w:val="00C07921"/>
    <w:pPr>
      <w:numPr>
        <w:numId w:val="5"/>
      </w:numPr>
      <w:tabs>
        <w:tab w:val="clear" w:pos="1428"/>
        <w:tab w:val="left" w:pos="1134"/>
        <w:tab w:val="left" w:pos="2410"/>
      </w:tabs>
      <w:spacing w:before="60" w:after="60"/>
      <w:ind w:left="1134" w:hanging="425"/>
      <w:jc w:val="both"/>
    </w:pPr>
  </w:style>
  <w:style w:type="paragraph" w:customStyle="1" w:styleId="Wyliczanie2">
    <w:name w:val="Wyliczanie 2"/>
    <w:basedOn w:val="Normalny"/>
    <w:rsid w:val="00C07921"/>
    <w:pPr>
      <w:numPr>
        <w:numId w:val="1"/>
      </w:numPr>
      <w:tabs>
        <w:tab w:val="num" w:pos="1560"/>
      </w:tabs>
      <w:ind w:left="1560" w:hanging="426"/>
      <w:jc w:val="both"/>
    </w:pPr>
  </w:style>
  <w:style w:type="character" w:styleId="Odwoaniedokomentarza">
    <w:name w:val="annotation reference"/>
    <w:rsid w:val="00CC4AB7"/>
    <w:rPr>
      <w:sz w:val="16"/>
      <w:szCs w:val="16"/>
    </w:rPr>
  </w:style>
  <w:style w:type="paragraph" w:styleId="Tekstkomentarza">
    <w:name w:val="annotation text"/>
    <w:basedOn w:val="Normalny"/>
    <w:link w:val="TekstkomentarzaZnak"/>
    <w:rsid w:val="00CC4AB7"/>
    <w:pPr>
      <w:suppressAutoHyphens/>
    </w:pPr>
    <w:rPr>
      <w:szCs w:val="20"/>
      <w:lang w:eastAsia="ar-SA"/>
    </w:rPr>
  </w:style>
  <w:style w:type="paragraph" w:styleId="Tekstdymka">
    <w:name w:val="Balloon Text"/>
    <w:basedOn w:val="Normalny"/>
    <w:link w:val="TekstdymkaZnak"/>
    <w:uiPriority w:val="99"/>
    <w:rsid w:val="00CC4AB7"/>
    <w:rPr>
      <w:rFonts w:ascii="Tahoma" w:hAnsi="Tahoma" w:cs="Tahoma"/>
      <w:sz w:val="16"/>
      <w:szCs w:val="16"/>
    </w:rPr>
  </w:style>
  <w:style w:type="paragraph" w:styleId="Tekstpodstawowyzwciciem">
    <w:name w:val="Body Text First Indent"/>
    <w:basedOn w:val="Tekstpodstawowy"/>
    <w:link w:val="TekstpodstawowyzwciciemZnak"/>
    <w:rsid w:val="002D4953"/>
    <w:pPr>
      <w:ind w:firstLine="210"/>
    </w:pPr>
  </w:style>
  <w:style w:type="paragraph" w:customStyle="1" w:styleId="opis">
    <w:name w:val="opis"/>
    <w:basedOn w:val="Normalny"/>
    <w:link w:val="opisZnak1"/>
    <w:rsid w:val="00E004B4"/>
    <w:pPr>
      <w:widowControl w:val="0"/>
      <w:spacing w:line="360" w:lineRule="auto"/>
      <w:ind w:left="170" w:right="170"/>
      <w:jc w:val="both"/>
    </w:pPr>
    <w:rPr>
      <w:snapToGrid w:val="0"/>
      <w:szCs w:val="20"/>
    </w:rPr>
  </w:style>
  <w:style w:type="character" w:customStyle="1" w:styleId="opisZnak1">
    <w:name w:val="opis Znak1"/>
    <w:link w:val="opis"/>
    <w:rsid w:val="00E004B4"/>
    <w:rPr>
      <w:rFonts w:ascii="Arial" w:hAnsi="Arial"/>
      <w:snapToGrid w:val="0"/>
      <w:lang w:val="pl-PL" w:eastAsia="pl-PL" w:bidi="ar-SA"/>
    </w:rPr>
  </w:style>
  <w:style w:type="paragraph" w:customStyle="1" w:styleId="Rozdzia">
    <w:name w:val="Rozdział"/>
    <w:basedOn w:val="opis"/>
    <w:next w:val="opis"/>
    <w:rsid w:val="00E004B4"/>
    <w:pPr>
      <w:numPr>
        <w:numId w:val="7"/>
      </w:numPr>
      <w:outlineLvl w:val="0"/>
    </w:pPr>
    <w:rPr>
      <w:b/>
      <w:smallCaps/>
      <w:sz w:val="28"/>
    </w:rPr>
  </w:style>
  <w:style w:type="paragraph" w:customStyle="1" w:styleId="Rozdzia-">
    <w:name w:val="Rozdział-"/>
    <w:basedOn w:val="Normalny"/>
    <w:next w:val="opis"/>
    <w:rsid w:val="00E004B4"/>
    <w:pPr>
      <w:widowControl w:val="0"/>
      <w:numPr>
        <w:ilvl w:val="1"/>
        <w:numId w:val="7"/>
      </w:numPr>
      <w:spacing w:line="360" w:lineRule="auto"/>
      <w:ind w:right="170"/>
      <w:jc w:val="both"/>
      <w:outlineLvl w:val="1"/>
    </w:pPr>
    <w:rPr>
      <w:b/>
      <w:snapToGrid w:val="0"/>
      <w:szCs w:val="20"/>
    </w:rPr>
  </w:style>
  <w:style w:type="paragraph" w:customStyle="1" w:styleId="Rrozdzia">
    <w:name w:val="Rrozdział="/>
    <w:basedOn w:val="Normalny"/>
    <w:next w:val="opis"/>
    <w:rsid w:val="00E004B4"/>
    <w:pPr>
      <w:widowControl w:val="0"/>
      <w:numPr>
        <w:ilvl w:val="2"/>
        <w:numId w:val="7"/>
      </w:numPr>
      <w:spacing w:line="360" w:lineRule="auto"/>
      <w:ind w:right="170"/>
      <w:jc w:val="both"/>
      <w:outlineLvl w:val="2"/>
    </w:pPr>
    <w:rPr>
      <w:snapToGrid w:val="0"/>
      <w:szCs w:val="20"/>
    </w:rPr>
  </w:style>
  <w:style w:type="paragraph" w:styleId="Lista">
    <w:name w:val="List"/>
    <w:basedOn w:val="Normalny"/>
    <w:rsid w:val="006D5C17"/>
    <w:pPr>
      <w:ind w:left="283" w:hanging="283"/>
    </w:pPr>
  </w:style>
  <w:style w:type="paragraph" w:styleId="Lista2">
    <w:name w:val="List 2"/>
    <w:basedOn w:val="Normalny"/>
    <w:rsid w:val="006D5C17"/>
    <w:pPr>
      <w:ind w:left="566" w:hanging="283"/>
    </w:pPr>
  </w:style>
  <w:style w:type="paragraph" w:styleId="Lista3">
    <w:name w:val="List 3"/>
    <w:basedOn w:val="Normalny"/>
    <w:rsid w:val="006D5C17"/>
    <w:pPr>
      <w:ind w:left="849" w:hanging="283"/>
    </w:pPr>
  </w:style>
  <w:style w:type="paragraph" w:styleId="Lista4">
    <w:name w:val="List 4"/>
    <w:basedOn w:val="Normalny"/>
    <w:rsid w:val="006D5C17"/>
    <w:pPr>
      <w:ind w:left="1132" w:hanging="283"/>
    </w:pPr>
  </w:style>
  <w:style w:type="paragraph" w:styleId="Zwrotgrzecznociowy">
    <w:name w:val="Salutation"/>
    <w:basedOn w:val="Normalny"/>
    <w:next w:val="Normalny"/>
    <w:link w:val="ZwrotgrzecznociowyZnak"/>
    <w:rsid w:val="006D5C17"/>
  </w:style>
  <w:style w:type="paragraph" w:styleId="Zwrotpoegnalny">
    <w:name w:val="Closing"/>
    <w:basedOn w:val="Normalny"/>
    <w:link w:val="ZwrotpoegnalnyZnak"/>
    <w:rsid w:val="006D5C17"/>
    <w:pPr>
      <w:ind w:left="4252"/>
    </w:pPr>
  </w:style>
  <w:style w:type="paragraph" w:styleId="Podpis">
    <w:name w:val="Signature"/>
    <w:basedOn w:val="Normalny"/>
    <w:link w:val="PodpisZnak"/>
    <w:rsid w:val="006D5C17"/>
    <w:pPr>
      <w:ind w:left="4252"/>
    </w:pPr>
  </w:style>
  <w:style w:type="paragraph" w:customStyle="1" w:styleId="ReplyForwardHeaders">
    <w:name w:val="Reply/Forward Headers"/>
    <w:basedOn w:val="Normalny"/>
    <w:rsid w:val="006D5C17"/>
  </w:style>
  <w:style w:type="paragraph" w:customStyle="1" w:styleId="Tabela">
    <w:name w:val="Tabela"/>
    <w:basedOn w:val="Normalny"/>
    <w:link w:val="TabelaZnak"/>
    <w:qFormat/>
    <w:rsid w:val="0042222D"/>
    <w:pPr>
      <w:keepNext/>
      <w:spacing w:before="40" w:after="40"/>
      <w:jc w:val="center"/>
    </w:pPr>
    <w:rPr>
      <w:bCs/>
    </w:rPr>
  </w:style>
  <w:style w:type="character" w:customStyle="1" w:styleId="TabelaZnak">
    <w:name w:val="Tabela Znak"/>
    <w:link w:val="Tabela"/>
    <w:rsid w:val="0042222D"/>
    <w:rPr>
      <w:rFonts w:ascii="Arial" w:hAnsi="Arial"/>
      <w:bCs/>
      <w:szCs w:val="24"/>
      <w:lang w:val="pl-PL" w:eastAsia="pl-PL" w:bidi="ar-SA"/>
    </w:rPr>
  </w:style>
  <w:style w:type="paragraph" w:styleId="Tekstpodstawowywcity">
    <w:name w:val="Body Text Indent"/>
    <w:basedOn w:val="Normalny"/>
    <w:link w:val="TekstpodstawowywcityZnak"/>
    <w:rsid w:val="000A4ED4"/>
    <w:pPr>
      <w:spacing w:after="120"/>
      <w:ind w:left="283"/>
    </w:pPr>
  </w:style>
  <w:style w:type="paragraph" w:styleId="Tekstpodstawowyzwciciem2">
    <w:name w:val="Body Text First Indent 2"/>
    <w:basedOn w:val="Tekstpodstawowywcity"/>
    <w:link w:val="Tekstpodstawowyzwciciem2Znak"/>
    <w:rsid w:val="000A4ED4"/>
    <w:pPr>
      <w:ind w:firstLine="210"/>
    </w:pPr>
  </w:style>
  <w:style w:type="paragraph" w:styleId="Spistreci3">
    <w:name w:val="toc 3"/>
    <w:basedOn w:val="Normalny"/>
    <w:next w:val="Normalny"/>
    <w:autoRedefine/>
    <w:uiPriority w:val="39"/>
    <w:rsid w:val="000372AA"/>
    <w:pPr>
      <w:tabs>
        <w:tab w:val="left" w:pos="1200"/>
        <w:tab w:val="right" w:leader="dot" w:pos="9344"/>
      </w:tabs>
      <w:spacing w:before="60" w:after="60" w:line="276" w:lineRule="auto"/>
    </w:pPr>
  </w:style>
  <w:style w:type="paragraph" w:styleId="Spistreci4">
    <w:name w:val="toc 4"/>
    <w:basedOn w:val="Normalny"/>
    <w:next w:val="Normalny"/>
    <w:autoRedefine/>
    <w:uiPriority w:val="39"/>
    <w:rsid w:val="001D4DCF"/>
    <w:pPr>
      <w:tabs>
        <w:tab w:val="right" w:leader="dot" w:pos="9356"/>
      </w:tabs>
      <w:spacing w:before="60" w:after="60" w:line="276" w:lineRule="auto"/>
      <w:ind w:left="720" w:right="561"/>
    </w:pPr>
  </w:style>
  <w:style w:type="character" w:styleId="Hipercze">
    <w:name w:val="Hyperlink"/>
    <w:uiPriority w:val="99"/>
    <w:rsid w:val="001E188A"/>
    <w:rPr>
      <w:color w:val="0000FF"/>
      <w:u w:val="single"/>
    </w:rPr>
  </w:style>
  <w:style w:type="paragraph" w:customStyle="1" w:styleId="tytu4">
    <w:name w:val="tytuł4"/>
    <w:basedOn w:val="Normalny"/>
    <w:next w:val="Normalny"/>
    <w:link w:val="tytu4Char"/>
    <w:rsid w:val="00317C0F"/>
    <w:rPr>
      <w:rFonts w:ascii="Helvetica" w:eastAsia="SimSun" w:hAnsi="Helvetica"/>
      <w:b/>
      <w:i/>
      <w:color w:val="3366FF"/>
    </w:rPr>
  </w:style>
  <w:style w:type="paragraph" w:styleId="Tekstpodstawowywcity3">
    <w:name w:val="Body Text Indent 3"/>
    <w:basedOn w:val="Normalny"/>
    <w:link w:val="Tekstpodstawowywcity3Znak"/>
    <w:rsid w:val="002E62D4"/>
    <w:pPr>
      <w:ind w:left="480"/>
      <w:jc w:val="both"/>
    </w:pPr>
    <w:rPr>
      <w:szCs w:val="20"/>
    </w:rPr>
  </w:style>
  <w:style w:type="paragraph" w:styleId="Spisilustracji">
    <w:name w:val="table of figures"/>
    <w:basedOn w:val="Normalny"/>
    <w:next w:val="Normalny"/>
    <w:rsid w:val="002E62D4"/>
    <w:rPr>
      <w:szCs w:val="20"/>
    </w:rPr>
  </w:style>
  <w:style w:type="paragraph" w:styleId="Tematkomentarza">
    <w:name w:val="annotation subject"/>
    <w:basedOn w:val="Tekstkomentarza"/>
    <w:next w:val="Tekstkomentarza"/>
    <w:link w:val="TematkomentarzaZnak"/>
    <w:rsid w:val="002E62D4"/>
    <w:pPr>
      <w:suppressAutoHyphens w:val="0"/>
      <w:spacing w:line="255" w:lineRule="exact"/>
      <w:jc w:val="both"/>
    </w:pPr>
    <w:rPr>
      <w:rFonts w:eastAsia="SimSun"/>
      <w:b/>
      <w:bCs/>
      <w:lang w:eastAsia="zh-CN"/>
    </w:rPr>
  </w:style>
  <w:style w:type="paragraph" w:customStyle="1" w:styleId="StyleHeading1Before18pt">
    <w:name w:val="Style Heading 1 + Before:  18 pt"/>
    <w:basedOn w:val="Nagwek1"/>
    <w:rsid w:val="002E62D4"/>
    <w:pPr>
      <w:tabs>
        <w:tab w:val="num" w:pos="432"/>
      </w:tabs>
      <w:spacing w:before="360" w:line="255" w:lineRule="exact"/>
      <w:ind w:left="432" w:hanging="432"/>
      <w:jc w:val="both"/>
    </w:pPr>
    <w:rPr>
      <w:rFonts w:eastAsia="SimSun"/>
      <w:lang w:eastAsia="zh-CN"/>
    </w:rPr>
  </w:style>
  <w:style w:type="paragraph" w:customStyle="1" w:styleId="Tekstpodstawowywcity21">
    <w:name w:val="Tekst podstawowy wcięty 21"/>
    <w:basedOn w:val="Normalny"/>
    <w:rsid w:val="002E62D4"/>
    <w:pPr>
      <w:tabs>
        <w:tab w:val="left" w:pos="993"/>
      </w:tabs>
      <w:suppressAutoHyphens/>
      <w:overflowPunct w:val="0"/>
      <w:autoSpaceDE w:val="0"/>
      <w:ind w:left="1021" w:hanging="1021"/>
      <w:jc w:val="both"/>
      <w:textAlignment w:val="baseline"/>
    </w:pPr>
    <w:rPr>
      <w:szCs w:val="20"/>
      <w:lang w:eastAsia="ar-SA"/>
    </w:rPr>
  </w:style>
  <w:style w:type="paragraph" w:styleId="Tekstpodstawowy2">
    <w:name w:val="Body Text 2"/>
    <w:basedOn w:val="Normalny"/>
    <w:link w:val="Tekstpodstawowy2Znak"/>
    <w:rsid w:val="002E62D4"/>
    <w:pPr>
      <w:spacing w:after="120" w:line="480" w:lineRule="auto"/>
      <w:jc w:val="both"/>
    </w:pPr>
    <w:rPr>
      <w:rFonts w:eastAsia="SimSun"/>
      <w:sz w:val="18"/>
      <w:szCs w:val="20"/>
      <w:lang w:val="nl-NL" w:eastAsia="zh-CN"/>
    </w:rPr>
  </w:style>
  <w:style w:type="character" w:customStyle="1" w:styleId="Tekstpodstawowy2Znak">
    <w:name w:val="Tekst podstawowy 2 Znak"/>
    <w:link w:val="Tekstpodstawowy2"/>
    <w:rsid w:val="002E62D4"/>
    <w:rPr>
      <w:rFonts w:ascii="Arial" w:eastAsia="SimSun" w:hAnsi="Arial"/>
      <w:sz w:val="18"/>
      <w:lang w:val="nl-NL" w:eastAsia="zh-CN" w:bidi="ar-SA"/>
    </w:rPr>
  </w:style>
  <w:style w:type="paragraph" w:styleId="Zwykytekst">
    <w:name w:val="Plain Text"/>
    <w:basedOn w:val="Normalny"/>
    <w:link w:val="ZwykytekstZnak"/>
    <w:rsid w:val="002E62D4"/>
    <w:pPr>
      <w:spacing w:line="255" w:lineRule="exact"/>
      <w:jc w:val="both"/>
    </w:pPr>
    <w:rPr>
      <w:rFonts w:ascii="Courier New" w:eastAsia="SimSun" w:hAnsi="Courier New"/>
      <w:szCs w:val="20"/>
      <w:lang w:val="nl-NL" w:eastAsia="zh-CN"/>
    </w:rPr>
  </w:style>
  <w:style w:type="paragraph" w:styleId="Legenda">
    <w:name w:val="caption"/>
    <w:basedOn w:val="Normalny"/>
    <w:next w:val="Normalny"/>
    <w:qFormat/>
    <w:rsid w:val="002E62D4"/>
    <w:rPr>
      <w:b/>
      <w:bCs/>
      <w:szCs w:val="20"/>
    </w:rPr>
  </w:style>
  <w:style w:type="paragraph" w:styleId="Tekstpodstawowywcity2">
    <w:name w:val="Body Text Indent 2"/>
    <w:basedOn w:val="Normalny"/>
    <w:link w:val="Tekstpodstawowywcity2Znak"/>
    <w:rsid w:val="002E62D4"/>
    <w:pPr>
      <w:spacing w:line="288" w:lineRule="auto"/>
      <w:ind w:firstLine="709"/>
      <w:jc w:val="both"/>
    </w:pPr>
    <w:rPr>
      <w:szCs w:val="20"/>
    </w:rPr>
  </w:style>
  <w:style w:type="paragraph" w:styleId="Tytu">
    <w:name w:val="Title"/>
    <w:basedOn w:val="Normalny"/>
    <w:link w:val="TytuZnak"/>
    <w:qFormat/>
    <w:rsid w:val="002E62D4"/>
    <w:pPr>
      <w:spacing w:line="288" w:lineRule="auto"/>
      <w:jc w:val="center"/>
    </w:pPr>
    <w:rPr>
      <w:rFonts w:ascii="Bookman Old Style" w:hAnsi="Bookman Old Style"/>
      <w:b/>
      <w:caps/>
      <w:sz w:val="32"/>
      <w:szCs w:val="20"/>
    </w:rPr>
  </w:style>
  <w:style w:type="paragraph" w:styleId="NormalnyWeb">
    <w:name w:val="Normal (Web)"/>
    <w:basedOn w:val="Normalny"/>
    <w:rsid w:val="002E62D4"/>
    <w:pPr>
      <w:spacing w:before="100" w:beforeAutospacing="1" w:after="119"/>
    </w:pPr>
  </w:style>
  <w:style w:type="paragraph" w:customStyle="1" w:styleId="Zawartotabeli">
    <w:name w:val="Zawartość tabeli"/>
    <w:basedOn w:val="Normalny"/>
    <w:qFormat/>
    <w:rsid w:val="002E62D4"/>
    <w:pPr>
      <w:widowControl w:val="0"/>
      <w:suppressLineNumbers/>
      <w:suppressAutoHyphens/>
    </w:pPr>
    <w:rPr>
      <w:rFonts w:eastAsia="Lucida Sans Unicode"/>
    </w:rPr>
  </w:style>
  <w:style w:type="paragraph" w:customStyle="1" w:styleId="Nagwektabeli">
    <w:name w:val="Nagłówek tabeli"/>
    <w:basedOn w:val="Zawartotabeli"/>
    <w:rsid w:val="002E62D4"/>
    <w:pPr>
      <w:jc w:val="center"/>
    </w:pPr>
    <w:rPr>
      <w:b/>
      <w:bCs/>
      <w:i/>
      <w:iCs/>
    </w:rPr>
  </w:style>
  <w:style w:type="paragraph" w:customStyle="1" w:styleId="wyliczanie">
    <w:name w:val="wyliczanie"/>
    <w:basedOn w:val="Normalny"/>
    <w:rsid w:val="002E62D4"/>
    <w:pPr>
      <w:numPr>
        <w:numId w:val="9"/>
      </w:numPr>
      <w:tabs>
        <w:tab w:val="clear" w:pos="360"/>
        <w:tab w:val="num" w:pos="284"/>
      </w:tabs>
      <w:spacing w:before="30" w:after="30" w:line="360" w:lineRule="auto"/>
      <w:ind w:left="284" w:hanging="284"/>
    </w:pPr>
    <w:rPr>
      <w:sz w:val="22"/>
    </w:rPr>
  </w:style>
  <w:style w:type="paragraph" w:styleId="Tekstpodstawowy3">
    <w:name w:val="Body Text 3"/>
    <w:basedOn w:val="Normalny"/>
    <w:link w:val="Tekstpodstawowy3Znak"/>
    <w:rsid w:val="002E62D4"/>
    <w:pPr>
      <w:spacing w:after="120"/>
    </w:pPr>
    <w:rPr>
      <w:sz w:val="16"/>
      <w:szCs w:val="16"/>
    </w:rPr>
  </w:style>
  <w:style w:type="paragraph" w:customStyle="1" w:styleId="Tekstpodstawowy21">
    <w:name w:val="Tekst podstawowy 21"/>
    <w:basedOn w:val="Normalny"/>
    <w:rsid w:val="002E62D4"/>
    <w:pPr>
      <w:tabs>
        <w:tab w:val="left" w:pos="567"/>
        <w:tab w:val="left" w:pos="851"/>
        <w:tab w:val="left" w:pos="1134"/>
        <w:tab w:val="left" w:pos="1701"/>
        <w:tab w:val="left" w:pos="2268"/>
        <w:tab w:val="left" w:pos="2835"/>
        <w:tab w:val="left" w:pos="3402"/>
      </w:tabs>
      <w:suppressAutoHyphens/>
      <w:jc w:val="both"/>
    </w:pPr>
    <w:rPr>
      <w:szCs w:val="20"/>
      <w:lang w:eastAsia="ar-SA"/>
    </w:rPr>
  </w:style>
  <w:style w:type="paragraph" w:customStyle="1" w:styleId="Nagwek21">
    <w:name w:val="Nagłówek 21"/>
    <w:basedOn w:val="Normalny"/>
    <w:next w:val="Normalny"/>
    <w:rsid w:val="002E62D4"/>
    <w:pPr>
      <w:keepNext/>
      <w:tabs>
        <w:tab w:val="left" w:pos="567"/>
        <w:tab w:val="left" w:pos="851"/>
        <w:tab w:val="left" w:pos="1134"/>
        <w:tab w:val="left" w:pos="1701"/>
        <w:tab w:val="left" w:pos="2268"/>
        <w:tab w:val="left" w:pos="2835"/>
        <w:tab w:val="left" w:pos="3402"/>
      </w:tabs>
      <w:suppressAutoHyphens/>
      <w:spacing w:after="120" w:line="360" w:lineRule="auto"/>
    </w:pPr>
    <w:rPr>
      <w:szCs w:val="20"/>
      <w:lang w:eastAsia="ar-SA"/>
    </w:rPr>
  </w:style>
  <w:style w:type="paragraph" w:customStyle="1" w:styleId="OOSA2">
    <w:name w:val="OOSA2"/>
    <w:basedOn w:val="Normalny"/>
    <w:rsid w:val="002E62D4"/>
    <w:pPr>
      <w:numPr>
        <w:numId w:val="10"/>
      </w:numPr>
      <w:tabs>
        <w:tab w:val="clear" w:pos="705"/>
      </w:tabs>
      <w:spacing w:before="120" w:after="120"/>
      <w:ind w:left="0" w:firstLine="0"/>
      <w:jc w:val="both"/>
    </w:pPr>
    <w:rPr>
      <w:b/>
      <w:szCs w:val="20"/>
    </w:rPr>
  </w:style>
  <w:style w:type="paragraph" w:customStyle="1" w:styleId="akapit2">
    <w:name w:val="akapit2"/>
    <w:basedOn w:val="Normalny"/>
    <w:next w:val="Listanumerowana2"/>
    <w:rsid w:val="002E62D4"/>
    <w:pPr>
      <w:numPr>
        <w:numId w:val="11"/>
      </w:numPr>
      <w:tabs>
        <w:tab w:val="clear" w:pos="360"/>
        <w:tab w:val="num" w:pos="705"/>
      </w:tabs>
      <w:ind w:left="705" w:hanging="705"/>
    </w:pPr>
    <w:rPr>
      <w:b/>
      <w:szCs w:val="20"/>
    </w:rPr>
  </w:style>
  <w:style w:type="paragraph" w:styleId="Listanumerowana2">
    <w:name w:val="List Number 2"/>
    <w:basedOn w:val="Normalny"/>
    <w:rsid w:val="002E62D4"/>
    <w:pPr>
      <w:numPr>
        <w:numId w:val="4"/>
      </w:numPr>
    </w:pPr>
  </w:style>
  <w:style w:type="paragraph" w:customStyle="1" w:styleId="BodyText21">
    <w:name w:val="Body Text 21"/>
    <w:basedOn w:val="Normalny"/>
    <w:rsid w:val="002E62D4"/>
    <w:pPr>
      <w:widowControl w:val="0"/>
      <w:spacing w:line="360" w:lineRule="auto"/>
      <w:jc w:val="both"/>
    </w:pPr>
    <w:rPr>
      <w:rFonts w:ascii="Helvetica" w:hAnsi="Helvetica"/>
      <w:szCs w:val="20"/>
    </w:rPr>
  </w:style>
  <w:style w:type="paragraph" w:customStyle="1" w:styleId="BodyText22">
    <w:name w:val="Body Text 22"/>
    <w:basedOn w:val="Normalny"/>
    <w:rsid w:val="002E62D4"/>
    <w:pPr>
      <w:widowControl w:val="0"/>
      <w:tabs>
        <w:tab w:val="left" w:pos="-283"/>
        <w:tab w:val="left" w:pos="1440"/>
        <w:tab w:val="left" w:pos="2126"/>
        <w:tab w:val="left" w:pos="2834"/>
        <w:tab w:val="left" w:pos="3542"/>
        <w:tab w:val="left" w:pos="4250"/>
        <w:tab w:val="left" w:pos="4958"/>
        <w:tab w:val="left" w:pos="5666"/>
        <w:tab w:val="left" w:pos="6374"/>
        <w:tab w:val="left" w:pos="7082"/>
        <w:tab w:val="left" w:pos="7790"/>
        <w:tab w:val="left" w:pos="8498"/>
        <w:tab w:val="left" w:pos="9072"/>
      </w:tabs>
      <w:suppressAutoHyphens/>
      <w:spacing w:before="120"/>
      <w:ind w:left="567" w:hanging="567"/>
      <w:jc w:val="both"/>
    </w:pPr>
    <w:rPr>
      <w:spacing w:val="-3"/>
      <w:szCs w:val="20"/>
    </w:rPr>
  </w:style>
  <w:style w:type="paragraph" w:styleId="Tekstprzypisudolnego">
    <w:name w:val="footnote text"/>
    <w:basedOn w:val="Normalny"/>
    <w:link w:val="TekstprzypisudolnegoZnak"/>
    <w:rsid w:val="002E62D4"/>
    <w:rPr>
      <w:szCs w:val="20"/>
    </w:rPr>
  </w:style>
  <w:style w:type="paragraph" w:customStyle="1" w:styleId="Pierwszyakapit">
    <w:name w:val="Pierwszy akapit"/>
    <w:basedOn w:val="Tekstpodstawowywcity"/>
    <w:next w:val="Tekstpodstawowy"/>
    <w:autoRedefine/>
    <w:rsid w:val="002E62D4"/>
    <w:pPr>
      <w:spacing w:after="0" w:line="288" w:lineRule="auto"/>
      <w:ind w:left="0" w:firstLine="720"/>
      <w:jc w:val="both"/>
    </w:pPr>
    <w:rPr>
      <w:rFonts w:ascii="Arial Narrow" w:hAnsi="Arial Narrow" w:cs="Arial"/>
      <w:szCs w:val="20"/>
    </w:rPr>
  </w:style>
  <w:style w:type="paragraph" w:customStyle="1" w:styleId="Tekstpodstawowyobniony">
    <w:name w:val="Tekst podstawowy obniżony"/>
    <w:basedOn w:val="Tekstpodstawowy"/>
    <w:rsid w:val="002E62D4"/>
    <w:pPr>
      <w:spacing w:before="120" w:after="0" w:line="360" w:lineRule="auto"/>
      <w:jc w:val="both"/>
    </w:pPr>
    <w:rPr>
      <w:szCs w:val="20"/>
    </w:rPr>
  </w:style>
  <w:style w:type="paragraph" w:styleId="Akapitzlist">
    <w:name w:val="List Paragraph"/>
    <w:aliases w:val="DCS_Akapit z listą,List bullet 2"/>
    <w:basedOn w:val="Normalny"/>
    <w:link w:val="AkapitzlistZnak"/>
    <w:uiPriority w:val="34"/>
    <w:qFormat/>
    <w:rsid w:val="002E62D4"/>
    <w:pPr>
      <w:ind w:left="708"/>
    </w:pPr>
  </w:style>
  <w:style w:type="paragraph" w:customStyle="1" w:styleId="zwyklywciety">
    <w:name w:val="zwykly wciety"/>
    <w:basedOn w:val="Normalny"/>
    <w:rsid w:val="002E62D4"/>
    <w:pPr>
      <w:spacing w:before="30" w:after="30" w:line="360" w:lineRule="auto"/>
      <w:ind w:firstLine="567"/>
      <w:contextualSpacing/>
      <w:jc w:val="both"/>
    </w:pPr>
    <w:rPr>
      <w:sz w:val="22"/>
    </w:rPr>
  </w:style>
  <w:style w:type="paragraph" w:customStyle="1" w:styleId="WW-Tekstpodstawowywcity21">
    <w:name w:val="WW-Tekst podstawowy wcięty 21"/>
    <w:basedOn w:val="Normalny"/>
    <w:rsid w:val="002E62D4"/>
    <w:pPr>
      <w:suppressAutoHyphens/>
      <w:spacing w:line="360" w:lineRule="auto"/>
      <w:ind w:left="555"/>
    </w:pPr>
    <w:rPr>
      <w:sz w:val="22"/>
      <w:szCs w:val="20"/>
    </w:rPr>
  </w:style>
  <w:style w:type="paragraph" w:styleId="Lista-kontynuacja">
    <w:name w:val="List Continue"/>
    <w:basedOn w:val="Normalny"/>
    <w:rsid w:val="002E62D4"/>
    <w:pPr>
      <w:numPr>
        <w:ilvl w:val="3"/>
        <w:numId w:val="8"/>
      </w:numPr>
      <w:spacing w:after="120"/>
      <w:ind w:left="283" w:firstLine="0"/>
    </w:pPr>
  </w:style>
  <w:style w:type="paragraph" w:styleId="Listapunktowana3">
    <w:name w:val="List Bullet 3"/>
    <w:basedOn w:val="Normalny"/>
    <w:autoRedefine/>
    <w:rsid w:val="002E62D4"/>
    <w:pPr>
      <w:numPr>
        <w:ilvl w:val="3"/>
        <w:numId w:val="12"/>
      </w:numPr>
      <w:tabs>
        <w:tab w:val="clear" w:pos="720"/>
        <w:tab w:val="num" w:pos="1440"/>
      </w:tabs>
      <w:autoSpaceDE w:val="0"/>
      <w:autoSpaceDN w:val="0"/>
      <w:spacing w:before="120" w:after="120" w:line="288" w:lineRule="auto"/>
      <w:ind w:left="1440" w:hanging="1080"/>
    </w:pPr>
    <w:rPr>
      <w:bCs/>
    </w:rPr>
  </w:style>
  <w:style w:type="paragraph" w:styleId="Lista-kontynuacja2">
    <w:name w:val="List Continue 2"/>
    <w:basedOn w:val="Normalny"/>
    <w:rsid w:val="002E62D4"/>
    <w:pPr>
      <w:spacing w:after="120"/>
      <w:ind w:left="566"/>
    </w:pPr>
  </w:style>
  <w:style w:type="paragraph" w:customStyle="1" w:styleId="Footer1">
    <w:name w:val="Footer1"/>
    <w:rsid w:val="002E62D4"/>
    <w:rPr>
      <w:snapToGrid w:val="0"/>
      <w:color w:val="000000"/>
      <w:sz w:val="24"/>
    </w:rPr>
  </w:style>
  <w:style w:type="paragraph" w:styleId="Bezodstpw">
    <w:name w:val="No Spacing"/>
    <w:aliases w:val="TEKST"/>
    <w:uiPriority w:val="1"/>
    <w:qFormat/>
    <w:rsid w:val="002E62D4"/>
    <w:rPr>
      <w:rFonts w:ascii="Calibri" w:eastAsia="Calibri" w:hAnsi="Calibri"/>
      <w:sz w:val="22"/>
      <w:szCs w:val="22"/>
      <w:lang w:eastAsia="en-US"/>
    </w:rPr>
  </w:style>
  <w:style w:type="paragraph" w:styleId="Lista5">
    <w:name w:val="List 5"/>
    <w:basedOn w:val="Normalny"/>
    <w:rsid w:val="002E62D4"/>
    <w:pPr>
      <w:ind w:left="1415" w:hanging="283"/>
    </w:pPr>
  </w:style>
  <w:style w:type="paragraph" w:styleId="Listapunktowana4">
    <w:name w:val="List Bullet 4"/>
    <w:basedOn w:val="Normalny"/>
    <w:rsid w:val="002E62D4"/>
    <w:pPr>
      <w:tabs>
        <w:tab w:val="num" w:pos="1209"/>
      </w:tabs>
      <w:ind w:left="1209" w:hanging="360"/>
    </w:pPr>
  </w:style>
  <w:style w:type="paragraph" w:styleId="Listapunktowana5">
    <w:name w:val="List Bullet 5"/>
    <w:basedOn w:val="Normalny"/>
    <w:rsid w:val="002E62D4"/>
    <w:pPr>
      <w:numPr>
        <w:numId w:val="13"/>
      </w:numPr>
      <w:tabs>
        <w:tab w:val="clear" w:pos="1209"/>
        <w:tab w:val="num" w:pos="1492"/>
      </w:tabs>
      <w:ind w:left="1492"/>
    </w:pPr>
  </w:style>
  <w:style w:type="paragraph" w:styleId="Podtytu">
    <w:name w:val="Subtitle"/>
    <w:basedOn w:val="Normalny"/>
    <w:link w:val="PodtytuZnak"/>
    <w:qFormat/>
    <w:rsid w:val="002E62D4"/>
    <w:pPr>
      <w:numPr>
        <w:numId w:val="14"/>
      </w:numPr>
      <w:tabs>
        <w:tab w:val="clear" w:pos="1492"/>
      </w:tabs>
      <w:spacing w:after="60"/>
      <w:ind w:left="0" w:firstLine="0"/>
      <w:jc w:val="center"/>
      <w:outlineLvl w:val="1"/>
    </w:pPr>
    <w:rPr>
      <w:rFonts w:cs="Arial"/>
    </w:rPr>
  </w:style>
  <w:style w:type="paragraph" w:customStyle="1" w:styleId="tytu1">
    <w:name w:val="tytuł1"/>
    <w:basedOn w:val="tytu2"/>
    <w:next w:val="tytu2"/>
    <w:rsid w:val="002E62D4"/>
    <w:rPr>
      <w:sz w:val="28"/>
    </w:rPr>
  </w:style>
  <w:style w:type="paragraph" w:customStyle="1" w:styleId="tytu5">
    <w:name w:val="tytuł5"/>
    <w:basedOn w:val="tytu4"/>
    <w:next w:val="tytu4"/>
    <w:link w:val="tytu5Char"/>
    <w:rsid w:val="002E62D4"/>
    <w:pPr>
      <w:numPr>
        <w:numId w:val="6"/>
      </w:numPr>
    </w:pPr>
    <w:rPr>
      <w:b w:val="0"/>
      <w:i w:val="0"/>
    </w:rPr>
  </w:style>
  <w:style w:type="character" w:customStyle="1" w:styleId="tytu5Char">
    <w:name w:val="tytuł5 Char"/>
    <w:link w:val="tytu5"/>
    <w:rsid w:val="002E62D4"/>
    <w:rPr>
      <w:rFonts w:ascii="Helvetica" w:eastAsia="SimSun" w:hAnsi="Helvetica"/>
      <w:color w:val="3366FF"/>
      <w:szCs w:val="24"/>
    </w:rPr>
  </w:style>
  <w:style w:type="paragraph" w:styleId="Spistreci5">
    <w:name w:val="toc 5"/>
    <w:basedOn w:val="Normalny"/>
    <w:next w:val="Normalny"/>
    <w:autoRedefine/>
    <w:uiPriority w:val="39"/>
    <w:rsid w:val="009A2408"/>
    <w:pPr>
      <w:spacing w:before="60" w:after="60" w:line="276" w:lineRule="auto"/>
      <w:ind w:left="720"/>
    </w:pPr>
    <w:rPr>
      <w:sz w:val="18"/>
      <w:szCs w:val="20"/>
    </w:rPr>
  </w:style>
  <w:style w:type="paragraph" w:styleId="Spistreci6">
    <w:name w:val="toc 6"/>
    <w:basedOn w:val="Normalny"/>
    <w:next w:val="Normalny"/>
    <w:autoRedefine/>
    <w:uiPriority w:val="39"/>
    <w:rsid w:val="002E62D4"/>
    <w:pPr>
      <w:ind w:left="960"/>
    </w:pPr>
    <w:rPr>
      <w:szCs w:val="20"/>
    </w:rPr>
  </w:style>
  <w:style w:type="paragraph" w:styleId="Spistreci7">
    <w:name w:val="toc 7"/>
    <w:basedOn w:val="Normalny"/>
    <w:next w:val="Normalny"/>
    <w:autoRedefine/>
    <w:uiPriority w:val="39"/>
    <w:rsid w:val="002E62D4"/>
    <w:pPr>
      <w:ind w:left="1200"/>
    </w:pPr>
    <w:rPr>
      <w:szCs w:val="20"/>
    </w:rPr>
  </w:style>
  <w:style w:type="paragraph" w:styleId="Spistreci8">
    <w:name w:val="toc 8"/>
    <w:basedOn w:val="Normalny"/>
    <w:next w:val="Normalny"/>
    <w:autoRedefine/>
    <w:uiPriority w:val="39"/>
    <w:rsid w:val="002E62D4"/>
    <w:pPr>
      <w:ind w:left="1440"/>
    </w:pPr>
    <w:rPr>
      <w:szCs w:val="20"/>
    </w:rPr>
  </w:style>
  <w:style w:type="paragraph" w:styleId="Spistreci9">
    <w:name w:val="toc 9"/>
    <w:basedOn w:val="Normalny"/>
    <w:next w:val="Normalny"/>
    <w:autoRedefine/>
    <w:uiPriority w:val="39"/>
    <w:rsid w:val="002E62D4"/>
    <w:pPr>
      <w:ind w:left="1680"/>
    </w:pPr>
    <w:rPr>
      <w:szCs w:val="20"/>
    </w:rPr>
  </w:style>
  <w:style w:type="paragraph" w:customStyle="1" w:styleId="Style47">
    <w:name w:val="Style47"/>
    <w:basedOn w:val="Normalny"/>
    <w:rsid w:val="002E62D4"/>
    <w:pPr>
      <w:widowControl w:val="0"/>
      <w:autoSpaceDE w:val="0"/>
      <w:autoSpaceDN w:val="0"/>
      <w:adjustRightInd w:val="0"/>
      <w:spacing w:line="278" w:lineRule="exact"/>
      <w:jc w:val="center"/>
    </w:pPr>
  </w:style>
  <w:style w:type="character" w:customStyle="1" w:styleId="FontStyle91">
    <w:name w:val="Font Style91"/>
    <w:rsid w:val="002E62D4"/>
    <w:rPr>
      <w:rFonts w:ascii="Times New Roman" w:hAnsi="Times New Roman" w:cs="Times New Roman"/>
      <w:sz w:val="22"/>
      <w:szCs w:val="22"/>
    </w:rPr>
  </w:style>
  <w:style w:type="character" w:customStyle="1" w:styleId="FontStyle122">
    <w:name w:val="Font Style122"/>
    <w:rsid w:val="002E62D4"/>
    <w:rPr>
      <w:rFonts w:ascii="Times New Roman" w:hAnsi="Times New Roman" w:cs="Times New Roman"/>
      <w:b/>
      <w:bCs/>
      <w:sz w:val="22"/>
      <w:szCs w:val="22"/>
    </w:rPr>
  </w:style>
  <w:style w:type="paragraph" w:customStyle="1" w:styleId="Default">
    <w:name w:val="Default"/>
    <w:rsid w:val="002E62D4"/>
    <w:pPr>
      <w:autoSpaceDE w:val="0"/>
      <w:autoSpaceDN w:val="0"/>
      <w:adjustRightInd w:val="0"/>
    </w:pPr>
    <w:rPr>
      <w:rFonts w:eastAsia="SimSun"/>
      <w:color w:val="000000"/>
      <w:sz w:val="24"/>
      <w:szCs w:val="24"/>
      <w:lang w:val="en-US" w:eastAsia="zh-CN"/>
    </w:rPr>
  </w:style>
  <w:style w:type="paragraph" w:customStyle="1" w:styleId="Tekstpodstawowy22">
    <w:name w:val="Tekst podstawowy 22"/>
    <w:basedOn w:val="Normalny"/>
    <w:rsid w:val="002E62D4"/>
    <w:pPr>
      <w:suppressAutoHyphens/>
      <w:jc w:val="both"/>
    </w:pPr>
    <w:rPr>
      <w:sz w:val="28"/>
      <w:szCs w:val="20"/>
      <w:lang w:eastAsia="ar-SA"/>
    </w:rPr>
  </w:style>
  <w:style w:type="paragraph" w:customStyle="1" w:styleId="Tekstpodstawowy31">
    <w:name w:val="Tekst podstawowy 31"/>
    <w:basedOn w:val="Normalny"/>
    <w:rsid w:val="002E62D4"/>
    <w:pPr>
      <w:suppressAutoHyphens/>
      <w:jc w:val="both"/>
    </w:pPr>
    <w:rPr>
      <w:szCs w:val="20"/>
      <w:lang w:eastAsia="ar-SA"/>
    </w:rPr>
  </w:style>
  <w:style w:type="paragraph" w:customStyle="1" w:styleId="Odnosnik">
    <w:name w:val="Odnosnik"/>
    <w:basedOn w:val="Normalny"/>
    <w:rsid w:val="002E62D4"/>
    <w:pPr>
      <w:numPr>
        <w:numId w:val="15"/>
      </w:numPr>
      <w:suppressAutoHyphens/>
    </w:pPr>
    <w:rPr>
      <w:szCs w:val="20"/>
      <w:lang w:eastAsia="ar-SA"/>
    </w:rPr>
  </w:style>
  <w:style w:type="paragraph" w:styleId="Tekstblokowy">
    <w:name w:val="Block Text"/>
    <w:basedOn w:val="Normalny"/>
    <w:rsid w:val="0021547D"/>
    <w:pPr>
      <w:ind w:left="113" w:right="113"/>
      <w:jc w:val="center"/>
    </w:pPr>
  </w:style>
  <w:style w:type="paragraph" w:styleId="Lista-kontynuacja3">
    <w:name w:val="List Continue 3"/>
    <w:basedOn w:val="Normalny"/>
    <w:rsid w:val="004C1573"/>
    <w:pPr>
      <w:spacing w:after="120"/>
      <w:ind w:left="849"/>
    </w:pPr>
  </w:style>
  <w:style w:type="paragraph" w:styleId="Lista-kontynuacja4">
    <w:name w:val="List Continue 4"/>
    <w:basedOn w:val="Normalny"/>
    <w:rsid w:val="004C1573"/>
    <w:pPr>
      <w:spacing w:after="120"/>
      <w:ind w:left="1132"/>
    </w:pPr>
  </w:style>
  <w:style w:type="paragraph" w:styleId="Lista-kontynuacja5">
    <w:name w:val="List Continue 5"/>
    <w:basedOn w:val="Normalny"/>
    <w:rsid w:val="004C1573"/>
    <w:pPr>
      <w:spacing w:after="120"/>
      <w:ind w:left="1415"/>
    </w:pPr>
  </w:style>
  <w:style w:type="character" w:customStyle="1" w:styleId="TekstpodstawowyZnak">
    <w:name w:val="Tekst podstawowy Znak"/>
    <w:link w:val="Tekstpodstawowy"/>
    <w:locked/>
    <w:rsid w:val="00D70145"/>
    <w:rPr>
      <w:sz w:val="24"/>
      <w:szCs w:val="24"/>
      <w:lang w:val="pl-PL" w:eastAsia="pl-PL" w:bidi="ar-SA"/>
    </w:rPr>
  </w:style>
  <w:style w:type="paragraph" w:customStyle="1" w:styleId="DUY16">
    <w:name w:val="DUŻY16"/>
    <w:basedOn w:val="Normalny"/>
    <w:rsid w:val="008D2EC9"/>
    <w:pPr>
      <w:jc w:val="center"/>
    </w:pPr>
    <w:rPr>
      <w:b/>
      <w:sz w:val="32"/>
    </w:rPr>
  </w:style>
  <w:style w:type="paragraph" w:customStyle="1" w:styleId="Normalnywcity">
    <w:name w:val="Normalny wcięty"/>
    <w:basedOn w:val="Normalny"/>
    <w:link w:val="NormalnywcityZnak"/>
    <w:rsid w:val="008D77A5"/>
    <w:pPr>
      <w:ind w:firstLine="567"/>
      <w:jc w:val="both"/>
    </w:pPr>
    <w:rPr>
      <w:szCs w:val="20"/>
    </w:rPr>
  </w:style>
  <w:style w:type="character" w:customStyle="1" w:styleId="NormalnywcityZnak">
    <w:name w:val="Normalny wcięty Znak"/>
    <w:link w:val="Normalnywcity"/>
    <w:rsid w:val="008D77A5"/>
    <w:rPr>
      <w:rFonts w:ascii="Arial" w:hAnsi="Arial"/>
      <w:sz w:val="24"/>
    </w:rPr>
  </w:style>
  <w:style w:type="character" w:customStyle="1" w:styleId="Nagwek3Znak">
    <w:name w:val="Nagłówek 3 Znak"/>
    <w:rsid w:val="008D77A5"/>
    <w:rPr>
      <w:rFonts w:ascii="Cambria" w:hAnsi="Cambria"/>
      <w:b/>
      <w:bCs/>
      <w:sz w:val="26"/>
      <w:szCs w:val="26"/>
      <w:lang w:val="pl-PL" w:eastAsia="pl-PL" w:bidi="ar-SA"/>
    </w:rPr>
  </w:style>
  <w:style w:type="character" w:customStyle="1" w:styleId="NagwekZnak">
    <w:name w:val="Nagłówek Znak"/>
    <w:aliases w:val="Nagłówek strony Znak, Znak Znak,Nagłówek strony Znak Znak Znak Znak Znak Znak Znak Znak Znak Znak Znak Znak Znak Znak Znak Znak,Znak Znak"/>
    <w:link w:val="Nagwek"/>
    <w:uiPriority w:val="99"/>
    <w:rsid w:val="00A756FA"/>
    <w:rPr>
      <w:sz w:val="24"/>
      <w:szCs w:val="24"/>
    </w:rPr>
  </w:style>
  <w:style w:type="character" w:customStyle="1" w:styleId="StopkaZnak">
    <w:name w:val="Stopka Znak"/>
    <w:link w:val="Stopka"/>
    <w:uiPriority w:val="99"/>
    <w:rsid w:val="00A756FA"/>
    <w:rPr>
      <w:sz w:val="24"/>
      <w:szCs w:val="24"/>
    </w:rPr>
  </w:style>
  <w:style w:type="character" w:styleId="Odwoanieintensywne">
    <w:name w:val="Intense Reference"/>
    <w:qFormat/>
    <w:rsid w:val="00F8379F"/>
    <w:rPr>
      <w:b/>
      <w:bCs/>
      <w:smallCaps/>
      <w:color w:val="4F81BD"/>
      <w:spacing w:val="5"/>
    </w:rPr>
  </w:style>
  <w:style w:type="character" w:customStyle="1" w:styleId="Nagwek1Znak">
    <w:name w:val="Nagłówek 1 Znak"/>
    <w:aliases w:val="_Nagłówek 1 Znak,Topic Heading 1 Znak"/>
    <w:link w:val="Nagwek1"/>
    <w:uiPriority w:val="9"/>
    <w:rsid w:val="00861B13"/>
    <w:rPr>
      <w:rFonts w:ascii="Arial" w:hAnsi="Arial"/>
      <w:b/>
      <w:bCs/>
      <w:kern w:val="32"/>
      <w:sz w:val="28"/>
    </w:rPr>
  </w:style>
  <w:style w:type="character" w:customStyle="1" w:styleId="Nagwek2Znak">
    <w:name w:val="Nagłówek 2 Znak"/>
    <w:aliases w:val="_Nagłówek 2 Znak,Topic Heading Znak,Nagłówek 03 Młynarska Znak"/>
    <w:link w:val="Nagwek2"/>
    <w:uiPriority w:val="9"/>
    <w:rsid w:val="00E370CB"/>
    <w:rPr>
      <w:rFonts w:ascii="Arial" w:hAnsi="Arial"/>
      <w:b/>
      <w:bCs/>
      <w:iCs/>
      <w:szCs w:val="24"/>
    </w:rPr>
  </w:style>
  <w:style w:type="character" w:customStyle="1" w:styleId="Nagwek4Znak">
    <w:name w:val="Nagłówek 4 Znak"/>
    <w:link w:val="Nagwek4"/>
    <w:uiPriority w:val="9"/>
    <w:rsid w:val="007F2B21"/>
    <w:rPr>
      <w:rFonts w:ascii="Arial" w:hAnsi="Arial"/>
      <w:b/>
      <w:bCs/>
    </w:rPr>
  </w:style>
  <w:style w:type="character" w:styleId="Odwoanieprzypisudolnego">
    <w:name w:val="footnote reference"/>
    <w:rsid w:val="00F8379F"/>
    <w:rPr>
      <w:vertAlign w:val="superscript"/>
    </w:rPr>
  </w:style>
  <w:style w:type="paragraph" w:customStyle="1" w:styleId="StylNagwek114pt">
    <w:name w:val="Styl Nagłówek 1 + 14 pt"/>
    <w:basedOn w:val="Nagwek1"/>
    <w:autoRedefine/>
    <w:rsid w:val="00F8379F"/>
    <w:pPr>
      <w:spacing w:before="0" w:after="0"/>
    </w:pPr>
    <w:rPr>
      <w:rFonts w:ascii="Times New Roman" w:hAnsi="Times New Roman"/>
      <w:b w:val="0"/>
      <w:bCs w:val="0"/>
      <w:kern w:val="0"/>
      <w:szCs w:val="24"/>
    </w:rPr>
  </w:style>
  <w:style w:type="character" w:styleId="Uwydatnienie">
    <w:name w:val="Emphasis"/>
    <w:qFormat/>
    <w:rsid w:val="00F8379F"/>
    <w:rPr>
      <w:i/>
      <w:iCs/>
    </w:rPr>
  </w:style>
  <w:style w:type="character" w:customStyle="1" w:styleId="ZwykytekstZnak">
    <w:name w:val="Zwykły tekst Znak"/>
    <w:link w:val="Zwykytekst"/>
    <w:rsid w:val="00B2357C"/>
    <w:rPr>
      <w:rFonts w:ascii="Courier New" w:eastAsia="SimSun" w:hAnsi="Courier New" w:cs="Courier New"/>
      <w:lang w:val="nl-NL" w:eastAsia="zh-CN"/>
    </w:rPr>
  </w:style>
  <w:style w:type="character" w:styleId="UyteHipercze">
    <w:name w:val="FollowedHyperlink"/>
    <w:uiPriority w:val="99"/>
    <w:unhideWhenUsed/>
    <w:rsid w:val="00B96572"/>
    <w:rPr>
      <w:color w:val="800080"/>
      <w:u w:val="single"/>
    </w:rPr>
  </w:style>
  <w:style w:type="character" w:customStyle="1" w:styleId="Nagwek7Znak">
    <w:name w:val="Nagłówek 7 Znak"/>
    <w:link w:val="Nagwek7"/>
    <w:rsid w:val="00503765"/>
    <w:rPr>
      <w:sz w:val="24"/>
      <w:szCs w:val="24"/>
    </w:rPr>
  </w:style>
  <w:style w:type="paragraph" w:styleId="Poprawka">
    <w:name w:val="Revision"/>
    <w:hidden/>
    <w:rsid w:val="001833DC"/>
    <w:rPr>
      <w:sz w:val="24"/>
      <w:szCs w:val="24"/>
    </w:rPr>
  </w:style>
  <w:style w:type="paragraph" w:customStyle="1" w:styleId="Reportbold">
    <w:name w:val="Report_bold"/>
    <w:basedOn w:val="Normalny"/>
    <w:next w:val="Normalny"/>
    <w:link w:val="ReportboldChar"/>
    <w:rsid w:val="007B21C4"/>
    <w:pPr>
      <w:framePr w:wrap="around" w:vAnchor="page" w:hAnchor="page" w:x="1702" w:y="2836"/>
      <w:spacing w:line="280" w:lineRule="atLeast"/>
    </w:pPr>
    <w:rPr>
      <w:b/>
      <w:sz w:val="19"/>
      <w:szCs w:val="19"/>
      <w:lang w:val="en-US" w:eastAsia="en-US"/>
    </w:rPr>
  </w:style>
  <w:style w:type="character" w:customStyle="1" w:styleId="ReportboldChar">
    <w:name w:val="Report_bold Char"/>
    <w:link w:val="Reportbold"/>
    <w:rsid w:val="007B21C4"/>
    <w:rPr>
      <w:rFonts w:ascii="Arial" w:hAnsi="Arial"/>
      <w:b/>
      <w:sz w:val="19"/>
      <w:szCs w:val="19"/>
      <w:lang w:val="en-US" w:eastAsia="en-US"/>
    </w:rPr>
  </w:style>
  <w:style w:type="paragraph" w:customStyle="1" w:styleId="Wyszkow1">
    <w:name w:val="Wyszkow_1"/>
    <w:basedOn w:val="Normalny"/>
    <w:qFormat/>
    <w:rsid w:val="007B21C4"/>
    <w:rPr>
      <w:b/>
      <w:sz w:val="22"/>
      <w:szCs w:val="2"/>
      <w:lang w:eastAsia="en-US"/>
    </w:rPr>
  </w:style>
  <w:style w:type="paragraph" w:customStyle="1" w:styleId="Wyszkow2">
    <w:name w:val="Wyszkow_2"/>
    <w:basedOn w:val="Wyszkow1"/>
    <w:qFormat/>
    <w:rsid w:val="007B21C4"/>
    <w:pPr>
      <w:spacing w:line="360" w:lineRule="auto"/>
    </w:pPr>
    <w:rPr>
      <w:b w:val="0"/>
      <w:sz w:val="18"/>
    </w:rPr>
  </w:style>
  <w:style w:type="paragraph" w:customStyle="1" w:styleId="Wyszkow3">
    <w:name w:val="Wyszkow_3"/>
    <w:basedOn w:val="Normalny"/>
    <w:qFormat/>
    <w:rsid w:val="007B21C4"/>
    <w:pPr>
      <w:framePr w:hSpace="141" w:wrap="around" w:vAnchor="text" w:hAnchor="margin" w:y="100"/>
      <w:spacing w:line="280" w:lineRule="atLeast"/>
      <w:jc w:val="center"/>
    </w:pPr>
    <w:rPr>
      <w:rFonts w:cs="Arial"/>
      <w:b/>
      <w:sz w:val="26"/>
      <w:szCs w:val="26"/>
      <w:lang w:eastAsia="en-US"/>
    </w:rPr>
  </w:style>
  <w:style w:type="paragraph" w:styleId="HTML-adres">
    <w:name w:val="HTML Address"/>
    <w:basedOn w:val="Normalny"/>
    <w:link w:val="HTML-adresZnak"/>
    <w:rsid w:val="00484BED"/>
    <w:rPr>
      <w:i/>
      <w:iCs/>
    </w:rPr>
  </w:style>
  <w:style w:type="character" w:customStyle="1" w:styleId="HTML-adresZnak">
    <w:name w:val="HTML - adres Znak"/>
    <w:link w:val="HTML-adres"/>
    <w:rsid w:val="00484BED"/>
    <w:rPr>
      <w:i/>
      <w:iCs/>
      <w:sz w:val="24"/>
      <w:szCs w:val="24"/>
    </w:rPr>
  </w:style>
  <w:style w:type="character" w:styleId="Pogrubienie">
    <w:name w:val="Strong"/>
    <w:qFormat/>
    <w:rsid w:val="00484BED"/>
    <w:rPr>
      <w:b/>
      <w:bCs/>
    </w:rPr>
  </w:style>
  <w:style w:type="paragraph" w:customStyle="1" w:styleId="TableParagraph">
    <w:name w:val="Table Paragraph"/>
    <w:basedOn w:val="Normalny"/>
    <w:qFormat/>
    <w:rsid w:val="009D5F7D"/>
    <w:pPr>
      <w:widowControl w:val="0"/>
      <w:autoSpaceDE w:val="0"/>
      <w:autoSpaceDN w:val="0"/>
      <w:adjustRightInd w:val="0"/>
    </w:pPr>
  </w:style>
  <w:style w:type="paragraph" w:styleId="Nagwekspisutreci">
    <w:name w:val="TOC Heading"/>
    <w:basedOn w:val="Nagwek1"/>
    <w:next w:val="Normalny"/>
    <w:unhideWhenUsed/>
    <w:qFormat/>
    <w:rsid w:val="00AD4E03"/>
    <w:pPr>
      <w:keepLines/>
      <w:numPr>
        <w:numId w:val="0"/>
      </w:numPr>
      <w:spacing w:after="0" w:line="259" w:lineRule="auto"/>
      <w:outlineLvl w:val="9"/>
    </w:pPr>
    <w:rPr>
      <w:rFonts w:ascii="Calibri Light" w:hAnsi="Calibri Light"/>
      <w:b w:val="0"/>
      <w:bCs w:val="0"/>
      <w:color w:val="2E74B5"/>
      <w:kern w:val="0"/>
      <w:sz w:val="32"/>
      <w:szCs w:val="32"/>
    </w:rPr>
  </w:style>
  <w:style w:type="character" w:customStyle="1" w:styleId="AkapitzlistZnak">
    <w:name w:val="Akapit z listą Znak"/>
    <w:aliases w:val="DCS_Akapit z listą Znak,List bullet 2 Znak"/>
    <w:link w:val="Akapitzlist"/>
    <w:uiPriority w:val="34"/>
    <w:qFormat/>
    <w:locked/>
    <w:rsid w:val="00174FF0"/>
    <w:rPr>
      <w:sz w:val="24"/>
      <w:szCs w:val="24"/>
    </w:rPr>
  </w:style>
  <w:style w:type="paragraph" w:customStyle="1" w:styleId="paragraph">
    <w:name w:val="paragraph"/>
    <w:basedOn w:val="Normalny"/>
    <w:link w:val="paragraphChar"/>
    <w:rsid w:val="002B0DAB"/>
    <w:pPr>
      <w:spacing w:before="120" w:after="120" w:line="300" w:lineRule="auto"/>
      <w:ind w:firstLine="352"/>
      <w:jc w:val="both"/>
    </w:pPr>
    <w:rPr>
      <w:rFonts w:ascii="Calibri" w:eastAsia="Calibri" w:hAnsi="Calibri"/>
      <w:szCs w:val="20"/>
    </w:rPr>
  </w:style>
  <w:style w:type="character" w:customStyle="1" w:styleId="paragraphChar">
    <w:name w:val="paragraph Char"/>
    <w:link w:val="paragraph"/>
    <w:locked/>
    <w:rsid w:val="002B0DAB"/>
    <w:rPr>
      <w:rFonts w:ascii="Calibri" w:eastAsia="Calibri" w:hAnsi="Calibri"/>
    </w:rPr>
  </w:style>
  <w:style w:type="paragraph" w:customStyle="1" w:styleId="CM108">
    <w:name w:val="CM108"/>
    <w:basedOn w:val="Default"/>
    <w:next w:val="Default"/>
    <w:rsid w:val="002B0DAB"/>
    <w:pPr>
      <w:widowControl w:val="0"/>
      <w:jc w:val="both"/>
    </w:pPr>
    <w:rPr>
      <w:rFonts w:ascii="Verdana,BoldItalic" w:eastAsia="Times New Roman" w:hAnsi="Verdana,BoldItalic"/>
      <w:color w:val="auto"/>
      <w:lang w:val="pl-PL" w:eastAsia="pl-PL"/>
    </w:rPr>
  </w:style>
  <w:style w:type="paragraph" w:customStyle="1" w:styleId="N-list">
    <w:name w:val="N-list"/>
    <w:basedOn w:val="Normalny"/>
    <w:link w:val="N-listChar"/>
    <w:rsid w:val="00FA637D"/>
    <w:pPr>
      <w:numPr>
        <w:numId w:val="17"/>
      </w:numPr>
      <w:autoSpaceDE w:val="0"/>
      <w:autoSpaceDN w:val="0"/>
      <w:adjustRightInd w:val="0"/>
      <w:spacing w:before="120" w:after="120"/>
      <w:jc w:val="both"/>
    </w:pPr>
    <w:rPr>
      <w:rFonts w:ascii="Calibri" w:eastAsia="Calibri" w:hAnsi="Calibri"/>
      <w:szCs w:val="20"/>
    </w:rPr>
  </w:style>
  <w:style w:type="character" w:customStyle="1" w:styleId="N-listChar">
    <w:name w:val="N-list Char"/>
    <w:link w:val="N-list"/>
    <w:locked/>
    <w:rsid w:val="00FA637D"/>
    <w:rPr>
      <w:rFonts w:ascii="Calibri" w:eastAsia="Calibri" w:hAnsi="Calibri"/>
    </w:rPr>
  </w:style>
  <w:style w:type="character" w:customStyle="1" w:styleId="Nagwek6Znak">
    <w:name w:val="Nagłówek 6 Znak"/>
    <w:link w:val="Nagwek6"/>
    <w:rsid w:val="00907204"/>
    <w:rPr>
      <w:b/>
      <w:bCs/>
      <w:sz w:val="22"/>
      <w:szCs w:val="22"/>
    </w:rPr>
  </w:style>
  <w:style w:type="paragraph" w:customStyle="1" w:styleId="Numerowany5">
    <w:name w:val="Numerowany 5"/>
    <w:basedOn w:val="Normalny"/>
    <w:link w:val="Numerowany5Znak1"/>
    <w:qFormat/>
    <w:rsid w:val="004763FE"/>
    <w:pPr>
      <w:spacing w:before="120" w:after="120" w:line="264" w:lineRule="auto"/>
      <w:ind w:left="360" w:hanging="360"/>
      <w:jc w:val="both"/>
      <w:outlineLvl w:val="3"/>
    </w:pPr>
    <w:rPr>
      <w:rFonts w:ascii="Verdana" w:hAnsi="Verdana"/>
      <w:bCs/>
      <w:iCs/>
      <w:snapToGrid w:val="0"/>
      <w:szCs w:val="20"/>
    </w:rPr>
  </w:style>
  <w:style w:type="character" w:customStyle="1" w:styleId="Numerowany5Znak1">
    <w:name w:val="Numerowany 5 Znak1"/>
    <w:link w:val="Numerowany5"/>
    <w:rsid w:val="004763FE"/>
    <w:rPr>
      <w:rFonts w:ascii="Verdana" w:hAnsi="Verdana" w:cs="Arial"/>
      <w:bCs/>
      <w:iCs/>
      <w:snapToGrid w:val="0"/>
    </w:rPr>
  </w:style>
  <w:style w:type="character" w:customStyle="1" w:styleId="Teksttreci">
    <w:name w:val="Tekst treści_"/>
    <w:basedOn w:val="Domylnaczcionkaakapitu"/>
    <w:link w:val="Teksttreci0"/>
    <w:rsid w:val="000D511D"/>
    <w:rPr>
      <w:rFonts w:ascii="Tahoma" w:eastAsia="Tahoma" w:hAnsi="Tahoma" w:cs="Tahoma"/>
      <w:sz w:val="19"/>
      <w:szCs w:val="19"/>
      <w:shd w:val="clear" w:color="auto" w:fill="FFFFFF"/>
    </w:rPr>
  </w:style>
  <w:style w:type="paragraph" w:customStyle="1" w:styleId="Teksttreci0">
    <w:name w:val="Tekst treści"/>
    <w:basedOn w:val="Normalny"/>
    <w:link w:val="Teksttreci"/>
    <w:rsid w:val="000D511D"/>
    <w:pPr>
      <w:shd w:val="clear" w:color="auto" w:fill="FFFFFF"/>
      <w:spacing w:before="240" w:after="420" w:line="365" w:lineRule="exact"/>
      <w:ind w:hanging="420"/>
      <w:jc w:val="both"/>
    </w:pPr>
    <w:rPr>
      <w:rFonts w:ascii="Tahoma" w:eastAsia="Tahoma" w:hAnsi="Tahoma" w:cs="Tahoma"/>
      <w:sz w:val="19"/>
      <w:szCs w:val="19"/>
    </w:rPr>
  </w:style>
  <w:style w:type="character" w:customStyle="1" w:styleId="Nagwek5Znak">
    <w:name w:val="Nagłówek 5 Znak"/>
    <w:link w:val="Nagwek5"/>
    <w:rsid w:val="00352A68"/>
    <w:rPr>
      <w:rFonts w:ascii="Arial" w:eastAsia="SimSun" w:hAnsi="Arial"/>
      <w:b/>
      <w:bCs/>
      <w:iCs/>
      <w:szCs w:val="26"/>
      <w:lang w:eastAsia="zh-CN"/>
    </w:rPr>
  </w:style>
  <w:style w:type="character" w:customStyle="1" w:styleId="FontStyle52">
    <w:name w:val="Font Style52"/>
    <w:rsid w:val="002E6BDA"/>
    <w:rPr>
      <w:rFonts w:ascii="Arial" w:hAnsi="Arial" w:cs="Arial"/>
      <w:sz w:val="18"/>
      <w:szCs w:val="18"/>
    </w:rPr>
  </w:style>
  <w:style w:type="paragraph" w:customStyle="1" w:styleId="Standard">
    <w:name w:val="Standard"/>
    <w:link w:val="StandardZnak"/>
    <w:qFormat/>
    <w:rsid w:val="007404CA"/>
    <w:pPr>
      <w:suppressAutoHyphens/>
      <w:autoSpaceDN w:val="0"/>
      <w:spacing w:after="160" w:line="251" w:lineRule="auto"/>
      <w:textAlignment w:val="baseline"/>
    </w:pPr>
    <w:rPr>
      <w:rFonts w:ascii="Calibri" w:eastAsia="SimSun" w:hAnsi="Calibri" w:cs="Tahoma"/>
      <w:kern w:val="3"/>
      <w:sz w:val="22"/>
      <w:szCs w:val="22"/>
      <w:lang w:eastAsia="en-US"/>
    </w:rPr>
  </w:style>
  <w:style w:type="table" w:customStyle="1" w:styleId="Siatkatabelijasna1">
    <w:name w:val="Siatka tabeli — jasna1"/>
    <w:basedOn w:val="Standardowy"/>
    <w:uiPriority w:val="40"/>
    <w:rsid w:val="003C7B5B"/>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agwek8Znak">
    <w:name w:val="Nagłówek 8 Znak"/>
    <w:basedOn w:val="Domylnaczcionkaakapitu"/>
    <w:link w:val="Nagwek8"/>
    <w:rsid w:val="00ED54C4"/>
    <w:rPr>
      <w:rFonts w:eastAsia="SimSun"/>
      <w:i/>
      <w:iCs/>
      <w:sz w:val="24"/>
      <w:szCs w:val="24"/>
      <w:lang w:eastAsia="zh-CN"/>
    </w:rPr>
  </w:style>
  <w:style w:type="character" w:customStyle="1" w:styleId="Nagwek9Znak">
    <w:name w:val="Nagłówek 9 Znak"/>
    <w:basedOn w:val="Domylnaczcionkaakapitu"/>
    <w:link w:val="Nagwek9"/>
    <w:rsid w:val="00ED54C4"/>
    <w:rPr>
      <w:rFonts w:ascii="Arial" w:eastAsia="SimSun" w:hAnsi="Arial" w:cs="Arial"/>
      <w:sz w:val="22"/>
      <w:szCs w:val="22"/>
      <w:lang w:eastAsia="zh-CN"/>
    </w:rPr>
  </w:style>
  <w:style w:type="character" w:customStyle="1" w:styleId="TekstprzypisukocowegoZnak">
    <w:name w:val="Tekst przypisu końcowego Znak"/>
    <w:basedOn w:val="Domylnaczcionkaakapitu"/>
    <w:link w:val="Tekstprzypisukocowego"/>
    <w:uiPriority w:val="99"/>
    <w:rsid w:val="00ED54C4"/>
  </w:style>
  <w:style w:type="character" w:customStyle="1" w:styleId="TekstkomentarzaZnak">
    <w:name w:val="Tekst komentarza Znak"/>
    <w:basedOn w:val="Domylnaczcionkaakapitu"/>
    <w:link w:val="Tekstkomentarza"/>
    <w:rsid w:val="00ED54C4"/>
    <w:rPr>
      <w:lang w:eastAsia="ar-SA"/>
    </w:rPr>
  </w:style>
  <w:style w:type="character" w:customStyle="1" w:styleId="TekstdymkaZnak">
    <w:name w:val="Tekst dymka Znak"/>
    <w:basedOn w:val="Domylnaczcionkaakapitu"/>
    <w:link w:val="Tekstdymka"/>
    <w:uiPriority w:val="99"/>
    <w:rsid w:val="00ED54C4"/>
    <w:rPr>
      <w:rFonts w:ascii="Tahoma" w:hAnsi="Tahoma" w:cs="Tahoma"/>
      <w:sz w:val="16"/>
      <w:szCs w:val="16"/>
    </w:rPr>
  </w:style>
  <w:style w:type="character" w:customStyle="1" w:styleId="TekstpodstawowyzwciciemZnak">
    <w:name w:val="Tekst podstawowy z wcięciem Znak"/>
    <w:basedOn w:val="TekstpodstawowyZnak"/>
    <w:link w:val="Tekstpodstawowyzwciciem"/>
    <w:rsid w:val="00ED54C4"/>
    <w:rPr>
      <w:sz w:val="24"/>
      <w:szCs w:val="24"/>
      <w:lang w:val="pl-PL" w:eastAsia="pl-PL" w:bidi="ar-SA"/>
    </w:rPr>
  </w:style>
  <w:style w:type="character" w:customStyle="1" w:styleId="ZwrotgrzecznociowyZnak">
    <w:name w:val="Zwrot grzecznościowy Znak"/>
    <w:basedOn w:val="Domylnaczcionkaakapitu"/>
    <w:link w:val="Zwrotgrzecznociowy"/>
    <w:rsid w:val="00ED54C4"/>
    <w:rPr>
      <w:sz w:val="24"/>
      <w:szCs w:val="24"/>
    </w:rPr>
  </w:style>
  <w:style w:type="character" w:customStyle="1" w:styleId="ZwrotpoegnalnyZnak">
    <w:name w:val="Zwrot pożegnalny Znak"/>
    <w:basedOn w:val="Domylnaczcionkaakapitu"/>
    <w:link w:val="Zwrotpoegnalny"/>
    <w:rsid w:val="00ED54C4"/>
    <w:rPr>
      <w:sz w:val="24"/>
      <w:szCs w:val="24"/>
    </w:rPr>
  </w:style>
  <w:style w:type="character" w:customStyle="1" w:styleId="PodpisZnak">
    <w:name w:val="Podpis Znak"/>
    <w:basedOn w:val="Domylnaczcionkaakapitu"/>
    <w:link w:val="Podpis"/>
    <w:rsid w:val="00ED54C4"/>
    <w:rPr>
      <w:sz w:val="24"/>
      <w:szCs w:val="24"/>
    </w:rPr>
  </w:style>
  <w:style w:type="character" w:customStyle="1" w:styleId="TekstpodstawowywcityZnak">
    <w:name w:val="Tekst podstawowy wcięty Znak"/>
    <w:basedOn w:val="Domylnaczcionkaakapitu"/>
    <w:link w:val="Tekstpodstawowywcity"/>
    <w:rsid w:val="00ED54C4"/>
    <w:rPr>
      <w:sz w:val="24"/>
      <w:szCs w:val="24"/>
    </w:rPr>
  </w:style>
  <w:style w:type="character" w:customStyle="1" w:styleId="Tekstpodstawowyzwciciem2Znak">
    <w:name w:val="Tekst podstawowy z wcięciem 2 Znak"/>
    <w:basedOn w:val="TekstpodstawowywcityZnak"/>
    <w:link w:val="Tekstpodstawowyzwciciem2"/>
    <w:rsid w:val="00ED54C4"/>
    <w:rPr>
      <w:sz w:val="24"/>
      <w:szCs w:val="24"/>
    </w:rPr>
  </w:style>
  <w:style w:type="character" w:customStyle="1" w:styleId="Tekstpodstawowywcity3Znak">
    <w:name w:val="Tekst podstawowy wcięty 3 Znak"/>
    <w:basedOn w:val="Domylnaczcionkaakapitu"/>
    <w:link w:val="Tekstpodstawowywcity3"/>
    <w:rsid w:val="00ED54C4"/>
    <w:rPr>
      <w:sz w:val="24"/>
    </w:rPr>
  </w:style>
  <w:style w:type="character" w:customStyle="1" w:styleId="TematkomentarzaZnak">
    <w:name w:val="Temat komentarza Znak"/>
    <w:basedOn w:val="TekstkomentarzaZnak"/>
    <w:link w:val="Tematkomentarza"/>
    <w:rsid w:val="00ED54C4"/>
    <w:rPr>
      <w:rFonts w:ascii="Arial" w:eastAsia="SimSun" w:hAnsi="Arial"/>
      <w:b/>
      <w:bCs/>
      <w:lang w:eastAsia="zh-CN"/>
    </w:rPr>
  </w:style>
  <w:style w:type="character" w:customStyle="1" w:styleId="Tekstpodstawowywcity2Znak">
    <w:name w:val="Tekst podstawowy wcięty 2 Znak"/>
    <w:basedOn w:val="Domylnaczcionkaakapitu"/>
    <w:link w:val="Tekstpodstawowywcity2"/>
    <w:rsid w:val="00ED54C4"/>
    <w:rPr>
      <w:sz w:val="24"/>
    </w:rPr>
  </w:style>
  <w:style w:type="character" w:customStyle="1" w:styleId="TytuZnak">
    <w:name w:val="Tytuł Znak"/>
    <w:basedOn w:val="Domylnaczcionkaakapitu"/>
    <w:link w:val="Tytu"/>
    <w:rsid w:val="00ED54C4"/>
    <w:rPr>
      <w:rFonts w:ascii="Bookman Old Style" w:hAnsi="Bookman Old Style"/>
      <w:b/>
      <w:caps/>
      <w:sz w:val="32"/>
    </w:rPr>
  </w:style>
  <w:style w:type="character" w:customStyle="1" w:styleId="Tekstpodstawowy3Znak">
    <w:name w:val="Tekst podstawowy 3 Znak"/>
    <w:basedOn w:val="Domylnaczcionkaakapitu"/>
    <w:link w:val="Tekstpodstawowy3"/>
    <w:rsid w:val="00ED54C4"/>
    <w:rPr>
      <w:sz w:val="16"/>
      <w:szCs w:val="16"/>
    </w:rPr>
  </w:style>
  <w:style w:type="character" w:customStyle="1" w:styleId="TekstprzypisudolnegoZnak">
    <w:name w:val="Tekst przypisu dolnego Znak"/>
    <w:basedOn w:val="Domylnaczcionkaakapitu"/>
    <w:link w:val="Tekstprzypisudolnego"/>
    <w:rsid w:val="00ED54C4"/>
  </w:style>
  <w:style w:type="character" w:customStyle="1" w:styleId="PodtytuZnak">
    <w:name w:val="Podtytuł Znak"/>
    <w:basedOn w:val="Domylnaczcionkaakapitu"/>
    <w:link w:val="Podtytu"/>
    <w:rsid w:val="00ED54C4"/>
    <w:rPr>
      <w:rFonts w:ascii="Arial" w:hAnsi="Arial" w:cs="Arial"/>
      <w:szCs w:val="24"/>
    </w:rPr>
  </w:style>
  <w:style w:type="numbering" w:customStyle="1" w:styleId="WWOutlineListStyle1">
    <w:name w:val="WW_OutlineListStyle_1"/>
    <w:basedOn w:val="Bezlisty"/>
    <w:rsid w:val="0059575A"/>
    <w:pPr>
      <w:numPr>
        <w:numId w:val="18"/>
      </w:numPr>
    </w:pPr>
  </w:style>
  <w:style w:type="numbering" w:customStyle="1" w:styleId="WWOutlineListStyle">
    <w:name w:val="WW_OutlineListStyle"/>
    <w:basedOn w:val="Bezlisty"/>
    <w:rsid w:val="0059575A"/>
    <w:pPr>
      <w:numPr>
        <w:numId w:val="19"/>
      </w:numPr>
    </w:pPr>
  </w:style>
  <w:style w:type="numbering" w:customStyle="1" w:styleId="LFO1">
    <w:name w:val="LFO1"/>
    <w:basedOn w:val="Bezlisty"/>
    <w:rsid w:val="0059575A"/>
    <w:pPr>
      <w:numPr>
        <w:numId w:val="20"/>
      </w:numPr>
    </w:pPr>
  </w:style>
  <w:style w:type="numbering" w:customStyle="1" w:styleId="LFO2">
    <w:name w:val="LFO2"/>
    <w:basedOn w:val="Bezlisty"/>
    <w:rsid w:val="0059575A"/>
    <w:pPr>
      <w:numPr>
        <w:numId w:val="21"/>
      </w:numPr>
    </w:pPr>
  </w:style>
  <w:style w:type="numbering" w:customStyle="1" w:styleId="LFO3">
    <w:name w:val="LFO3"/>
    <w:basedOn w:val="Bezlisty"/>
    <w:rsid w:val="0059575A"/>
    <w:pPr>
      <w:numPr>
        <w:numId w:val="22"/>
      </w:numPr>
    </w:pPr>
  </w:style>
  <w:style w:type="numbering" w:customStyle="1" w:styleId="LFO4">
    <w:name w:val="LFO4"/>
    <w:basedOn w:val="Bezlisty"/>
    <w:rsid w:val="0059575A"/>
    <w:pPr>
      <w:numPr>
        <w:numId w:val="23"/>
      </w:numPr>
    </w:pPr>
  </w:style>
  <w:style w:type="numbering" w:customStyle="1" w:styleId="LFO5">
    <w:name w:val="LFO5"/>
    <w:basedOn w:val="Bezlisty"/>
    <w:rsid w:val="0059575A"/>
    <w:pPr>
      <w:numPr>
        <w:numId w:val="24"/>
      </w:numPr>
    </w:pPr>
  </w:style>
  <w:style w:type="numbering" w:customStyle="1" w:styleId="LFO6">
    <w:name w:val="LFO6"/>
    <w:basedOn w:val="Bezlisty"/>
    <w:rsid w:val="0059575A"/>
    <w:pPr>
      <w:numPr>
        <w:numId w:val="25"/>
      </w:numPr>
    </w:pPr>
  </w:style>
  <w:style w:type="numbering" w:customStyle="1" w:styleId="LFO7">
    <w:name w:val="LFO7"/>
    <w:basedOn w:val="Bezlisty"/>
    <w:rsid w:val="0059575A"/>
    <w:pPr>
      <w:numPr>
        <w:numId w:val="26"/>
      </w:numPr>
    </w:pPr>
  </w:style>
  <w:style w:type="numbering" w:customStyle="1" w:styleId="LFO8">
    <w:name w:val="LFO8"/>
    <w:basedOn w:val="Bezlisty"/>
    <w:rsid w:val="0059575A"/>
    <w:pPr>
      <w:numPr>
        <w:numId w:val="27"/>
      </w:numPr>
    </w:pPr>
  </w:style>
  <w:style w:type="numbering" w:customStyle="1" w:styleId="LFO9">
    <w:name w:val="LFO9"/>
    <w:basedOn w:val="Bezlisty"/>
    <w:rsid w:val="0059575A"/>
    <w:pPr>
      <w:numPr>
        <w:numId w:val="28"/>
      </w:numPr>
    </w:pPr>
  </w:style>
  <w:style w:type="numbering" w:customStyle="1" w:styleId="LFO10">
    <w:name w:val="LFO10"/>
    <w:basedOn w:val="Bezlisty"/>
    <w:rsid w:val="0059575A"/>
    <w:pPr>
      <w:numPr>
        <w:numId w:val="29"/>
      </w:numPr>
    </w:pPr>
  </w:style>
  <w:style w:type="numbering" w:customStyle="1" w:styleId="LFO110">
    <w:name w:val="LFO11"/>
    <w:basedOn w:val="Bezlisty"/>
    <w:rsid w:val="0059575A"/>
    <w:pPr>
      <w:numPr>
        <w:numId w:val="30"/>
      </w:numPr>
    </w:pPr>
  </w:style>
  <w:style w:type="numbering" w:customStyle="1" w:styleId="LFO12">
    <w:name w:val="LFO12"/>
    <w:basedOn w:val="Bezlisty"/>
    <w:rsid w:val="0059575A"/>
    <w:pPr>
      <w:numPr>
        <w:numId w:val="31"/>
      </w:numPr>
    </w:pPr>
  </w:style>
  <w:style w:type="numbering" w:customStyle="1" w:styleId="LFO13">
    <w:name w:val="LFO13"/>
    <w:basedOn w:val="Bezlisty"/>
    <w:rsid w:val="0059575A"/>
    <w:pPr>
      <w:numPr>
        <w:numId w:val="32"/>
      </w:numPr>
    </w:pPr>
  </w:style>
  <w:style w:type="numbering" w:customStyle="1" w:styleId="LFO14">
    <w:name w:val="LFO14"/>
    <w:basedOn w:val="Bezlisty"/>
    <w:rsid w:val="0059575A"/>
    <w:pPr>
      <w:numPr>
        <w:numId w:val="33"/>
      </w:numPr>
    </w:pPr>
  </w:style>
  <w:style w:type="numbering" w:customStyle="1" w:styleId="LFO15">
    <w:name w:val="LFO15"/>
    <w:basedOn w:val="Bezlisty"/>
    <w:rsid w:val="0059575A"/>
    <w:pPr>
      <w:numPr>
        <w:numId w:val="34"/>
      </w:numPr>
    </w:pPr>
  </w:style>
  <w:style w:type="numbering" w:customStyle="1" w:styleId="LFO17">
    <w:name w:val="LFO17"/>
    <w:basedOn w:val="Bezlisty"/>
    <w:rsid w:val="0059575A"/>
    <w:pPr>
      <w:numPr>
        <w:numId w:val="35"/>
      </w:numPr>
    </w:pPr>
  </w:style>
  <w:style w:type="numbering" w:customStyle="1" w:styleId="WWOutlineListStyle3">
    <w:name w:val="WW_OutlineListStyle_3"/>
    <w:basedOn w:val="Bezlisty"/>
    <w:rsid w:val="004A6ED8"/>
    <w:pPr>
      <w:numPr>
        <w:numId w:val="36"/>
      </w:numPr>
    </w:pPr>
  </w:style>
  <w:style w:type="numbering" w:customStyle="1" w:styleId="WWOutlineListStyle2">
    <w:name w:val="WW_OutlineListStyle_2"/>
    <w:basedOn w:val="Bezlisty"/>
    <w:rsid w:val="004A6ED8"/>
    <w:pPr>
      <w:numPr>
        <w:numId w:val="37"/>
      </w:numPr>
    </w:pPr>
  </w:style>
  <w:style w:type="numbering" w:customStyle="1" w:styleId="LFO11">
    <w:name w:val="LFO1_1"/>
    <w:basedOn w:val="Bezlisty"/>
    <w:rsid w:val="004A6ED8"/>
    <w:pPr>
      <w:numPr>
        <w:numId w:val="38"/>
      </w:numPr>
    </w:pPr>
  </w:style>
  <w:style w:type="numbering" w:customStyle="1" w:styleId="LFO21">
    <w:name w:val="LFO2_1"/>
    <w:basedOn w:val="Bezlisty"/>
    <w:rsid w:val="004A6ED8"/>
    <w:pPr>
      <w:numPr>
        <w:numId w:val="39"/>
      </w:numPr>
    </w:pPr>
  </w:style>
  <w:style w:type="numbering" w:customStyle="1" w:styleId="LFO31">
    <w:name w:val="LFO3_1"/>
    <w:basedOn w:val="Bezlisty"/>
    <w:rsid w:val="004A6ED8"/>
    <w:pPr>
      <w:numPr>
        <w:numId w:val="40"/>
      </w:numPr>
    </w:pPr>
  </w:style>
  <w:style w:type="numbering" w:customStyle="1" w:styleId="LFO41">
    <w:name w:val="LFO4_1"/>
    <w:basedOn w:val="Bezlisty"/>
    <w:rsid w:val="004A6ED8"/>
    <w:pPr>
      <w:numPr>
        <w:numId w:val="41"/>
      </w:numPr>
    </w:pPr>
  </w:style>
  <w:style w:type="numbering" w:customStyle="1" w:styleId="LFO51">
    <w:name w:val="LFO5_1"/>
    <w:basedOn w:val="Bezlisty"/>
    <w:rsid w:val="004A6ED8"/>
    <w:pPr>
      <w:numPr>
        <w:numId w:val="42"/>
      </w:numPr>
    </w:pPr>
  </w:style>
  <w:style w:type="numbering" w:customStyle="1" w:styleId="LFO61">
    <w:name w:val="LFO6_1"/>
    <w:basedOn w:val="Bezlisty"/>
    <w:rsid w:val="004A6ED8"/>
    <w:pPr>
      <w:numPr>
        <w:numId w:val="43"/>
      </w:numPr>
    </w:pPr>
  </w:style>
  <w:style w:type="numbering" w:customStyle="1" w:styleId="LFO71">
    <w:name w:val="LFO7_1"/>
    <w:basedOn w:val="Bezlisty"/>
    <w:rsid w:val="004A6ED8"/>
    <w:pPr>
      <w:numPr>
        <w:numId w:val="44"/>
      </w:numPr>
    </w:pPr>
  </w:style>
  <w:style w:type="numbering" w:customStyle="1" w:styleId="LFO81">
    <w:name w:val="LFO8_1"/>
    <w:basedOn w:val="Bezlisty"/>
    <w:rsid w:val="004A6ED8"/>
    <w:pPr>
      <w:numPr>
        <w:numId w:val="45"/>
      </w:numPr>
    </w:pPr>
  </w:style>
  <w:style w:type="numbering" w:customStyle="1" w:styleId="LFO91">
    <w:name w:val="LFO9_1"/>
    <w:basedOn w:val="Bezlisty"/>
    <w:rsid w:val="004A6ED8"/>
    <w:pPr>
      <w:numPr>
        <w:numId w:val="46"/>
      </w:numPr>
    </w:pPr>
  </w:style>
  <w:style w:type="numbering" w:customStyle="1" w:styleId="LFO101">
    <w:name w:val="LFO10_1"/>
    <w:basedOn w:val="Bezlisty"/>
    <w:rsid w:val="004A6ED8"/>
    <w:pPr>
      <w:numPr>
        <w:numId w:val="47"/>
      </w:numPr>
    </w:pPr>
  </w:style>
  <w:style w:type="numbering" w:customStyle="1" w:styleId="LFO111">
    <w:name w:val="LFO11_1"/>
    <w:basedOn w:val="Bezlisty"/>
    <w:rsid w:val="004A6ED8"/>
    <w:pPr>
      <w:numPr>
        <w:numId w:val="48"/>
      </w:numPr>
    </w:pPr>
  </w:style>
  <w:style w:type="numbering" w:customStyle="1" w:styleId="LFO121">
    <w:name w:val="LFO12_1"/>
    <w:basedOn w:val="Bezlisty"/>
    <w:rsid w:val="004A6ED8"/>
    <w:pPr>
      <w:numPr>
        <w:numId w:val="49"/>
      </w:numPr>
    </w:pPr>
  </w:style>
  <w:style w:type="numbering" w:customStyle="1" w:styleId="LFO131">
    <w:name w:val="LFO13_1"/>
    <w:basedOn w:val="Bezlisty"/>
    <w:rsid w:val="004A6ED8"/>
    <w:pPr>
      <w:numPr>
        <w:numId w:val="50"/>
      </w:numPr>
    </w:pPr>
  </w:style>
  <w:style w:type="numbering" w:customStyle="1" w:styleId="LFO141">
    <w:name w:val="LFO14_1"/>
    <w:basedOn w:val="Bezlisty"/>
    <w:rsid w:val="004A6ED8"/>
    <w:pPr>
      <w:numPr>
        <w:numId w:val="51"/>
      </w:numPr>
    </w:pPr>
  </w:style>
  <w:style w:type="numbering" w:customStyle="1" w:styleId="LFO151">
    <w:name w:val="LFO15_1"/>
    <w:basedOn w:val="Bezlisty"/>
    <w:rsid w:val="004A6ED8"/>
    <w:pPr>
      <w:numPr>
        <w:numId w:val="52"/>
      </w:numPr>
    </w:pPr>
  </w:style>
  <w:style w:type="numbering" w:customStyle="1" w:styleId="LFO171">
    <w:name w:val="LFO17_1"/>
    <w:basedOn w:val="Bezlisty"/>
    <w:rsid w:val="004A6ED8"/>
    <w:pPr>
      <w:numPr>
        <w:numId w:val="53"/>
      </w:numPr>
    </w:pPr>
  </w:style>
  <w:style w:type="table" w:customStyle="1" w:styleId="Siatkatabelijasna10">
    <w:name w:val="Siatka tabeli — jasna1"/>
    <w:basedOn w:val="Standardowy"/>
    <w:uiPriority w:val="40"/>
    <w:rsid w:val="005444BC"/>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WW-Standardowywcity">
    <w:name w:val="WW-Standardowy wci?ty"/>
    <w:basedOn w:val="Normalny"/>
    <w:link w:val="WW-StandardowywcityZnak"/>
    <w:rsid w:val="005B2505"/>
    <w:pPr>
      <w:widowControl w:val="0"/>
      <w:suppressAutoHyphens/>
      <w:ind w:left="567" w:firstLine="1"/>
      <w:jc w:val="both"/>
    </w:pPr>
    <w:rPr>
      <w:rFonts w:eastAsia="HG Mincho Light J"/>
      <w:color w:val="000000"/>
      <w:sz w:val="24"/>
      <w:szCs w:val="20"/>
      <w:lang w:eastAsia="ar-SA"/>
    </w:rPr>
  </w:style>
  <w:style w:type="character" w:customStyle="1" w:styleId="Bodytext">
    <w:name w:val="Body text_"/>
    <w:link w:val="Tekstpodstawowy4"/>
    <w:rsid w:val="008B73D7"/>
    <w:rPr>
      <w:sz w:val="22"/>
      <w:szCs w:val="22"/>
      <w:shd w:val="clear" w:color="auto" w:fill="FFFFFF"/>
    </w:rPr>
  </w:style>
  <w:style w:type="paragraph" w:customStyle="1" w:styleId="Tekstpodstawowy4">
    <w:name w:val="Tekst podstawowy4"/>
    <w:basedOn w:val="Normalny"/>
    <w:link w:val="Bodytext"/>
    <w:rsid w:val="008B73D7"/>
    <w:pPr>
      <w:widowControl w:val="0"/>
      <w:shd w:val="clear" w:color="auto" w:fill="FFFFFF"/>
      <w:spacing w:before="300" w:line="318" w:lineRule="exact"/>
      <w:ind w:hanging="1360"/>
    </w:pPr>
    <w:rPr>
      <w:rFonts w:ascii="Times New Roman" w:hAnsi="Times New Roman"/>
      <w:sz w:val="22"/>
      <w:szCs w:val="22"/>
    </w:rPr>
  </w:style>
  <w:style w:type="paragraph" w:customStyle="1" w:styleId="111nowy">
    <w:name w:val="1.1.1 nowy"/>
    <w:basedOn w:val="Nagwek3"/>
    <w:qFormat/>
    <w:rsid w:val="00F14ED2"/>
    <w:pPr>
      <w:numPr>
        <w:ilvl w:val="0"/>
        <w:numId w:val="0"/>
      </w:numPr>
      <w:ind w:left="720" w:hanging="720"/>
      <w:jc w:val="left"/>
    </w:pPr>
    <w:rPr>
      <w:rFonts w:eastAsia="Times New Roman"/>
      <w:bCs w:val="0"/>
      <w:color w:val="FF0000"/>
      <w:szCs w:val="20"/>
      <w:lang w:eastAsia="pl-PL"/>
    </w:rPr>
  </w:style>
  <w:style w:type="character" w:customStyle="1" w:styleId="biggertext">
    <w:name w:val="biggertext"/>
    <w:basedOn w:val="Domylnaczcionkaakapitu"/>
    <w:rsid w:val="00E97D33"/>
  </w:style>
  <w:style w:type="character" w:customStyle="1" w:styleId="Nierozpoznanawzmianka1">
    <w:name w:val="Nierozpoznana wzmianka1"/>
    <w:basedOn w:val="Domylnaczcionkaakapitu"/>
    <w:uiPriority w:val="99"/>
    <w:semiHidden/>
    <w:unhideWhenUsed/>
    <w:rsid w:val="00077E41"/>
    <w:rPr>
      <w:color w:val="605E5C"/>
      <w:shd w:val="clear" w:color="auto" w:fill="E1DFDD"/>
    </w:rPr>
  </w:style>
  <w:style w:type="character" w:customStyle="1" w:styleId="articletitle">
    <w:name w:val="articletitle"/>
    <w:basedOn w:val="Domylnaczcionkaakapitu"/>
    <w:rsid w:val="00823DE4"/>
  </w:style>
  <w:style w:type="paragraph" w:customStyle="1" w:styleId="msonormal0">
    <w:name w:val="msonormal"/>
    <w:basedOn w:val="Normalny"/>
    <w:rsid w:val="008365F8"/>
    <w:pPr>
      <w:spacing w:before="100" w:beforeAutospacing="1" w:after="100" w:afterAutospacing="1"/>
    </w:pPr>
    <w:rPr>
      <w:rFonts w:ascii="Times New Roman" w:hAnsi="Times New Roman"/>
      <w:sz w:val="24"/>
    </w:rPr>
  </w:style>
  <w:style w:type="paragraph" w:customStyle="1" w:styleId="xl65">
    <w:name w:val="xl65"/>
    <w:basedOn w:val="Normalny"/>
    <w:rsid w:val="008365F8"/>
    <w:pPr>
      <w:pBdr>
        <w:bottom w:val="single" w:sz="4" w:space="0" w:color="000000"/>
      </w:pBdr>
      <w:spacing w:before="100" w:beforeAutospacing="1" w:after="100" w:afterAutospacing="1"/>
      <w:textAlignment w:val="center"/>
    </w:pPr>
    <w:rPr>
      <w:rFonts w:ascii="Raleway" w:hAnsi="Raleway"/>
      <w:color w:val="000000"/>
      <w:sz w:val="19"/>
      <w:szCs w:val="19"/>
    </w:rPr>
  </w:style>
  <w:style w:type="paragraph" w:customStyle="1" w:styleId="xl66">
    <w:name w:val="xl66"/>
    <w:basedOn w:val="Normalny"/>
    <w:rsid w:val="008365F8"/>
    <w:pPr>
      <w:pBdr>
        <w:bottom w:val="single" w:sz="4" w:space="0" w:color="000000"/>
      </w:pBdr>
      <w:spacing w:before="100" w:beforeAutospacing="1" w:after="100" w:afterAutospacing="1"/>
      <w:jc w:val="right"/>
      <w:textAlignment w:val="center"/>
    </w:pPr>
    <w:rPr>
      <w:rFonts w:ascii="Raleway" w:hAnsi="Raleway"/>
      <w:color w:val="000000"/>
      <w:sz w:val="19"/>
      <w:szCs w:val="19"/>
    </w:rPr>
  </w:style>
  <w:style w:type="paragraph" w:customStyle="1" w:styleId="xl67">
    <w:name w:val="xl67"/>
    <w:basedOn w:val="Normalny"/>
    <w:rsid w:val="008365F8"/>
    <w:pPr>
      <w:spacing w:before="100" w:beforeAutospacing="1" w:after="100" w:afterAutospacing="1"/>
      <w:textAlignment w:val="center"/>
    </w:pPr>
    <w:rPr>
      <w:rFonts w:ascii="Raleway" w:hAnsi="Raleway"/>
      <w:color w:val="000000"/>
      <w:sz w:val="24"/>
    </w:rPr>
  </w:style>
  <w:style w:type="paragraph" w:customStyle="1" w:styleId="xl68">
    <w:name w:val="xl68"/>
    <w:basedOn w:val="Normalny"/>
    <w:rsid w:val="008365F8"/>
    <w:pPr>
      <w:pBdr>
        <w:bottom w:val="single" w:sz="4" w:space="0" w:color="000000"/>
      </w:pBdr>
      <w:spacing w:before="100" w:beforeAutospacing="1" w:after="100" w:afterAutospacing="1"/>
      <w:textAlignment w:val="center"/>
    </w:pPr>
    <w:rPr>
      <w:rFonts w:ascii="Raleway" w:hAnsi="Raleway"/>
      <w:color w:val="000000"/>
      <w:sz w:val="24"/>
    </w:rPr>
  </w:style>
  <w:style w:type="paragraph" w:customStyle="1" w:styleId="xl69">
    <w:name w:val="xl69"/>
    <w:basedOn w:val="Normalny"/>
    <w:rsid w:val="008365F8"/>
    <w:pPr>
      <w:pBdr>
        <w:bottom w:val="single" w:sz="4" w:space="0" w:color="000000"/>
      </w:pBdr>
      <w:spacing w:before="100" w:beforeAutospacing="1" w:after="100" w:afterAutospacing="1"/>
      <w:jc w:val="right"/>
      <w:textAlignment w:val="center"/>
    </w:pPr>
    <w:rPr>
      <w:rFonts w:ascii="Raleway" w:hAnsi="Raleway"/>
      <w:color w:val="000000"/>
      <w:sz w:val="24"/>
    </w:rPr>
  </w:style>
  <w:style w:type="paragraph" w:customStyle="1" w:styleId="xl70">
    <w:name w:val="xl70"/>
    <w:basedOn w:val="Normalny"/>
    <w:rsid w:val="008365F8"/>
    <w:pPr>
      <w:pBdr>
        <w:bottom w:val="single" w:sz="4" w:space="0" w:color="000000"/>
      </w:pBdr>
      <w:spacing w:before="100" w:beforeAutospacing="1" w:after="100" w:afterAutospacing="1"/>
      <w:textAlignment w:val="center"/>
    </w:pPr>
    <w:rPr>
      <w:rFonts w:ascii="Raleway" w:hAnsi="Raleway"/>
      <w:b/>
      <w:bCs/>
      <w:color w:val="000000"/>
      <w:sz w:val="24"/>
    </w:rPr>
  </w:style>
  <w:style w:type="paragraph" w:customStyle="1" w:styleId="xl71">
    <w:name w:val="xl71"/>
    <w:basedOn w:val="Normalny"/>
    <w:rsid w:val="008365F8"/>
    <w:pPr>
      <w:pBdr>
        <w:bottom w:val="single" w:sz="4" w:space="0" w:color="000000"/>
      </w:pBdr>
      <w:spacing w:before="100" w:beforeAutospacing="1" w:after="100" w:afterAutospacing="1"/>
      <w:jc w:val="right"/>
      <w:textAlignment w:val="center"/>
    </w:pPr>
    <w:rPr>
      <w:rFonts w:ascii="Raleway" w:hAnsi="Raleway"/>
      <w:b/>
      <w:bCs/>
      <w:color w:val="000000"/>
      <w:sz w:val="24"/>
    </w:rPr>
  </w:style>
  <w:style w:type="paragraph" w:customStyle="1" w:styleId="xl72">
    <w:name w:val="xl72"/>
    <w:basedOn w:val="Normalny"/>
    <w:rsid w:val="008365F8"/>
    <w:pPr>
      <w:pBdr>
        <w:bottom w:val="single" w:sz="4" w:space="0" w:color="000000"/>
      </w:pBdr>
      <w:spacing w:before="100" w:beforeAutospacing="1" w:after="100" w:afterAutospacing="1"/>
      <w:textAlignment w:val="center"/>
    </w:pPr>
    <w:rPr>
      <w:rFonts w:ascii="Times New Roman" w:hAnsi="Times New Roman"/>
      <w:sz w:val="24"/>
    </w:rPr>
  </w:style>
  <w:style w:type="paragraph" w:customStyle="1" w:styleId="xl73">
    <w:name w:val="xl73"/>
    <w:basedOn w:val="Normalny"/>
    <w:rsid w:val="008365F8"/>
    <w:pPr>
      <w:pBdr>
        <w:bottom w:val="single" w:sz="4" w:space="0" w:color="000000"/>
      </w:pBdr>
      <w:spacing w:before="100" w:beforeAutospacing="1" w:after="100" w:afterAutospacing="1"/>
      <w:jc w:val="right"/>
      <w:textAlignment w:val="center"/>
    </w:pPr>
    <w:rPr>
      <w:rFonts w:ascii="Times New Roman" w:hAnsi="Times New Roman"/>
      <w:sz w:val="24"/>
    </w:rPr>
  </w:style>
  <w:style w:type="paragraph" w:customStyle="1" w:styleId="xl74">
    <w:name w:val="xl74"/>
    <w:basedOn w:val="Normalny"/>
    <w:rsid w:val="008365F8"/>
    <w:pPr>
      <w:spacing w:before="100" w:beforeAutospacing="1" w:after="100" w:afterAutospacing="1"/>
      <w:textAlignment w:val="center"/>
    </w:pPr>
    <w:rPr>
      <w:rFonts w:ascii="Times New Roman" w:hAnsi="Times New Roman"/>
      <w:sz w:val="24"/>
    </w:rPr>
  </w:style>
  <w:style w:type="paragraph" w:customStyle="1" w:styleId="xl75">
    <w:name w:val="xl75"/>
    <w:basedOn w:val="Normalny"/>
    <w:rsid w:val="008365F8"/>
    <w:pPr>
      <w:pBdr>
        <w:bottom w:val="single" w:sz="4" w:space="0" w:color="000000"/>
      </w:pBdr>
      <w:spacing w:before="100" w:beforeAutospacing="1" w:after="100" w:afterAutospacing="1"/>
      <w:jc w:val="center"/>
      <w:textAlignment w:val="center"/>
    </w:pPr>
    <w:rPr>
      <w:rFonts w:ascii="Raleway" w:hAnsi="Raleway"/>
      <w:color w:val="000000"/>
      <w:sz w:val="19"/>
      <w:szCs w:val="19"/>
    </w:rPr>
  </w:style>
  <w:style w:type="paragraph" w:customStyle="1" w:styleId="xl76">
    <w:name w:val="xl76"/>
    <w:basedOn w:val="Normalny"/>
    <w:rsid w:val="008365F8"/>
    <w:pPr>
      <w:pBdr>
        <w:bottom w:val="single" w:sz="4" w:space="0" w:color="000000"/>
      </w:pBdr>
      <w:spacing w:before="100" w:beforeAutospacing="1" w:after="100" w:afterAutospacing="1"/>
      <w:textAlignment w:val="center"/>
    </w:pPr>
    <w:rPr>
      <w:rFonts w:ascii="Times New Roman" w:hAnsi="Times New Roman"/>
      <w:sz w:val="24"/>
    </w:rPr>
  </w:style>
  <w:style w:type="paragraph" w:customStyle="1" w:styleId="xl77">
    <w:name w:val="xl77"/>
    <w:basedOn w:val="Normalny"/>
    <w:rsid w:val="008365F8"/>
    <w:pPr>
      <w:pBdr>
        <w:bottom w:val="single" w:sz="4" w:space="0" w:color="000000"/>
      </w:pBdr>
      <w:spacing w:before="100" w:beforeAutospacing="1" w:after="100" w:afterAutospacing="1"/>
      <w:textAlignment w:val="center"/>
    </w:pPr>
    <w:rPr>
      <w:rFonts w:ascii="Raleway" w:hAnsi="Raleway"/>
      <w:color w:val="000000"/>
      <w:sz w:val="24"/>
    </w:rPr>
  </w:style>
  <w:style w:type="character" w:customStyle="1" w:styleId="NagwekZnak1">
    <w:name w:val="Nagłówek Znak1"/>
    <w:aliases w:val="Nagłówek strony Znak1,Znak Znak1,Nagłówek strony Znak Znak Znak Znak Znak Znak Znak Znak Znak Znak Znak Znak Znak Znak Znak Znak1"/>
    <w:basedOn w:val="Domylnaczcionkaakapitu"/>
    <w:uiPriority w:val="99"/>
    <w:semiHidden/>
    <w:rsid w:val="0056711F"/>
    <w:rPr>
      <w:rFonts w:ascii="Arial" w:hAnsi="Arial"/>
      <w:szCs w:val="24"/>
    </w:rPr>
  </w:style>
  <w:style w:type="paragraph" w:customStyle="1" w:styleId="Textbody">
    <w:name w:val="Text body"/>
    <w:basedOn w:val="Standard"/>
    <w:rsid w:val="0056711F"/>
    <w:pPr>
      <w:spacing w:after="120" w:line="244" w:lineRule="auto"/>
      <w:textAlignment w:val="auto"/>
    </w:pPr>
  </w:style>
  <w:style w:type="paragraph" w:customStyle="1" w:styleId="Heading">
    <w:name w:val="Heading"/>
    <w:basedOn w:val="Standard"/>
    <w:next w:val="Textbody"/>
    <w:rsid w:val="0056711F"/>
    <w:pPr>
      <w:keepNext/>
      <w:spacing w:before="240" w:after="120" w:line="244" w:lineRule="auto"/>
      <w:textAlignment w:val="auto"/>
    </w:pPr>
    <w:rPr>
      <w:rFonts w:ascii="Arial" w:eastAsia="Microsoft YaHei" w:hAnsi="Arial" w:cs="Mangal"/>
      <w:sz w:val="28"/>
      <w:szCs w:val="28"/>
    </w:rPr>
  </w:style>
  <w:style w:type="paragraph" w:customStyle="1" w:styleId="Index">
    <w:name w:val="Index"/>
    <w:basedOn w:val="Standard"/>
    <w:rsid w:val="0056711F"/>
    <w:pPr>
      <w:suppressLineNumbers/>
      <w:spacing w:line="244" w:lineRule="auto"/>
      <w:textAlignment w:val="auto"/>
    </w:pPr>
    <w:rPr>
      <w:rFonts w:cs="Mangal"/>
    </w:rPr>
  </w:style>
  <w:style w:type="paragraph" w:customStyle="1" w:styleId="Contents1">
    <w:name w:val="Contents 1"/>
    <w:basedOn w:val="Standard"/>
    <w:rsid w:val="0056711F"/>
    <w:pPr>
      <w:tabs>
        <w:tab w:val="left" w:pos="1145"/>
        <w:tab w:val="right" w:leader="dot" w:pos="9781"/>
      </w:tabs>
      <w:spacing w:before="60" w:after="60" w:line="276" w:lineRule="auto"/>
      <w:ind w:left="425" w:hanging="425"/>
      <w:jc w:val="both"/>
      <w:textAlignment w:val="auto"/>
    </w:pPr>
  </w:style>
  <w:style w:type="paragraph" w:customStyle="1" w:styleId="Contents2">
    <w:name w:val="Contents 2"/>
    <w:basedOn w:val="Standard"/>
    <w:rsid w:val="0056711F"/>
    <w:pPr>
      <w:tabs>
        <w:tab w:val="left" w:pos="1243"/>
        <w:tab w:val="left" w:pos="1417"/>
        <w:tab w:val="right" w:leader="dot" w:pos="9627"/>
      </w:tabs>
      <w:spacing w:before="60" w:after="60" w:line="276" w:lineRule="auto"/>
      <w:ind w:left="283" w:firstLine="425"/>
      <w:textAlignment w:val="auto"/>
    </w:pPr>
    <w:rPr>
      <w:rFonts w:cs="Arial"/>
    </w:rPr>
  </w:style>
  <w:style w:type="paragraph" w:customStyle="1" w:styleId="Table">
    <w:name w:val="Table"/>
    <w:basedOn w:val="Standard"/>
    <w:uiPriority w:val="99"/>
    <w:rsid w:val="0056711F"/>
    <w:pPr>
      <w:keepNext/>
      <w:spacing w:before="40" w:after="40" w:line="244" w:lineRule="auto"/>
      <w:jc w:val="center"/>
      <w:textAlignment w:val="auto"/>
    </w:pPr>
    <w:rPr>
      <w:bCs/>
    </w:rPr>
  </w:style>
  <w:style w:type="paragraph" w:customStyle="1" w:styleId="Textbodyindent">
    <w:name w:val="Text body indent"/>
    <w:basedOn w:val="Standard"/>
    <w:rsid w:val="0056711F"/>
    <w:pPr>
      <w:spacing w:after="120" w:line="244" w:lineRule="auto"/>
      <w:ind w:left="283"/>
      <w:textAlignment w:val="auto"/>
    </w:pPr>
  </w:style>
  <w:style w:type="paragraph" w:customStyle="1" w:styleId="Contents3">
    <w:name w:val="Contents 3"/>
    <w:basedOn w:val="Standard"/>
    <w:rsid w:val="0056711F"/>
    <w:pPr>
      <w:tabs>
        <w:tab w:val="left" w:pos="1682"/>
        <w:tab w:val="right" w:leader="dot" w:pos="9826"/>
      </w:tabs>
      <w:spacing w:before="60" w:after="60" w:line="276" w:lineRule="auto"/>
      <w:ind w:left="482"/>
      <w:textAlignment w:val="auto"/>
    </w:pPr>
  </w:style>
  <w:style w:type="paragraph" w:customStyle="1" w:styleId="Contents4">
    <w:name w:val="Contents 4"/>
    <w:basedOn w:val="Standard"/>
    <w:rsid w:val="0056711F"/>
    <w:pPr>
      <w:tabs>
        <w:tab w:val="right" w:leader="dot" w:pos="10076"/>
      </w:tabs>
      <w:spacing w:before="60" w:after="60" w:line="276" w:lineRule="auto"/>
      <w:ind w:left="720" w:right="561"/>
      <w:textAlignment w:val="auto"/>
    </w:pPr>
  </w:style>
  <w:style w:type="paragraph" w:customStyle="1" w:styleId="TableContents">
    <w:name w:val="Table Contents"/>
    <w:basedOn w:val="Standard"/>
    <w:rsid w:val="0056711F"/>
    <w:pPr>
      <w:widowControl w:val="0"/>
      <w:suppressLineNumbers/>
      <w:spacing w:line="244" w:lineRule="auto"/>
      <w:textAlignment w:val="auto"/>
    </w:pPr>
    <w:rPr>
      <w:rFonts w:eastAsia="Lucida Sans Unicode"/>
    </w:rPr>
  </w:style>
  <w:style w:type="paragraph" w:customStyle="1" w:styleId="TableHeading">
    <w:name w:val="Table Heading"/>
    <w:basedOn w:val="TableContents"/>
    <w:rsid w:val="0056711F"/>
    <w:pPr>
      <w:jc w:val="center"/>
    </w:pPr>
    <w:rPr>
      <w:b/>
      <w:bCs/>
      <w:i/>
      <w:iCs/>
    </w:rPr>
  </w:style>
  <w:style w:type="paragraph" w:customStyle="1" w:styleId="Contents5">
    <w:name w:val="Contents 5"/>
    <w:basedOn w:val="Standard"/>
    <w:rsid w:val="0056711F"/>
    <w:pPr>
      <w:tabs>
        <w:tab w:val="right" w:leader="dot" w:pos="9226"/>
      </w:tabs>
      <w:spacing w:before="60" w:after="60" w:line="276" w:lineRule="auto"/>
      <w:ind w:left="720"/>
      <w:textAlignment w:val="auto"/>
    </w:pPr>
    <w:rPr>
      <w:sz w:val="18"/>
      <w:szCs w:val="20"/>
    </w:rPr>
  </w:style>
  <w:style w:type="paragraph" w:customStyle="1" w:styleId="Contents6">
    <w:name w:val="Contents 6"/>
    <w:basedOn w:val="Standard"/>
    <w:rsid w:val="0056711F"/>
    <w:pPr>
      <w:tabs>
        <w:tab w:val="right" w:leader="dot" w:pos="9183"/>
      </w:tabs>
      <w:spacing w:line="244" w:lineRule="auto"/>
      <w:ind w:left="960"/>
      <w:textAlignment w:val="auto"/>
    </w:pPr>
    <w:rPr>
      <w:szCs w:val="20"/>
    </w:rPr>
  </w:style>
  <w:style w:type="paragraph" w:customStyle="1" w:styleId="Contents7">
    <w:name w:val="Contents 7"/>
    <w:basedOn w:val="Standard"/>
    <w:rsid w:val="0056711F"/>
    <w:pPr>
      <w:tabs>
        <w:tab w:val="right" w:leader="dot" w:pos="9140"/>
      </w:tabs>
      <w:spacing w:line="244" w:lineRule="auto"/>
      <w:ind w:left="1200"/>
      <w:textAlignment w:val="auto"/>
    </w:pPr>
    <w:rPr>
      <w:szCs w:val="20"/>
    </w:rPr>
  </w:style>
  <w:style w:type="paragraph" w:customStyle="1" w:styleId="Contents8">
    <w:name w:val="Contents 8"/>
    <w:basedOn w:val="Standard"/>
    <w:rsid w:val="0056711F"/>
    <w:pPr>
      <w:tabs>
        <w:tab w:val="right" w:leader="dot" w:pos="9097"/>
      </w:tabs>
      <w:spacing w:line="244" w:lineRule="auto"/>
      <w:ind w:left="1440"/>
      <w:textAlignment w:val="auto"/>
    </w:pPr>
    <w:rPr>
      <w:szCs w:val="20"/>
    </w:rPr>
  </w:style>
  <w:style w:type="paragraph" w:customStyle="1" w:styleId="Contents9">
    <w:name w:val="Contents 9"/>
    <w:basedOn w:val="Standard"/>
    <w:rsid w:val="0056711F"/>
    <w:pPr>
      <w:tabs>
        <w:tab w:val="right" w:leader="dot" w:pos="9054"/>
      </w:tabs>
      <w:spacing w:line="244" w:lineRule="auto"/>
      <w:ind w:left="1680"/>
      <w:textAlignment w:val="auto"/>
    </w:pPr>
    <w:rPr>
      <w:szCs w:val="20"/>
    </w:rPr>
  </w:style>
  <w:style w:type="paragraph" w:customStyle="1" w:styleId="ContentsHeading">
    <w:name w:val="Contents Heading"/>
    <w:basedOn w:val="Nagwek1"/>
    <w:rsid w:val="0056711F"/>
    <w:pPr>
      <w:keepLines/>
      <w:numPr>
        <w:numId w:val="0"/>
      </w:numPr>
      <w:suppressLineNumbers/>
      <w:suppressAutoHyphens/>
      <w:autoSpaceDN w:val="0"/>
      <w:spacing w:after="0" w:line="254" w:lineRule="auto"/>
    </w:pPr>
    <w:rPr>
      <w:rFonts w:ascii="Calibri Light" w:eastAsia="SimSun" w:hAnsi="Calibri Light" w:cs="Tahoma"/>
      <w:b w:val="0"/>
      <w:bCs w:val="0"/>
      <w:color w:val="2E74B5"/>
      <w:kern w:val="3"/>
      <w:sz w:val="32"/>
      <w:szCs w:val="32"/>
      <w:lang w:eastAsia="en-US"/>
    </w:rPr>
  </w:style>
  <w:style w:type="paragraph" w:customStyle="1" w:styleId="Standarduser">
    <w:name w:val="Standard (user)"/>
    <w:rsid w:val="0056711F"/>
    <w:pPr>
      <w:widowControl w:val="0"/>
      <w:suppressAutoHyphens/>
      <w:autoSpaceDN w:val="0"/>
    </w:pPr>
    <w:rPr>
      <w:rFonts w:ascii="Arial" w:eastAsia="Lucida Sans Unicode" w:hAnsi="Arial" w:cs="Tahoma"/>
      <w:kern w:val="3"/>
      <w:lang w:val="ru-RU"/>
    </w:rPr>
  </w:style>
  <w:style w:type="paragraph" w:customStyle="1" w:styleId="Heading10">
    <w:name w:val="Heading 10"/>
    <w:basedOn w:val="Heading"/>
    <w:next w:val="Textbody"/>
    <w:rsid w:val="0056711F"/>
    <w:rPr>
      <w:b/>
      <w:bCs/>
    </w:rPr>
  </w:style>
  <w:style w:type="paragraph" w:customStyle="1" w:styleId="WW-Tekstpodstawowy2">
    <w:name w:val="WW-Tekst podstawowy 2"/>
    <w:basedOn w:val="Standard"/>
    <w:rsid w:val="0056711F"/>
    <w:pPr>
      <w:spacing w:line="244" w:lineRule="auto"/>
      <w:textAlignment w:val="auto"/>
    </w:pPr>
    <w:rPr>
      <w:rFonts w:ascii="Times New Roman" w:eastAsia="Times New Roman" w:hAnsi="Times New Roman" w:cs="Times New Roman"/>
      <w:b/>
    </w:rPr>
  </w:style>
  <w:style w:type="paragraph" w:customStyle="1" w:styleId="xl78">
    <w:name w:val="xl78"/>
    <w:basedOn w:val="Normalny"/>
    <w:rsid w:val="0056711F"/>
    <w:pPr>
      <w:pBdr>
        <w:top w:val="single" w:sz="4" w:space="0" w:color="auto"/>
        <w:bottom w:val="single" w:sz="4" w:space="0" w:color="auto"/>
        <w:right w:val="single" w:sz="4" w:space="0" w:color="auto"/>
      </w:pBdr>
      <w:spacing w:before="100" w:beforeAutospacing="1" w:after="100" w:afterAutospacing="1"/>
      <w:jc w:val="center"/>
    </w:pPr>
    <w:rPr>
      <w:rFonts w:cs="Arial"/>
      <w:color w:val="FF0000"/>
      <w:sz w:val="18"/>
      <w:szCs w:val="18"/>
    </w:rPr>
  </w:style>
  <w:style w:type="paragraph" w:customStyle="1" w:styleId="xl79">
    <w:name w:val="xl79"/>
    <w:basedOn w:val="Normalny"/>
    <w:rsid w:val="0056711F"/>
    <w:pPr>
      <w:pBdr>
        <w:top w:val="single" w:sz="4" w:space="0" w:color="auto"/>
        <w:right w:val="single" w:sz="4" w:space="0" w:color="auto"/>
      </w:pBdr>
      <w:spacing w:before="100" w:beforeAutospacing="1" w:after="100" w:afterAutospacing="1"/>
      <w:jc w:val="center"/>
    </w:pPr>
    <w:rPr>
      <w:rFonts w:cs="Arial"/>
      <w:sz w:val="18"/>
      <w:szCs w:val="18"/>
    </w:rPr>
  </w:style>
  <w:style w:type="paragraph" w:customStyle="1" w:styleId="xl80">
    <w:name w:val="xl80"/>
    <w:basedOn w:val="Normalny"/>
    <w:rsid w:val="0056711F"/>
    <w:pPr>
      <w:pBdr>
        <w:top w:val="single" w:sz="4" w:space="0" w:color="auto"/>
        <w:bottom w:val="single" w:sz="4" w:space="0" w:color="auto"/>
      </w:pBdr>
      <w:spacing w:before="100" w:beforeAutospacing="1" w:after="100" w:afterAutospacing="1"/>
      <w:jc w:val="center"/>
    </w:pPr>
    <w:rPr>
      <w:rFonts w:cs="Arial"/>
      <w:b/>
      <w:bCs/>
      <w:color w:val="000000"/>
      <w:sz w:val="18"/>
      <w:szCs w:val="18"/>
    </w:rPr>
  </w:style>
  <w:style w:type="paragraph" w:customStyle="1" w:styleId="xl81">
    <w:name w:val="xl81"/>
    <w:basedOn w:val="Normalny"/>
    <w:rsid w:val="0056711F"/>
    <w:pPr>
      <w:pBdr>
        <w:top w:val="single" w:sz="4" w:space="0" w:color="auto"/>
        <w:bottom w:val="single" w:sz="4" w:space="0" w:color="auto"/>
        <w:right w:val="single" w:sz="4" w:space="0" w:color="auto"/>
      </w:pBdr>
      <w:spacing w:before="100" w:beforeAutospacing="1" w:after="100" w:afterAutospacing="1"/>
      <w:jc w:val="center"/>
    </w:pPr>
    <w:rPr>
      <w:rFonts w:cs="Arial"/>
      <w:b/>
      <w:bCs/>
      <w:color w:val="000000"/>
      <w:sz w:val="18"/>
      <w:szCs w:val="18"/>
    </w:rPr>
  </w:style>
  <w:style w:type="character" w:customStyle="1" w:styleId="Internetlink">
    <w:name w:val="Internet link"/>
    <w:rsid w:val="0056711F"/>
    <w:rPr>
      <w:color w:val="0000FF"/>
      <w:u w:val="single"/>
    </w:rPr>
  </w:style>
  <w:style w:type="character" w:customStyle="1" w:styleId="StrongEmphasis">
    <w:name w:val="Strong Emphasis"/>
    <w:rsid w:val="0056711F"/>
    <w:rPr>
      <w:b/>
      <w:bCs/>
    </w:rPr>
  </w:style>
  <w:style w:type="character" w:customStyle="1" w:styleId="ListLabel1">
    <w:name w:val="ListLabel 1"/>
    <w:rsid w:val="0056711F"/>
    <w:rPr>
      <w:b/>
      <w:bCs w:val="0"/>
      <w:i w:val="0"/>
      <w:iCs w:val="0"/>
      <w:sz w:val="20"/>
    </w:rPr>
  </w:style>
  <w:style w:type="character" w:customStyle="1" w:styleId="ListLabel2">
    <w:name w:val="ListLabel 2"/>
    <w:rsid w:val="0056711F"/>
    <w:rPr>
      <w:rFonts w:ascii="Courier New" w:hAnsi="Courier New" w:cs="Courier New" w:hint="default"/>
    </w:rPr>
  </w:style>
  <w:style w:type="character" w:customStyle="1" w:styleId="ListLabel3">
    <w:name w:val="ListLabel 3"/>
    <w:rsid w:val="0056711F"/>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style>
  <w:style w:type="character" w:customStyle="1" w:styleId="ListLabel4">
    <w:name w:val="ListLabel 4"/>
    <w:rsid w:val="0056711F"/>
    <w:rPr>
      <w:b/>
      <w:bCs w:val="0"/>
      <w:i w:val="0"/>
      <w:iCs w:val="0"/>
      <w:caps w:val="0"/>
      <w:smallCaps w:val="0"/>
      <w:vanish w:val="0"/>
      <w:webHidden w:val="0"/>
      <w:sz w:val="24"/>
      <w:szCs w:val="24"/>
      <w:specVanish w:val="0"/>
    </w:rPr>
  </w:style>
  <w:style w:type="character" w:customStyle="1" w:styleId="ListLabel5">
    <w:name w:val="ListLabel 5"/>
    <w:rsid w:val="0056711F"/>
    <w:rPr>
      <w:b w:val="0"/>
      <w:bCs w:val="0"/>
      <w:i w:val="0"/>
      <w:iCs w:val="0"/>
      <w:caps w:val="0"/>
      <w:smallCaps w:val="0"/>
      <w:vanish w:val="0"/>
      <w:webHidden w:val="0"/>
      <w:sz w:val="24"/>
      <w:szCs w:val="24"/>
      <w:specVanish w:val="0"/>
    </w:rPr>
  </w:style>
  <w:style w:type="character" w:customStyle="1" w:styleId="ListLabel6">
    <w:name w:val="ListLabel 6"/>
    <w:rsid w:val="0056711F"/>
    <w:rPr>
      <w:b w:val="0"/>
      <w:bCs w:val="0"/>
    </w:rPr>
  </w:style>
  <w:style w:type="character" w:customStyle="1" w:styleId="ListLabel7">
    <w:name w:val="ListLabel 7"/>
    <w:rsid w:val="0056711F"/>
    <w:rPr>
      <w:sz w:val="16"/>
    </w:rPr>
  </w:style>
  <w:style w:type="character" w:customStyle="1" w:styleId="ListLabel8">
    <w:name w:val="ListLabel 8"/>
    <w:rsid w:val="0056711F"/>
    <w:rPr>
      <w:color w:val="00000A"/>
    </w:rPr>
  </w:style>
  <w:style w:type="character" w:customStyle="1" w:styleId="ListLabel9">
    <w:name w:val="ListLabel 9"/>
    <w:rsid w:val="0056711F"/>
    <w:rPr>
      <w:rFonts w:ascii="Times New Roman" w:hAnsi="Times New Roman" w:cs="Times New Roman" w:hint="default"/>
    </w:rPr>
  </w:style>
  <w:style w:type="character" w:customStyle="1" w:styleId="ListLabel10">
    <w:name w:val="ListLabel 10"/>
    <w:rsid w:val="0056711F"/>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style>
  <w:style w:type="character" w:customStyle="1" w:styleId="ListLabel11">
    <w:name w:val="ListLabel 11"/>
    <w:rsid w:val="0056711F"/>
    <w:rPr>
      <w:b/>
      <w:bCs w:val="0"/>
      <w:i w:val="0"/>
      <w:iCs w:val="0"/>
      <w:vanish w:val="0"/>
      <w:webHidden w:val="0"/>
      <w:sz w:val="24"/>
      <w:szCs w:val="24"/>
      <w:specVanish w:val="0"/>
    </w:rPr>
  </w:style>
  <w:style w:type="character" w:customStyle="1" w:styleId="ListLabel12">
    <w:name w:val="ListLabel 12"/>
    <w:rsid w:val="0056711F"/>
    <w:rPr>
      <w:b w:val="0"/>
      <w:bCs w:val="0"/>
      <w:i w:val="0"/>
      <w:iCs w:val="0"/>
      <w:vanish w:val="0"/>
      <w:webHidden w:val="0"/>
      <w:sz w:val="24"/>
      <w:szCs w:val="24"/>
      <w:specVanish w:val="0"/>
    </w:rPr>
  </w:style>
  <w:style w:type="character" w:customStyle="1" w:styleId="BulletSymbols">
    <w:name w:val="Bullet Symbols"/>
    <w:rsid w:val="0056711F"/>
    <w:rPr>
      <w:rFonts w:ascii="OpenSymbol" w:eastAsia="OpenSymbol" w:hAnsi="OpenSymbol" w:cs="OpenSymbol" w:hint="default"/>
    </w:rPr>
  </w:style>
  <w:style w:type="character" w:customStyle="1" w:styleId="WW8Num14z0">
    <w:name w:val="WW8Num14z0"/>
    <w:rsid w:val="0056711F"/>
    <w:rPr>
      <w:rFonts w:ascii="Arial" w:hAnsi="Arial" w:cs="Arial" w:hint="default"/>
      <w:b/>
      <w:bCs w:val="0"/>
      <w:sz w:val="22"/>
      <w:szCs w:val="22"/>
      <w:lang w:val="pl-PL"/>
    </w:rPr>
  </w:style>
  <w:style w:type="character" w:customStyle="1" w:styleId="WW8Num14z1">
    <w:name w:val="WW8Num14z1"/>
    <w:rsid w:val="0056711F"/>
  </w:style>
  <w:style w:type="numbering" w:customStyle="1" w:styleId="WWNum46">
    <w:name w:val="WWNum46"/>
    <w:rsid w:val="0056711F"/>
    <w:pPr>
      <w:numPr>
        <w:numId w:val="54"/>
      </w:numPr>
    </w:pPr>
  </w:style>
  <w:style w:type="numbering" w:customStyle="1" w:styleId="WWNum52">
    <w:name w:val="WWNum52"/>
    <w:rsid w:val="0056711F"/>
    <w:pPr>
      <w:numPr>
        <w:numId w:val="55"/>
      </w:numPr>
    </w:pPr>
  </w:style>
  <w:style w:type="numbering" w:customStyle="1" w:styleId="WWNum44">
    <w:name w:val="WWNum44"/>
    <w:rsid w:val="0056711F"/>
    <w:pPr>
      <w:numPr>
        <w:numId w:val="56"/>
      </w:numPr>
    </w:pPr>
  </w:style>
  <w:style w:type="numbering" w:customStyle="1" w:styleId="WWNum23">
    <w:name w:val="WWNum23"/>
    <w:rsid w:val="0056711F"/>
    <w:pPr>
      <w:numPr>
        <w:numId w:val="57"/>
      </w:numPr>
    </w:pPr>
  </w:style>
  <w:style w:type="numbering" w:customStyle="1" w:styleId="WWNum50">
    <w:name w:val="WWNum50"/>
    <w:rsid w:val="0056711F"/>
  </w:style>
  <w:style w:type="numbering" w:customStyle="1" w:styleId="WWNum30">
    <w:name w:val="WWNum30"/>
    <w:rsid w:val="0056711F"/>
  </w:style>
  <w:style w:type="numbering" w:customStyle="1" w:styleId="WWNum33">
    <w:name w:val="WWNum33"/>
    <w:rsid w:val="0056711F"/>
  </w:style>
  <w:style w:type="numbering" w:customStyle="1" w:styleId="WWNum40">
    <w:name w:val="WWNum40"/>
    <w:rsid w:val="0056711F"/>
  </w:style>
  <w:style w:type="numbering" w:customStyle="1" w:styleId="WWNum28">
    <w:name w:val="WWNum28"/>
    <w:rsid w:val="0056711F"/>
  </w:style>
  <w:style w:type="numbering" w:customStyle="1" w:styleId="WWNum31">
    <w:name w:val="WWNum31"/>
    <w:rsid w:val="0056711F"/>
  </w:style>
  <w:style w:type="numbering" w:customStyle="1" w:styleId="WWNum19">
    <w:name w:val="WWNum19"/>
    <w:rsid w:val="0056711F"/>
  </w:style>
  <w:style w:type="numbering" w:customStyle="1" w:styleId="WWNum17">
    <w:name w:val="WWNum17"/>
    <w:rsid w:val="0056711F"/>
  </w:style>
  <w:style w:type="numbering" w:customStyle="1" w:styleId="WWNum38">
    <w:name w:val="WWNum38"/>
    <w:rsid w:val="0056711F"/>
  </w:style>
  <w:style w:type="numbering" w:customStyle="1" w:styleId="WWNum42">
    <w:name w:val="WWNum42"/>
    <w:rsid w:val="0056711F"/>
  </w:style>
  <w:style w:type="numbering" w:customStyle="1" w:styleId="WWNum18">
    <w:name w:val="WWNum18"/>
    <w:rsid w:val="0056711F"/>
  </w:style>
  <w:style w:type="numbering" w:customStyle="1" w:styleId="WWNum26">
    <w:name w:val="WWNum26"/>
    <w:rsid w:val="0056711F"/>
  </w:style>
  <w:style w:type="numbering" w:customStyle="1" w:styleId="WWNum47">
    <w:name w:val="WWNum47"/>
    <w:rsid w:val="0056711F"/>
  </w:style>
  <w:style w:type="numbering" w:customStyle="1" w:styleId="WWNum36">
    <w:name w:val="WWNum36"/>
    <w:rsid w:val="0056711F"/>
  </w:style>
  <w:style w:type="numbering" w:customStyle="1" w:styleId="WWNum20">
    <w:name w:val="WWNum20"/>
    <w:rsid w:val="0056711F"/>
  </w:style>
  <w:style w:type="numbering" w:customStyle="1" w:styleId="WWNum41">
    <w:name w:val="WWNum41"/>
    <w:rsid w:val="0056711F"/>
  </w:style>
  <w:style w:type="numbering" w:customStyle="1" w:styleId="WWNum3">
    <w:name w:val="WWNum3"/>
    <w:rsid w:val="0056711F"/>
  </w:style>
  <w:style w:type="numbering" w:customStyle="1" w:styleId="WWNum27">
    <w:name w:val="WWNum27"/>
    <w:rsid w:val="0056711F"/>
  </w:style>
  <w:style w:type="numbering" w:customStyle="1" w:styleId="WWNum9">
    <w:name w:val="WWNum9"/>
    <w:rsid w:val="0056711F"/>
  </w:style>
  <w:style w:type="numbering" w:customStyle="1" w:styleId="WWNum56">
    <w:name w:val="WWNum56"/>
    <w:rsid w:val="0056711F"/>
  </w:style>
  <w:style w:type="numbering" w:customStyle="1" w:styleId="WW8Num14">
    <w:name w:val="WW8Num14"/>
    <w:rsid w:val="0056711F"/>
  </w:style>
  <w:style w:type="numbering" w:customStyle="1" w:styleId="WWNum4">
    <w:name w:val="WWNum4"/>
    <w:rsid w:val="0056711F"/>
  </w:style>
  <w:style w:type="numbering" w:customStyle="1" w:styleId="WWNum51">
    <w:name w:val="WWNum51"/>
    <w:rsid w:val="0056711F"/>
  </w:style>
  <w:style w:type="numbering" w:customStyle="1" w:styleId="WWNum55">
    <w:name w:val="WWNum55"/>
    <w:rsid w:val="0056711F"/>
  </w:style>
  <w:style w:type="numbering" w:customStyle="1" w:styleId="WWNum49">
    <w:name w:val="WWNum49"/>
    <w:rsid w:val="0056711F"/>
  </w:style>
  <w:style w:type="numbering" w:customStyle="1" w:styleId="WWNum8">
    <w:name w:val="WWNum8"/>
    <w:rsid w:val="0056711F"/>
  </w:style>
  <w:style w:type="numbering" w:customStyle="1" w:styleId="WWNum21">
    <w:name w:val="WWNum21"/>
    <w:rsid w:val="0056711F"/>
  </w:style>
  <w:style w:type="numbering" w:customStyle="1" w:styleId="WWNum10">
    <w:name w:val="WWNum10"/>
    <w:rsid w:val="0056711F"/>
  </w:style>
  <w:style w:type="numbering" w:customStyle="1" w:styleId="WW8Num13">
    <w:name w:val="WW8Num13"/>
    <w:rsid w:val="0056711F"/>
  </w:style>
  <w:style w:type="numbering" w:customStyle="1" w:styleId="WWNum6">
    <w:name w:val="WWNum6"/>
    <w:rsid w:val="0056711F"/>
  </w:style>
  <w:style w:type="numbering" w:customStyle="1" w:styleId="WWNum39">
    <w:name w:val="WWNum39"/>
    <w:rsid w:val="0056711F"/>
  </w:style>
  <w:style w:type="numbering" w:customStyle="1" w:styleId="WW8Num16">
    <w:name w:val="WW8Num16"/>
    <w:rsid w:val="0056711F"/>
  </w:style>
  <w:style w:type="numbering" w:customStyle="1" w:styleId="WWNum35">
    <w:name w:val="WWNum35"/>
    <w:rsid w:val="0056711F"/>
  </w:style>
  <w:style w:type="numbering" w:customStyle="1" w:styleId="WWNum1">
    <w:name w:val="WWNum1"/>
    <w:rsid w:val="0056711F"/>
  </w:style>
  <w:style w:type="numbering" w:customStyle="1" w:styleId="WWNum34">
    <w:name w:val="WWNum34"/>
    <w:rsid w:val="0056711F"/>
  </w:style>
  <w:style w:type="numbering" w:customStyle="1" w:styleId="WWNum32">
    <w:name w:val="WWNum32"/>
    <w:rsid w:val="0056711F"/>
  </w:style>
  <w:style w:type="numbering" w:customStyle="1" w:styleId="WWNum2">
    <w:name w:val="WWNum2"/>
    <w:rsid w:val="0056711F"/>
  </w:style>
  <w:style w:type="numbering" w:customStyle="1" w:styleId="WWNum5">
    <w:name w:val="WWNum5"/>
    <w:rsid w:val="0056711F"/>
  </w:style>
  <w:style w:type="numbering" w:customStyle="1" w:styleId="WWNum15">
    <w:name w:val="WWNum15"/>
    <w:rsid w:val="0056711F"/>
  </w:style>
  <w:style w:type="numbering" w:customStyle="1" w:styleId="WWNum37">
    <w:name w:val="WWNum37"/>
    <w:rsid w:val="0056711F"/>
  </w:style>
  <w:style w:type="numbering" w:customStyle="1" w:styleId="WWNum24">
    <w:name w:val="WWNum24"/>
    <w:rsid w:val="0056711F"/>
  </w:style>
  <w:style w:type="numbering" w:customStyle="1" w:styleId="WWNum25">
    <w:name w:val="WWNum25"/>
    <w:rsid w:val="0056711F"/>
  </w:style>
  <w:style w:type="numbering" w:customStyle="1" w:styleId="WWNum13">
    <w:name w:val="WWNum13"/>
    <w:rsid w:val="0056711F"/>
  </w:style>
  <w:style w:type="numbering" w:customStyle="1" w:styleId="WWNum53">
    <w:name w:val="WWNum53"/>
    <w:rsid w:val="0056711F"/>
  </w:style>
  <w:style w:type="numbering" w:customStyle="1" w:styleId="WWNum43">
    <w:name w:val="WWNum43"/>
    <w:rsid w:val="0056711F"/>
  </w:style>
  <w:style w:type="numbering" w:customStyle="1" w:styleId="WWNum11">
    <w:name w:val="WWNum11"/>
    <w:rsid w:val="0056711F"/>
  </w:style>
  <w:style w:type="numbering" w:customStyle="1" w:styleId="WWNum12">
    <w:name w:val="WWNum12"/>
    <w:rsid w:val="0056711F"/>
  </w:style>
  <w:style w:type="numbering" w:customStyle="1" w:styleId="WWNum45">
    <w:name w:val="WWNum45"/>
    <w:rsid w:val="0056711F"/>
  </w:style>
  <w:style w:type="numbering" w:customStyle="1" w:styleId="WWNum7">
    <w:name w:val="WWNum7"/>
    <w:rsid w:val="0056711F"/>
  </w:style>
  <w:style w:type="numbering" w:customStyle="1" w:styleId="WWNum16">
    <w:name w:val="WWNum16"/>
    <w:rsid w:val="0056711F"/>
  </w:style>
  <w:style w:type="numbering" w:customStyle="1" w:styleId="WWNum22">
    <w:name w:val="WWNum22"/>
    <w:rsid w:val="0056711F"/>
  </w:style>
  <w:style w:type="numbering" w:customStyle="1" w:styleId="WWNum54">
    <w:name w:val="WWNum54"/>
    <w:rsid w:val="0056711F"/>
  </w:style>
  <w:style w:type="numbering" w:customStyle="1" w:styleId="WWNum48">
    <w:name w:val="WWNum48"/>
    <w:rsid w:val="0056711F"/>
  </w:style>
  <w:style w:type="numbering" w:customStyle="1" w:styleId="Outline">
    <w:name w:val="Outline"/>
    <w:rsid w:val="0056711F"/>
  </w:style>
  <w:style w:type="numbering" w:customStyle="1" w:styleId="WWNum14">
    <w:name w:val="WWNum14"/>
    <w:rsid w:val="0056711F"/>
  </w:style>
  <w:style w:type="numbering" w:customStyle="1" w:styleId="WWNum29">
    <w:name w:val="WWNum29"/>
    <w:rsid w:val="0056711F"/>
  </w:style>
  <w:style w:type="paragraph" w:customStyle="1" w:styleId="WW-Tekstdugiegocytatu">
    <w:name w:val="WW-Tekst długiego cytatu"/>
    <w:basedOn w:val="Normalny"/>
    <w:rsid w:val="0056711F"/>
    <w:pPr>
      <w:widowControl w:val="0"/>
      <w:suppressAutoHyphens/>
      <w:ind w:left="567" w:right="284"/>
      <w:jc w:val="both"/>
    </w:pPr>
    <w:rPr>
      <w:rFonts w:ascii="Times New Roman" w:eastAsia="Calibri" w:hAnsi="Times New Roman"/>
      <w:sz w:val="24"/>
    </w:rPr>
  </w:style>
  <w:style w:type="character" w:styleId="Nierozpoznanawzmianka">
    <w:name w:val="Unresolved Mention"/>
    <w:basedOn w:val="Domylnaczcionkaakapitu"/>
    <w:uiPriority w:val="99"/>
    <w:semiHidden/>
    <w:unhideWhenUsed/>
    <w:rsid w:val="000B7995"/>
    <w:rPr>
      <w:color w:val="605E5C"/>
      <w:shd w:val="clear" w:color="auto" w:fill="E1DFDD"/>
    </w:rPr>
  </w:style>
  <w:style w:type="paragraph" w:customStyle="1" w:styleId="Tekst2">
    <w:name w:val="Tekst 2"/>
    <w:basedOn w:val="Standard"/>
    <w:link w:val="Tekst2Znak"/>
    <w:qFormat/>
    <w:rsid w:val="000B7995"/>
    <w:pPr>
      <w:spacing w:line="249" w:lineRule="auto"/>
      <w:ind w:left="284"/>
    </w:pPr>
    <w:rPr>
      <w:rFonts w:eastAsia="Times New Roman" w:cs="Times New Roman"/>
      <w:sz w:val="18"/>
      <w:lang w:eastAsia="pl-PL"/>
    </w:rPr>
  </w:style>
  <w:style w:type="numbering" w:customStyle="1" w:styleId="WWNum60">
    <w:name w:val="WWNum60"/>
    <w:basedOn w:val="Bezlisty"/>
    <w:rsid w:val="000B7995"/>
  </w:style>
  <w:style w:type="numbering" w:customStyle="1" w:styleId="WW8Num6">
    <w:name w:val="WW8Num6"/>
    <w:basedOn w:val="Bezlisty"/>
    <w:rsid w:val="000B7995"/>
  </w:style>
  <w:style w:type="numbering" w:customStyle="1" w:styleId="WW8Num8">
    <w:name w:val="WW8Num8"/>
    <w:basedOn w:val="Bezlisty"/>
    <w:rsid w:val="000B7995"/>
  </w:style>
  <w:style w:type="paragraph" w:customStyle="1" w:styleId="Tekst1">
    <w:name w:val="Tekst 1"/>
    <w:link w:val="Tekst1Znak"/>
    <w:rsid w:val="00234195"/>
    <w:pPr>
      <w:widowControl w:val="0"/>
      <w:suppressAutoHyphens/>
      <w:ind w:left="283"/>
    </w:pPr>
    <w:rPr>
      <w:rFonts w:ascii="Raleway" w:eastAsia="SimSun" w:hAnsi="Raleway" w:cs="Mangal"/>
      <w:kern w:val="1"/>
      <w:szCs w:val="24"/>
      <w:lang w:eastAsia="hi-IN" w:bidi="hi-IN"/>
    </w:rPr>
  </w:style>
  <w:style w:type="paragraph" w:customStyle="1" w:styleId="opis0">
    <w:name w:val="_opis"/>
    <w:basedOn w:val="Tekst1"/>
    <w:link w:val="opisZnak"/>
    <w:qFormat/>
    <w:rsid w:val="00EA26B0"/>
    <w:pPr>
      <w:ind w:left="0"/>
      <w:jc w:val="both"/>
    </w:pPr>
    <w:rPr>
      <w:rFonts w:ascii="Arial" w:hAnsi="Arial" w:cs="Arial"/>
      <w:lang w:eastAsia="pl-PL" w:bidi="pl-PL"/>
    </w:rPr>
  </w:style>
  <w:style w:type="character" w:customStyle="1" w:styleId="Tekst1Znak">
    <w:name w:val="Tekst 1 Znak"/>
    <w:basedOn w:val="Domylnaczcionkaakapitu"/>
    <w:link w:val="Tekst1"/>
    <w:rsid w:val="00EA26B0"/>
    <w:rPr>
      <w:rFonts w:ascii="Raleway" w:eastAsia="SimSun" w:hAnsi="Raleway" w:cs="Mangal"/>
      <w:kern w:val="1"/>
      <w:szCs w:val="24"/>
      <w:lang w:eastAsia="hi-IN" w:bidi="hi-IN"/>
    </w:rPr>
  </w:style>
  <w:style w:type="character" w:customStyle="1" w:styleId="opisZnak">
    <w:name w:val="_opis Znak"/>
    <w:basedOn w:val="Tekst1Znak"/>
    <w:link w:val="opis0"/>
    <w:rsid w:val="00EA26B0"/>
    <w:rPr>
      <w:rFonts w:ascii="Arial" w:eastAsia="SimSun" w:hAnsi="Arial" w:cs="Arial"/>
      <w:kern w:val="1"/>
      <w:szCs w:val="24"/>
      <w:lang w:eastAsia="hi-IN" w:bidi="pl-PL"/>
    </w:rPr>
  </w:style>
  <w:style w:type="character" w:customStyle="1" w:styleId="fontstyle01">
    <w:name w:val="fontstyle01"/>
    <w:basedOn w:val="Domylnaczcionkaakapitu"/>
    <w:rsid w:val="00A736DA"/>
    <w:rPr>
      <w:rFonts w:ascii="ArialMT" w:hAnsi="ArialMT" w:hint="default"/>
      <w:b w:val="0"/>
      <w:bCs w:val="0"/>
      <w:i w:val="0"/>
      <w:iCs w:val="0"/>
      <w:color w:val="000000"/>
      <w:sz w:val="20"/>
      <w:szCs w:val="20"/>
    </w:rPr>
  </w:style>
  <w:style w:type="character" w:customStyle="1" w:styleId="fontstyle21">
    <w:name w:val="fontstyle21"/>
    <w:basedOn w:val="Domylnaczcionkaakapitu"/>
    <w:rsid w:val="00A736DA"/>
    <w:rPr>
      <w:rFonts w:ascii="ArialMT" w:hAnsi="ArialMT" w:hint="default"/>
      <w:b w:val="0"/>
      <w:bCs w:val="0"/>
      <w:i w:val="0"/>
      <w:iCs w:val="0"/>
      <w:color w:val="000000"/>
      <w:sz w:val="20"/>
      <w:szCs w:val="20"/>
    </w:rPr>
  </w:style>
  <w:style w:type="numbering" w:customStyle="1" w:styleId="WWNum461">
    <w:name w:val="WWNum461"/>
    <w:rsid w:val="001D7E3A"/>
    <w:pPr>
      <w:numPr>
        <w:numId w:val="58"/>
      </w:numPr>
    </w:pPr>
  </w:style>
  <w:style w:type="numbering" w:customStyle="1" w:styleId="WWNum521">
    <w:name w:val="WWNum521"/>
    <w:rsid w:val="001D7E3A"/>
    <w:pPr>
      <w:numPr>
        <w:numId w:val="59"/>
      </w:numPr>
    </w:pPr>
  </w:style>
  <w:style w:type="numbering" w:customStyle="1" w:styleId="WWNum441">
    <w:name w:val="WWNum441"/>
    <w:rsid w:val="001D7E3A"/>
    <w:pPr>
      <w:numPr>
        <w:numId w:val="60"/>
      </w:numPr>
    </w:pPr>
  </w:style>
  <w:style w:type="numbering" w:customStyle="1" w:styleId="WWNum231">
    <w:name w:val="WWNum231"/>
    <w:rsid w:val="001D7E3A"/>
    <w:pPr>
      <w:numPr>
        <w:numId w:val="61"/>
      </w:numPr>
    </w:pPr>
  </w:style>
  <w:style w:type="numbering" w:customStyle="1" w:styleId="WWNum501">
    <w:name w:val="WWNum501"/>
    <w:rsid w:val="001D7E3A"/>
    <w:pPr>
      <w:numPr>
        <w:numId w:val="62"/>
      </w:numPr>
    </w:pPr>
  </w:style>
  <w:style w:type="numbering" w:customStyle="1" w:styleId="WWNum301">
    <w:name w:val="WWNum301"/>
    <w:rsid w:val="001D7E3A"/>
    <w:pPr>
      <w:numPr>
        <w:numId w:val="63"/>
      </w:numPr>
    </w:pPr>
  </w:style>
  <w:style w:type="numbering" w:customStyle="1" w:styleId="WWNum331">
    <w:name w:val="WWNum331"/>
    <w:rsid w:val="001D7E3A"/>
    <w:pPr>
      <w:numPr>
        <w:numId w:val="64"/>
      </w:numPr>
    </w:pPr>
  </w:style>
  <w:style w:type="numbering" w:customStyle="1" w:styleId="WWNum401">
    <w:name w:val="WWNum401"/>
    <w:rsid w:val="001D7E3A"/>
    <w:pPr>
      <w:numPr>
        <w:numId w:val="65"/>
      </w:numPr>
    </w:pPr>
  </w:style>
  <w:style w:type="numbering" w:customStyle="1" w:styleId="WWNum281">
    <w:name w:val="WWNum281"/>
    <w:rsid w:val="001D7E3A"/>
    <w:pPr>
      <w:numPr>
        <w:numId w:val="66"/>
      </w:numPr>
    </w:pPr>
  </w:style>
  <w:style w:type="numbering" w:customStyle="1" w:styleId="WWNum311">
    <w:name w:val="WWNum311"/>
    <w:rsid w:val="001D7E3A"/>
    <w:pPr>
      <w:numPr>
        <w:numId w:val="67"/>
      </w:numPr>
    </w:pPr>
  </w:style>
  <w:style w:type="numbering" w:customStyle="1" w:styleId="WWNum191">
    <w:name w:val="WWNum191"/>
    <w:rsid w:val="001D7E3A"/>
    <w:pPr>
      <w:numPr>
        <w:numId w:val="68"/>
      </w:numPr>
    </w:pPr>
  </w:style>
  <w:style w:type="numbering" w:customStyle="1" w:styleId="WWNum171">
    <w:name w:val="WWNum171"/>
    <w:rsid w:val="001D7E3A"/>
    <w:pPr>
      <w:numPr>
        <w:numId w:val="69"/>
      </w:numPr>
    </w:pPr>
  </w:style>
  <w:style w:type="numbering" w:customStyle="1" w:styleId="WWNum381">
    <w:name w:val="WWNum381"/>
    <w:rsid w:val="001D7E3A"/>
    <w:pPr>
      <w:numPr>
        <w:numId w:val="70"/>
      </w:numPr>
    </w:pPr>
  </w:style>
  <w:style w:type="numbering" w:customStyle="1" w:styleId="WWNum421">
    <w:name w:val="WWNum421"/>
    <w:rsid w:val="001D7E3A"/>
    <w:pPr>
      <w:numPr>
        <w:numId w:val="71"/>
      </w:numPr>
    </w:pPr>
  </w:style>
  <w:style w:type="numbering" w:customStyle="1" w:styleId="WWNum181">
    <w:name w:val="WWNum181"/>
    <w:rsid w:val="001D7E3A"/>
    <w:pPr>
      <w:numPr>
        <w:numId w:val="72"/>
      </w:numPr>
    </w:pPr>
  </w:style>
  <w:style w:type="numbering" w:customStyle="1" w:styleId="WWNum261">
    <w:name w:val="WWNum261"/>
    <w:rsid w:val="001D7E3A"/>
    <w:pPr>
      <w:numPr>
        <w:numId w:val="73"/>
      </w:numPr>
    </w:pPr>
  </w:style>
  <w:style w:type="numbering" w:customStyle="1" w:styleId="WWNum471">
    <w:name w:val="WWNum471"/>
    <w:rsid w:val="001D7E3A"/>
    <w:pPr>
      <w:numPr>
        <w:numId w:val="74"/>
      </w:numPr>
    </w:pPr>
  </w:style>
  <w:style w:type="numbering" w:customStyle="1" w:styleId="WWNum361">
    <w:name w:val="WWNum361"/>
    <w:rsid w:val="001D7E3A"/>
    <w:pPr>
      <w:numPr>
        <w:numId w:val="75"/>
      </w:numPr>
    </w:pPr>
  </w:style>
  <w:style w:type="numbering" w:customStyle="1" w:styleId="WWNum201">
    <w:name w:val="WWNum201"/>
    <w:rsid w:val="001D7E3A"/>
    <w:pPr>
      <w:numPr>
        <w:numId w:val="76"/>
      </w:numPr>
    </w:pPr>
  </w:style>
  <w:style w:type="numbering" w:customStyle="1" w:styleId="WWNum411">
    <w:name w:val="WWNum411"/>
    <w:rsid w:val="001D7E3A"/>
    <w:pPr>
      <w:numPr>
        <w:numId w:val="77"/>
      </w:numPr>
    </w:pPr>
  </w:style>
  <w:style w:type="numbering" w:customStyle="1" w:styleId="WWNum310">
    <w:name w:val="WWNum310"/>
    <w:rsid w:val="001D7E3A"/>
    <w:pPr>
      <w:numPr>
        <w:numId w:val="78"/>
      </w:numPr>
    </w:pPr>
  </w:style>
  <w:style w:type="numbering" w:customStyle="1" w:styleId="WWNum271">
    <w:name w:val="WWNum271"/>
    <w:rsid w:val="001D7E3A"/>
    <w:pPr>
      <w:numPr>
        <w:numId w:val="79"/>
      </w:numPr>
    </w:pPr>
  </w:style>
  <w:style w:type="numbering" w:customStyle="1" w:styleId="WWNum91">
    <w:name w:val="WWNum91"/>
    <w:rsid w:val="001D7E3A"/>
    <w:pPr>
      <w:numPr>
        <w:numId w:val="80"/>
      </w:numPr>
    </w:pPr>
  </w:style>
  <w:style w:type="numbering" w:customStyle="1" w:styleId="WWNum561">
    <w:name w:val="WWNum561"/>
    <w:rsid w:val="001D7E3A"/>
    <w:pPr>
      <w:numPr>
        <w:numId w:val="81"/>
      </w:numPr>
    </w:pPr>
  </w:style>
  <w:style w:type="numbering" w:customStyle="1" w:styleId="WW8Num141">
    <w:name w:val="WW8Num141"/>
    <w:rsid w:val="001D7E3A"/>
    <w:pPr>
      <w:numPr>
        <w:numId w:val="82"/>
      </w:numPr>
    </w:pPr>
  </w:style>
  <w:style w:type="numbering" w:customStyle="1" w:styleId="WWNum410">
    <w:name w:val="WWNum410"/>
    <w:rsid w:val="001D7E3A"/>
    <w:pPr>
      <w:numPr>
        <w:numId w:val="83"/>
      </w:numPr>
    </w:pPr>
  </w:style>
  <w:style w:type="numbering" w:customStyle="1" w:styleId="WWNum511">
    <w:name w:val="WWNum511"/>
    <w:rsid w:val="001D7E3A"/>
    <w:pPr>
      <w:numPr>
        <w:numId w:val="84"/>
      </w:numPr>
    </w:pPr>
  </w:style>
  <w:style w:type="numbering" w:customStyle="1" w:styleId="WWNum551">
    <w:name w:val="WWNum551"/>
    <w:rsid w:val="001D7E3A"/>
    <w:pPr>
      <w:numPr>
        <w:numId w:val="85"/>
      </w:numPr>
    </w:pPr>
  </w:style>
  <w:style w:type="numbering" w:customStyle="1" w:styleId="WWNum491">
    <w:name w:val="WWNum491"/>
    <w:rsid w:val="001D7E3A"/>
    <w:pPr>
      <w:numPr>
        <w:numId w:val="86"/>
      </w:numPr>
    </w:pPr>
  </w:style>
  <w:style w:type="numbering" w:customStyle="1" w:styleId="WWNum81">
    <w:name w:val="WWNum81"/>
    <w:rsid w:val="001D7E3A"/>
    <w:pPr>
      <w:numPr>
        <w:numId w:val="87"/>
      </w:numPr>
    </w:pPr>
  </w:style>
  <w:style w:type="numbering" w:customStyle="1" w:styleId="WWNum211">
    <w:name w:val="WWNum211"/>
    <w:rsid w:val="001D7E3A"/>
    <w:pPr>
      <w:numPr>
        <w:numId w:val="88"/>
      </w:numPr>
    </w:pPr>
  </w:style>
  <w:style w:type="numbering" w:customStyle="1" w:styleId="WWNum101">
    <w:name w:val="WWNum101"/>
    <w:rsid w:val="001D7E3A"/>
    <w:pPr>
      <w:numPr>
        <w:numId w:val="89"/>
      </w:numPr>
    </w:pPr>
  </w:style>
  <w:style w:type="numbering" w:customStyle="1" w:styleId="WW8Num131">
    <w:name w:val="WW8Num131"/>
    <w:rsid w:val="001D7E3A"/>
    <w:pPr>
      <w:numPr>
        <w:numId w:val="90"/>
      </w:numPr>
    </w:pPr>
  </w:style>
  <w:style w:type="numbering" w:customStyle="1" w:styleId="WWNum61">
    <w:name w:val="WWNum61"/>
    <w:rsid w:val="001D7E3A"/>
    <w:pPr>
      <w:numPr>
        <w:numId w:val="91"/>
      </w:numPr>
    </w:pPr>
  </w:style>
  <w:style w:type="numbering" w:customStyle="1" w:styleId="WWNum391">
    <w:name w:val="WWNum391"/>
    <w:rsid w:val="001D7E3A"/>
    <w:pPr>
      <w:numPr>
        <w:numId w:val="92"/>
      </w:numPr>
    </w:pPr>
  </w:style>
  <w:style w:type="numbering" w:customStyle="1" w:styleId="WW8Num161">
    <w:name w:val="WW8Num161"/>
    <w:rsid w:val="001D7E3A"/>
    <w:pPr>
      <w:numPr>
        <w:numId w:val="93"/>
      </w:numPr>
    </w:pPr>
  </w:style>
  <w:style w:type="numbering" w:customStyle="1" w:styleId="WWNum351">
    <w:name w:val="WWNum351"/>
    <w:rsid w:val="001D7E3A"/>
    <w:pPr>
      <w:numPr>
        <w:numId w:val="94"/>
      </w:numPr>
    </w:pPr>
  </w:style>
  <w:style w:type="numbering" w:customStyle="1" w:styleId="WWNum110">
    <w:name w:val="WWNum110"/>
    <w:rsid w:val="001D7E3A"/>
    <w:pPr>
      <w:numPr>
        <w:numId w:val="95"/>
      </w:numPr>
    </w:pPr>
  </w:style>
  <w:style w:type="numbering" w:customStyle="1" w:styleId="WWNum341">
    <w:name w:val="WWNum341"/>
    <w:rsid w:val="001D7E3A"/>
    <w:pPr>
      <w:numPr>
        <w:numId w:val="96"/>
      </w:numPr>
    </w:pPr>
  </w:style>
  <w:style w:type="numbering" w:customStyle="1" w:styleId="WWNum321">
    <w:name w:val="WWNum321"/>
    <w:rsid w:val="001D7E3A"/>
    <w:pPr>
      <w:numPr>
        <w:numId w:val="97"/>
      </w:numPr>
    </w:pPr>
  </w:style>
  <w:style w:type="numbering" w:customStyle="1" w:styleId="WWNum210">
    <w:name w:val="WWNum210"/>
    <w:rsid w:val="001D7E3A"/>
    <w:pPr>
      <w:numPr>
        <w:numId w:val="98"/>
      </w:numPr>
    </w:pPr>
  </w:style>
  <w:style w:type="numbering" w:customStyle="1" w:styleId="WWNum57">
    <w:name w:val="WWNum57"/>
    <w:rsid w:val="001D7E3A"/>
    <w:pPr>
      <w:numPr>
        <w:numId w:val="99"/>
      </w:numPr>
    </w:pPr>
  </w:style>
  <w:style w:type="numbering" w:customStyle="1" w:styleId="WWNum151">
    <w:name w:val="WWNum151"/>
    <w:rsid w:val="001D7E3A"/>
    <w:pPr>
      <w:numPr>
        <w:numId w:val="100"/>
      </w:numPr>
    </w:pPr>
  </w:style>
  <w:style w:type="numbering" w:customStyle="1" w:styleId="WWNum371">
    <w:name w:val="WWNum371"/>
    <w:rsid w:val="001D7E3A"/>
    <w:pPr>
      <w:numPr>
        <w:numId w:val="101"/>
      </w:numPr>
    </w:pPr>
  </w:style>
  <w:style w:type="numbering" w:customStyle="1" w:styleId="WWNum241">
    <w:name w:val="WWNum241"/>
    <w:rsid w:val="001D7E3A"/>
    <w:pPr>
      <w:numPr>
        <w:numId w:val="102"/>
      </w:numPr>
    </w:pPr>
  </w:style>
  <w:style w:type="numbering" w:customStyle="1" w:styleId="WWNum251">
    <w:name w:val="WWNum251"/>
    <w:rsid w:val="001D7E3A"/>
    <w:pPr>
      <w:numPr>
        <w:numId w:val="103"/>
      </w:numPr>
    </w:pPr>
  </w:style>
  <w:style w:type="numbering" w:customStyle="1" w:styleId="WWNum131">
    <w:name w:val="WWNum131"/>
    <w:rsid w:val="001D7E3A"/>
    <w:pPr>
      <w:numPr>
        <w:numId w:val="104"/>
      </w:numPr>
    </w:pPr>
  </w:style>
  <w:style w:type="numbering" w:customStyle="1" w:styleId="WWNum531">
    <w:name w:val="WWNum531"/>
    <w:rsid w:val="001D7E3A"/>
    <w:pPr>
      <w:numPr>
        <w:numId w:val="105"/>
      </w:numPr>
    </w:pPr>
  </w:style>
  <w:style w:type="numbering" w:customStyle="1" w:styleId="WWNum431">
    <w:name w:val="WWNum431"/>
    <w:rsid w:val="001D7E3A"/>
    <w:pPr>
      <w:numPr>
        <w:numId w:val="106"/>
      </w:numPr>
    </w:pPr>
  </w:style>
  <w:style w:type="numbering" w:customStyle="1" w:styleId="WWNum111">
    <w:name w:val="WWNum111"/>
    <w:rsid w:val="001D7E3A"/>
    <w:pPr>
      <w:numPr>
        <w:numId w:val="107"/>
      </w:numPr>
    </w:pPr>
  </w:style>
  <w:style w:type="numbering" w:customStyle="1" w:styleId="WWNum121">
    <w:name w:val="WWNum121"/>
    <w:rsid w:val="001D7E3A"/>
    <w:pPr>
      <w:numPr>
        <w:numId w:val="108"/>
      </w:numPr>
    </w:pPr>
  </w:style>
  <w:style w:type="numbering" w:customStyle="1" w:styleId="WWNum451">
    <w:name w:val="WWNum451"/>
    <w:rsid w:val="001D7E3A"/>
    <w:pPr>
      <w:numPr>
        <w:numId w:val="109"/>
      </w:numPr>
    </w:pPr>
  </w:style>
  <w:style w:type="numbering" w:customStyle="1" w:styleId="WWNum71">
    <w:name w:val="WWNum71"/>
    <w:rsid w:val="001D7E3A"/>
    <w:pPr>
      <w:numPr>
        <w:numId w:val="110"/>
      </w:numPr>
    </w:pPr>
  </w:style>
  <w:style w:type="numbering" w:customStyle="1" w:styleId="WWNum161">
    <w:name w:val="WWNum161"/>
    <w:rsid w:val="001D7E3A"/>
    <w:pPr>
      <w:numPr>
        <w:numId w:val="111"/>
      </w:numPr>
    </w:pPr>
  </w:style>
  <w:style w:type="numbering" w:customStyle="1" w:styleId="WWNum221">
    <w:name w:val="WWNum221"/>
    <w:rsid w:val="001D7E3A"/>
    <w:pPr>
      <w:numPr>
        <w:numId w:val="112"/>
      </w:numPr>
    </w:pPr>
  </w:style>
  <w:style w:type="numbering" w:customStyle="1" w:styleId="WWNum541">
    <w:name w:val="WWNum541"/>
    <w:rsid w:val="001D7E3A"/>
    <w:pPr>
      <w:numPr>
        <w:numId w:val="113"/>
      </w:numPr>
    </w:pPr>
  </w:style>
  <w:style w:type="numbering" w:customStyle="1" w:styleId="WWNum481">
    <w:name w:val="WWNum481"/>
    <w:rsid w:val="001D7E3A"/>
    <w:pPr>
      <w:numPr>
        <w:numId w:val="114"/>
      </w:numPr>
    </w:pPr>
  </w:style>
  <w:style w:type="numbering" w:customStyle="1" w:styleId="Outline1">
    <w:name w:val="Outline1"/>
    <w:rsid w:val="001D7E3A"/>
    <w:pPr>
      <w:numPr>
        <w:numId w:val="115"/>
      </w:numPr>
    </w:pPr>
  </w:style>
  <w:style w:type="numbering" w:customStyle="1" w:styleId="WWNum141">
    <w:name w:val="WWNum141"/>
    <w:rsid w:val="001D7E3A"/>
    <w:pPr>
      <w:numPr>
        <w:numId w:val="116"/>
      </w:numPr>
    </w:pPr>
  </w:style>
  <w:style w:type="numbering" w:customStyle="1" w:styleId="WWNum291">
    <w:name w:val="WWNum291"/>
    <w:rsid w:val="001D7E3A"/>
    <w:pPr>
      <w:numPr>
        <w:numId w:val="117"/>
      </w:numPr>
    </w:pPr>
  </w:style>
  <w:style w:type="numbering" w:customStyle="1" w:styleId="WWNum601">
    <w:name w:val="WWNum601"/>
    <w:basedOn w:val="Bezlisty"/>
    <w:rsid w:val="001D7E3A"/>
  </w:style>
  <w:style w:type="numbering" w:customStyle="1" w:styleId="WW8Num61">
    <w:name w:val="WW8Num61"/>
    <w:basedOn w:val="Bezlisty"/>
    <w:rsid w:val="001D7E3A"/>
    <w:pPr>
      <w:numPr>
        <w:numId w:val="118"/>
      </w:numPr>
    </w:pPr>
  </w:style>
  <w:style w:type="numbering" w:customStyle="1" w:styleId="WW8Num81">
    <w:name w:val="WW8Num81"/>
    <w:basedOn w:val="Bezlisty"/>
    <w:rsid w:val="001D7E3A"/>
    <w:pPr>
      <w:numPr>
        <w:numId w:val="119"/>
      </w:numPr>
    </w:pPr>
  </w:style>
  <w:style w:type="paragraph" w:customStyle="1" w:styleId="Rysunek">
    <w:name w:val="Rysunek"/>
    <w:basedOn w:val="Normalny"/>
    <w:next w:val="Normalny"/>
    <w:rsid w:val="00783AB7"/>
    <w:pPr>
      <w:spacing w:before="120" w:after="120"/>
    </w:pPr>
    <w:rPr>
      <w:rFonts w:ascii="Trebuchet MS" w:hAnsi="Trebuchet MS"/>
      <w:i/>
    </w:rPr>
  </w:style>
  <w:style w:type="character" w:customStyle="1" w:styleId="Teksttreci2">
    <w:name w:val="Tekst treści (2)_"/>
    <w:basedOn w:val="Domylnaczcionkaakapitu"/>
    <w:link w:val="Teksttreci20"/>
    <w:locked/>
    <w:rsid w:val="00A40B8F"/>
    <w:rPr>
      <w:sz w:val="15"/>
      <w:szCs w:val="15"/>
      <w:shd w:val="clear" w:color="auto" w:fill="FFFFFF"/>
    </w:rPr>
  </w:style>
  <w:style w:type="paragraph" w:customStyle="1" w:styleId="Teksttreci20">
    <w:name w:val="Tekst treści (2)"/>
    <w:basedOn w:val="Normalny"/>
    <w:link w:val="Teksttreci2"/>
    <w:rsid w:val="00A40B8F"/>
    <w:pPr>
      <w:widowControl w:val="0"/>
      <w:shd w:val="clear" w:color="auto" w:fill="FFFFFF"/>
      <w:spacing w:after="180" w:line="256" w:lineRule="auto"/>
    </w:pPr>
    <w:rPr>
      <w:rFonts w:ascii="Times New Roman" w:hAnsi="Times New Roman"/>
      <w:sz w:val="15"/>
      <w:szCs w:val="15"/>
    </w:rPr>
  </w:style>
  <w:style w:type="character" w:customStyle="1" w:styleId="Tekst2Znak">
    <w:name w:val="Tekst 2 Znak"/>
    <w:link w:val="Tekst2"/>
    <w:locked/>
    <w:rsid w:val="002329D0"/>
    <w:rPr>
      <w:rFonts w:ascii="Calibri" w:hAnsi="Calibri"/>
      <w:kern w:val="3"/>
      <w:sz w:val="18"/>
      <w:szCs w:val="22"/>
    </w:rPr>
  </w:style>
  <w:style w:type="numbering" w:customStyle="1" w:styleId="WWNum6011">
    <w:name w:val="WWNum6011"/>
    <w:basedOn w:val="Bezlisty"/>
    <w:rsid w:val="009D44E1"/>
    <w:pPr>
      <w:numPr>
        <w:numId w:val="131"/>
      </w:numPr>
    </w:pPr>
  </w:style>
  <w:style w:type="paragraph" w:customStyle="1" w:styleId="OPIS1">
    <w:name w:val="_OPIS"/>
    <w:basedOn w:val="WW-Standardowywcity"/>
    <w:link w:val="OPISZnak0"/>
    <w:qFormat/>
    <w:rsid w:val="002B63CC"/>
    <w:pPr>
      <w:spacing w:line="276" w:lineRule="auto"/>
      <w:ind w:left="450"/>
    </w:pPr>
    <w:rPr>
      <w:sz w:val="20"/>
    </w:rPr>
  </w:style>
  <w:style w:type="character" w:customStyle="1" w:styleId="OPISZnak0">
    <w:name w:val="_OPIS Znak"/>
    <w:basedOn w:val="Domylnaczcionkaakapitu"/>
    <w:link w:val="OPIS1"/>
    <w:rsid w:val="002B63CC"/>
    <w:rPr>
      <w:rFonts w:ascii="Arial" w:eastAsia="HG Mincho Light J" w:hAnsi="Arial"/>
      <w:color w:val="000000"/>
      <w:lang w:eastAsia="ar-SA"/>
    </w:rPr>
  </w:style>
  <w:style w:type="numbering" w:customStyle="1" w:styleId="WWNum60111">
    <w:name w:val="WWNum60111"/>
    <w:basedOn w:val="Bezlisty"/>
    <w:rsid w:val="008E40AA"/>
    <w:pPr>
      <w:numPr>
        <w:numId w:val="121"/>
      </w:numPr>
    </w:pPr>
  </w:style>
  <w:style w:type="paragraph" w:customStyle="1" w:styleId="WW-Listawypunktowana">
    <w:name w:val="WW-Lista wypunktowana"/>
    <w:basedOn w:val="Standard"/>
    <w:rsid w:val="00DC675C"/>
    <w:pPr>
      <w:widowControl w:val="0"/>
      <w:tabs>
        <w:tab w:val="left" w:pos="284"/>
      </w:tabs>
      <w:spacing w:after="0" w:line="240" w:lineRule="auto"/>
      <w:jc w:val="both"/>
    </w:pPr>
    <w:rPr>
      <w:rFonts w:ascii="Tms Rmn" w:eastAsia="Times New Roman" w:hAnsi="Tms Rmn" w:cs="Arial Unicode MS"/>
      <w:sz w:val="26"/>
      <w:szCs w:val="24"/>
      <w:lang w:eastAsia="pl-PL" w:bidi="pl-PL"/>
    </w:rPr>
  </w:style>
  <w:style w:type="paragraph" w:customStyle="1" w:styleId="1opis">
    <w:name w:val="1_opis"/>
    <w:basedOn w:val="Normalny"/>
    <w:link w:val="1opisZnak"/>
    <w:qFormat/>
    <w:rsid w:val="00DC675C"/>
    <w:pPr>
      <w:suppressAutoHyphens/>
      <w:spacing w:line="360" w:lineRule="auto"/>
      <w:jc w:val="both"/>
    </w:pPr>
    <w:rPr>
      <w:sz w:val="24"/>
      <w:lang w:val="x-none" w:eastAsia="x-none"/>
    </w:rPr>
  </w:style>
  <w:style w:type="character" w:customStyle="1" w:styleId="1opisZnak">
    <w:name w:val="1_opis Znak"/>
    <w:link w:val="1opis"/>
    <w:rsid w:val="00DC675C"/>
    <w:rPr>
      <w:rFonts w:ascii="Arial" w:hAnsi="Arial"/>
      <w:sz w:val="24"/>
      <w:szCs w:val="24"/>
      <w:lang w:val="x-none" w:eastAsia="x-none"/>
    </w:rPr>
  </w:style>
  <w:style w:type="paragraph" w:customStyle="1" w:styleId="2punktmay">
    <w:name w:val="2_punkt mały"/>
    <w:basedOn w:val="Normalny"/>
    <w:link w:val="2punktmayZnak"/>
    <w:qFormat/>
    <w:rsid w:val="00DC675C"/>
    <w:pPr>
      <w:tabs>
        <w:tab w:val="num" w:pos="720"/>
      </w:tabs>
      <w:suppressAutoHyphens/>
      <w:spacing w:line="360" w:lineRule="auto"/>
      <w:jc w:val="both"/>
    </w:pPr>
    <w:rPr>
      <w:b/>
      <w:bCs/>
      <w:sz w:val="28"/>
      <w:szCs w:val="28"/>
      <w:u w:val="single"/>
      <w:lang w:val="x-none" w:eastAsia="x-none"/>
    </w:rPr>
  </w:style>
  <w:style w:type="character" w:customStyle="1" w:styleId="2punktmayZnak">
    <w:name w:val="2_punkt mały Znak"/>
    <w:link w:val="2punktmay"/>
    <w:rsid w:val="00DC675C"/>
    <w:rPr>
      <w:rFonts w:ascii="Arial" w:hAnsi="Arial"/>
      <w:b/>
      <w:bCs/>
      <w:sz w:val="28"/>
      <w:szCs w:val="28"/>
      <w:u w:val="single"/>
      <w:lang w:val="x-none" w:eastAsia="x-none"/>
    </w:rPr>
  </w:style>
  <w:style w:type="paragraph" w:customStyle="1" w:styleId="TableTitle">
    <w:name w:val="Table Title"/>
    <w:basedOn w:val="Normalny"/>
    <w:next w:val="Normalny"/>
    <w:uiPriority w:val="99"/>
    <w:rsid w:val="00DC675C"/>
    <w:pPr>
      <w:pBdr>
        <w:top w:val="single" w:sz="4" w:space="0" w:color="auto"/>
        <w:left w:val="single" w:sz="4" w:space="0" w:color="auto"/>
        <w:bottom w:val="single" w:sz="4" w:space="0" w:color="auto"/>
        <w:right w:val="single" w:sz="4" w:space="0" w:color="auto"/>
      </w:pBdr>
      <w:shd w:val="clear" w:color="auto" w:fill="FFFFCC"/>
      <w:autoSpaceDE w:val="0"/>
      <w:autoSpaceDN w:val="0"/>
      <w:adjustRightInd w:val="0"/>
      <w:jc w:val="center"/>
    </w:pPr>
    <w:rPr>
      <w:rFonts w:eastAsiaTheme="minorEastAsia" w:cs="Arial"/>
      <w:noProof/>
      <w:color w:val="000080"/>
      <w:sz w:val="18"/>
      <w:szCs w:val="18"/>
    </w:rPr>
  </w:style>
  <w:style w:type="paragraph" w:customStyle="1" w:styleId="FirstTableTitle">
    <w:name w:val="First Table Title"/>
    <w:basedOn w:val="Normalny"/>
    <w:next w:val="Normalny"/>
    <w:uiPriority w:val="99"/>
    <w:rsid w:val="00DC675C"/>
    <w:pPr>
      <w:pBdr>
        <w:top w:val="single" w:sz="4" w:space="0" w:color="auto"/>
        <w:left w:val="single" w:sz="4" w:space="0" w:color="auto"/>
        <w:bottom w:val="single" w:sz="4" w:space="0" w:color="auto"/>
        <w:right w:val="single" w:sz="4" w:space="0" w:color="auto"/>
      </w:pBdr>
      <w:shd w:val="clear" w:color="auto" w:fill="FFFFCC"/>
      <w:autoSpaceDE w:val="0"/>
      <w:autoSpaceDN w:val="0"/>
      <w:adjustRightInd w:val="0"/>
      <w:jc w:val="center"/>
    </w:pPr>
    <w:rPr>
      <w:rFonts w:eastAsiaTheme="minorEastAsia" w:cs="Arial"/>
      <w:b/>
      <w:bCs/>
      <w:i/>
      <w:iCs/>
      <w:noProof/>
      <w:color w:val="000000"/>
      <w:sz w:val="24"/>
    </w:rPr>
  </w:style>
  <w:style w:type="paragraph" w:customStyle="1" w:styleId="NumericalTable">
    <w:name w:val="Numerical Table"/>
    <w:basedOn w:val="Normalny"/>
    <w:next w:val="Normalny"/>
    <w:uiPriority w:val="99"/>
    <w:rsid w:val="00DC675C"/>
    <w:pPr>
      <w:pBdr>
        <w:top w:val="single" w:sz="4" w:space="0" w:color="auto"/>
        <w:left w:val="single" w:sz="4" w:space="0" w:color="auto"/>
        <w:bottom w:val="single" w:sz="4" w:space="0" w:color="auto"/>
        <w:right w:val="single" w:sz="4" w:space="0" w:color="auto"/>
      </w:pBdr>
      <w:autoSpaceDE w:val="0"/>
      <w:autoSpaceDN w:val="0"/>
      <w:adjustRightInd w:val="0"/>
      <w:jc w:val="right"/>
    </w:pPr>
    <w:rPr>
      <w:rFonts w:eastAsiaTheme="minorEastAsia" w:cs="Arial"/>
      <w:noProof/>
      <w:color w:val="000000"/>
      <w:szCs w:val="20"/>
    </w:rPr>
  </w:style>
  <w:style w:type="paragraph" w:customStyle="1" w:styleId="TitleBlock">
    <w:name w:val="Title Block"/>
    <w:basedOn w:val="Normalny"/>
    <w:next w:val="Normalny"/>
    <w:uiPriority w:val="99"/>
    <w:rsid w:val="00DC675C"/>
    <w:pPr>
      <w:keepNext/>
      <w:autoSpaceDE w:val="0"/>
      <w:autoSpaceDN w:val="0"/>
      <w:adjustRightInd w:val="0"/>
    </w:pPr>
    <w:rPr>
      <w:rFonts w:eastAsiaTheme="minorEastAsia" w:cs="Arial"/>
      <w:noProof/>
      <w:color w:val="000000"/>
      <w:sz w:val="22"/>
      <w:szCs w:val="22"/>
      <w:u w:val="single"/>
    </w:rPr>
  </w:style>
  <w:style w:type="paragraph" w:customStyle="1" w:styleId="PUNKTY">
    <w:name w:val="_PUNKTY"/>
    <w:basedOn w:val="OPIS1"/>
    <w:link w:val="PUNKTYZnak"/>
    <w:qFormat/>
    <w:rsid w:val="00DC675C"/>
    <w:pPr>
      <w:numPr>
        <w:numId w:val="122"/>
      </w:numPr>
    </w:pPr>
  </w:style>
  <w:style w:type="character" w:customStyle="1" w:styleId="PUNKTYZnak">
    <w:name w:val="_PUNKTY Znak"/>
    <w:basedOn w:val="OPISZnak0"/>
    <w:link w:val="PUNKTY"/>
    <w:rsid w:val="00DC675C"/>
    <w:rPr>
      <w:rFonts w:ascii="Arial" w:eastAsia="HG Mincho Light J" w:hAnsi="Arial"/>
      <w:color w:val="000000"/>
      <w:lang w:eastAsia="ar-SA"/>
    </w:rPr>
  </w:style>
  <w:style w:type="table" w:customStyle="1" w:styleId="Siatkatabelijasna11">
    <w:name w:val="Siatka tabeli — jasna11"/>
    <w:basedOn w:val="Standardowy"/>
    <w:uiPriority w:val="40"/>
    <w:rsid w:val="00DC675C"/>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WW-StandardowywcityZnak">
    <w:name w:val="WW-Standardowy wci?ty Znak"/>
    <w:basedOn w:val="Domylnaczcionkaakapitu"/>
    <w:link w:val="WW-Standardowywcity"/>
    <w:rsid w:val="00DC675C"/>
    <w:rPr>
      <w:rFonts w:ascii="Arial" w:eastAsia="HG Mincho Light J" w:hAnsi="Arial"/>
      <w:color w:val="000000"/>
      <w:sz w:val="24"/>
      <w:lang w:eastAsia="ar-SA"/>
    </w:rPr>
  </w:style>
  <w:style w:type="character" w:customStyle="1" w:styleId="TekstdymkaZnak1">
    <w:name w:val="Tekst dymka Znak1"/>
    <w:basedOn w:val="Domylnaczcionkaakapitu"/>
    <w:uiPriority w:val="99"/>
    <w:semiHidden/>
    <w:rsid w:val="00DC675C"/>
    <w:rPr>
      <w:rFonts w:ascii="Segoe UI" w:hAnsi="Segoe UI" w:cs="Segoe UI" w:hint="default"/>
      <w:sz w:val="18"/>
      <w:szCs w:val="18"/>
      <w:lang w:eastAsia="en-US"/>
    </w:rPr>
  </w:style>
  <w:style w:type="character" w:customStyle="1" w:styleId="TekstprzypisukocowegoZnak1">
    <w:name w:val="Tekst przypisu końcowego Znak1"/>
    <w:basedOn w:val="Domylnaczcionkaakapitu"/>
    <w:uiPriority w:val="99"/>
    <w:semiHidden/>
    <w:rsid w:val="00DC675C"/>
    <w:rPr>
      <w:lang w:eastAsia="en-US"/>
    </w:rPr>
  </w:style>
  <w:style w:type="character" w:customStyle="1" w:styleId="Tekst2Znak0">
    <w:name w:val="Tekst_2 Znak"/>
    <w:basedOn w:val="Domylnaczcionkaakapitu"/>
    <w:link w:val="Tekst20"/>
    <w:locked/>
    <w:rsid w:val="00DC675C"/>
    <w:rPr>
      <w:rFonts w:ascii="Raleway Light" w:eastAsia="SimSun" w:hAnsi="Raleway Light" w:cs="Mangal"/>
      <w:kern w:val="3"/>
      <w:szCs w:val="24"/>
      <w:lang w:eastAsia="zh-CN" w:bidi="hi-IN"/>
    </w:rPr>
  </w:style>
  <w:style w:type="paragraph" w:customStyle="1" w:styleId="Tekst20">
    <w:name w:val="Tekst_2"/>
    <w:basedOn w:val="Normalny"/>
    <w:link w:val="Tekst2Znak0"/>
    <w:qFormat/>
    <w:rsid w:val="00DC675C"/>
    <w:pPr>
      <w:widowControl w:val="0"/>
      <w:suppressAutoHyphens/>
      <w:autoSpaceDN w:val="0"/>
      <w:ind w:left="425"/>
    </w:pPr>
    <w:rPr>
      <w:rFonts w:ascii="Raleway Light" w:eastAsia="SimSun" w:hAnsi="Raleway Light" w:cs="Mangal"/>
      <w:kern w:val="3"/>
      <w:lang w:eastAsia="zh-CN" w:bidi="hi-IN"/>
    </w:rPr>
  </w:style>
  <w:style w:type="character" w:customStyle="1" w:styleId="StandardZnak">
    <w:name w:val="Standard Znak"/>
    <w:link w:val="Standard"/>
    <w:rsid w:val="00FE7ECA"/>
    <w:rPr>
      <w:rFonts w:ascii="Calibri" w:eastAsia="SimSun" w:hAnsi="Calibri" w:cs="Tahoma"/>
      <w:kern w:val="3"/>
      <w:sz w:val="22"/>
      <w:szCs w:val="22"/>
      <w:lang w:eastAsia="en-US"/>
    </w:rPr>
  </w:style>
  <w:style w:type="paragraph" w:customStyle="1" w:styleId="ArialNarrowNagwek">
    <w:name w:val="Arial Narrow Nagłówek"/>
    <w:basedOn w:val="Nagwek3"/>
    <w:next w:val="Normalny"/>
    <w:qFormat/>
    <w:rsid w:val="00FE7ECA"/>
    <w:pPr>
      <w:widowControl w:val="0"/>
      <w:numPr>
        <w:ilvl w:val="0"/>
        <w:numId w:val="0"/>
      </w:numPr>
      <w:tabs>
        <w:tab w:val="left" w:pos="12"/>
      </w:tabs>
      <w:suppressAutoHyphens/>
      <w:spacing w:before="0" w:after="0" w:line="240" w:lineRule="auto"/>
    </w:pPr>
    <w:rPr>
      <w:rFonts w:ascii="Arial Narrow" w:eastAsia="Arial" w:hAnsi="Arial Narrow"/>
      <w:bCs w:val="0"/>
      <w:color w:val="0C0C0C"/>
      <w:kern w:val="3"/>
      <w:sz w:val="24"/>
      <w:szCs w:val="24"/>
      <w:u w:val="single"/>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27934">
      <w:bodyDiv w:val="1"/>
      <w:marLeft w:val="0"/>
      <w:marRight w:val="0"/>
      <w:marTop w:val="0"/>
      <w:marBottom w:val="0"/>
      <w:divBdr>
        <w:top w:val="none" w:sz="0" w:space="0" w:color="auto"/>
        <w:left w:val="none" w:sz="0" w:space="0" w:color="auto"/>
        <w:bottom w:val="none" w:sz="0" w:space="0" w:color="auto"/>
        <w:right w:val="none" w:sz="0" w:space="0" w:color="auto"/>
      </w:divBdr>
    </w:div>
    <w:div w:id="32079206">
      <w:bodyDiv w:val="1"/>
      <w:marLeft w:val="0"/>
      <w:marRight w:val="0"/>
      <w:marTop w:val="0"/>
      <w:marBottom w:val="0"/>
      <w:divBdr>
        <w:top w:val="none" w:sz="0" w:space="0" w:color="auto"/>
        <w:left w:val="none" w:sz="0" w:space="0" w:color="auto"/>
        <w:bottom w:val="none" w:sz="0" w:space="0" w:color="auto"/>
        <w:right w:val="none" w:sz="0" w:space="0" w:color="auto"/>
      </w:divBdr>
    </w:div>
    <w:div w:id="79639039">
      <w:bodyDiv w:val="1"/>
      <w:marLeft w:val="0"/>
      <w:marRight w:val="0"/>
      <w:marTop w:val="0"/>
      <w:marBottom w:val="0"/>
      <w:divBdr>
        <w:top w:val="none" w:sz="0" w:space="0" w:color="auto"/>
        <w:left w:val="none" w:sz="0" w:space="0" w:color="auto"/>
        <w:bottom w:val="none" w:sz="0" w:space="0" w:color="auto"/>
        <w:right w:val="none" w:sz="0" w:space="0" w:color="auto"/>
      </w:divBdr>
    </w:div>
    <w:div w:id="87697201">
      <w:bodyDiv w:val="1"/>
      <w:marLeft w:val="0"/>
      <w:marRight w:val="0"/>
      <w:marTop w:val="0"/>
      <w:marBottom w:val="0"/>
      <w:divBdr>
        <w:top w:val="none" w:sz="0" w:space="0" w:color="auto"/>
        <w:left w:val="none" w:sz="0" w:space="0" w:color="auto"/>
        <w:bottom w:val="none" w:sz="0" w:space="0" w:color="auto"/>
        <w:right w:val="none" w:sz="0" w:space="0" w:color="auto"/>
      </w:divBdr>
    </w:div>
    <w:div w:id="88812682">
      <w:bodyDiv w:val="1"/>
      <w:marLeft w:val="0"/>
      <w:marRight w:val="0"/>
      <w:marTop w:val="0"/>
      <w:marBottom w:val="0"/>
      <w:divBdr>
        <w:top w:val="none" w:sz="0" w:space="0" w:color="auto"/>
        <w:left w:val="none" w:sz="0" w:space="0" w:color="auto"/>
        <w:bottom w:val="none" w:sz="0" w:space="0" w:color="auto"/>
        <w:right w:val="none" w:sz="0" w:space="0" w:color="auto"/>
      </w:divBdr>
    </w:div>
    <w:div w:id="102698390">
      <w:bodyDiv w:val="1"/>
      <w:marLeft w:val="0"/>
      <w:marRight w:val="0"/>
      <w:marTop w:val="0"/>
      <w:marBottom w:val="0"/>
      <w:divBdr>
        <w:top w:val="none" w:sz="0" w:space="0" w:color="auto"/>
        <w:left w:val="none" w:sz="0" w:space="0" w:color="auto"/>
        <w:bottom w:val="none" w:sz="0" w:space="0" w:color="auto"/>
        <w:right w:val="none" w:sz="0" w:space="0" w:color="auto"/>
      </w:divBdr>
    </w:div>
    <w:div w:id="182401577">
      <w:bodyDiv w:val="1"/>
      <w:marLeft w:val="0"/>
      <w:marRight w:val="0"/>
      <w:marTop w:val="0"/>
      <w:marBottom w:val="0"/>
      <w:divBdr>
        <w:top w:val="none" w:sz="0" w:space="0" w:color="auto"/>
        <w:left w:val="none" w:sz="0" w:space="0" w:color="auto"/>
        <w:bottom w:val="none" w:sz="0" w:space="0" w:color="auto"/>
        <w:right w:val="none" w:sz="0" w:space="0" w:color="auto"/>
      </w:divBdr>
    </w:div>
    <w:div w:id="195704466">
      <w:bodyDiv w:val="1"/>
      <w:marLeft w:val="0"/>
      <w:marRight w:val="0"/>
      <w:marTop w:val="0"/>
      <w:marBottom w:val="0"/>
      <w:divBdr>
        <w:top w:val="none" w:sz="0" w:space="0" w:color="auto"/>
        <w:left w:val="none" w:sz="0" w:space="0" w:color="auto"/>
        <w:bottom w:val="none" w:sz="0" w:space="0" w:color="auto"/>
        <w:right w:val="none" w:sz="0" w:space="0" w:color="auto"/>
      </w:divBdr>
    </w:div>
    <w:div w:id="218710592">
      <w:bodyDiv w:val="1"/>
      <w:marLeft w:val="0"/>
      <w:marRight w:val="0"/>
      <w:marTop w:val="0"/>
      <w:marBottom w:val="0"/>
      <w:divBdr>
        <w:top w:val="none" w:sz="0" w:space="0" w:color="auto"/>
        <w:left w:val="none" w:sz="0" w:space="0" w:color="auto"/>
        <w:bottom w:val="none" w:sz="0" w:space="0" w:color="auto"/>
        <w:right w:val="none" w:sz="0" w:space="0" w:color="auto"/>
      </w:divBdr>
    </w:div>
    <w:div w:id="220674257">
      <w:bodyDiv w:val="1"/>
      <w:marLeft w:val="0"/>
      <w:marRight w:val="0"/>
      <w:marTop w:val="0"/>
      <w:marBottom w:val="0"/>
      <w:divBdr>
        <w:top w:val="none" w:sz="0" w:space="0" w:color="auto"/>
        <w:left w:val="none" w:sz="0" w:space="0" w:color="auto"/>
        <w:bottom w:val="none" w:sz="0" w:space="0" w:color="auto"/>
        <w:right w:val="none" w:sz="0" w:space="0" w:color="auto"/>
      </w:divBdr>
      <w:divsChild>
        <w:div w:id="23755230">
          <w:marLeft w:val="0"/>
          <w:marRight w:val="0"/>
          <w:marTop w:val="0"/>
          <w:marBottom w:val="0"/>
          <w:divBdr>
            <w:top w:val="none" w:sz="0" w:space="0" w:color="auto"/>
            <w:left w:val="none" w:sz="0" w:space="0" w:color="auto"/>
            <w:bottom w:val="none" w:sz="0" w:space="0" w:color="auto"/>
            <w:right w:val="none" w:sz="0" w:space="0" w:color="auto"/>
          </w:divBdr>
        </w:div>
        <w:div w:id="30037375">
          <w:marLeft w:val="0"/>
          <w:marRight w:val="0"/>
          <w:marTop w:val="0"/>
          <w:marBottom w:val="0"/>
          <w:divBdr>
            <w:top w:val="none" w:sz="0" w:space="0" w:color="auto"/>
            <w:left w:val="none" w:sz="0" w:space="0" w:color="auto"/>
            <w:bottom w:val="none" w:sz="0" w:space="0" w:color="auto"/>
            <w:right w:val="none" w:sz="0" w:space="0" w:color="auto"/>
          </w:divBdr>
        </w:div>
        <w:div w:id="76289613">
          <w:marLeft w:val="0"/>
          <w:marRight w:val="0"/>
          <w:marTop w:val="0"/>
          <w:marBottom w:val="0"/>
          <w:divBdr>
            <w:top w:val="none" w:sz="0" w:space="0" w:color="auto"/>
            <w:left w:val="none" w:sz="0" w:space="0" w:color="auto"/>
            <w:bottom w:val="none" w:sz="0" w:space="0" w:color="auto"/>
            <w:right w:val="none" w:sz="0" w:space="0" w:color="auto"/>
          </w:divBdr>
        </w:div>
        <w:div w:id="89083262">
          <w:marLeft w:val="0"/>
          <w:marRight w:val="0"/>
          <w:marTop w:val="0"/>
          <w:marBottom w:val="0"/>
          <w:divBdr>
            <w:top w:val="none" w:sz="0" w:space="0" w:color="auto"/>
            <w:left w:val="none" w:sz="0" w:space="0" w:color="auto"/>
            <w:bottom w:val="none" w:sz="0" w:space="0" w:color="auto"/>
            <w:right w:val="none" w:sz="0" w:space="0" w:color="auto"/>
          </w:divBdr>
        </w:div>
        <w:div w:id="105197670">
          <w:marLeft w:val="0"/>
          <w:marRight w:val="0"/>
          <w:marTop w:val="0"/>
          <w:marBottom w:val="0"/>
          <w:divBdr>
            <w:top w:val="none" w:sz="0" w:space="0" w:color="auto"/>
            <w:left w:val="none" w:sz="0" w:space="0" w:color="auto"/>
            <w:bottom w:val="none" w:sz="0" w:space="0" w:color="auto"/>
            <w:right w:val="none" w:sz="0" w:space="0" w:color="auto"/>
          </w:divBdr>
        </w:div>
        <w:div w:id="117336125">
          <w:marLeft w:val="0"/>
          <w:marRight w:val="0"/>
          <w:marTop w:val="0"/>
          <w:marBottom w:val="0"/>
          <w:divBdr>
            <w:top w:val="none" w:sz="0" w:space="0" w:color="auto"/>
            <w:left w:val="none" w:sz="0" w:space="0" w:color="auto"/>
            <w:bottom w:val="none" w:sz="0" w:space="0" w:color="auto"/>
            <w:right w:val="none" w:sz="0" w:space="0" w:color="auto"/>
          </w:divBdr>
        </w:div>
        <w:div w:id="146022032">
          <w:marLeft w:val="0"/>
          <w:marRight w:val="0"/>
          <w:marTop w:val="0"/>
          <w:marBottom w:val="0"/>
          <w:divBdr>
            <w:top w:val="none" w:sz="0" w:space="0" w:color="auto"/>
            <w:left w:val="none" w:sz="0" w:space="0" w:color="auto"/>
            <w:bottom w:val="none" w:sz="0" w:space="0" w:color="auto"/>
            <w:right w:val="none" w:sz="0" w:space="0" w:color="auto"/>
          </w:divBdr>
        </w:div>
        <w:div w:id="184516506">
          <w:marLeft w:val="0"/>
          <w:marRight w:val="0"/>
          <w:marTop w:val="0"/>
          <w:marBottom w:val="0"/>
          <w:divBdr>
            <w:top w:val="none" w:sz="0" w:space="0" w:color="auto"/>
            <w:left w:val="none" w:sz="0" w:space="0" w:color="auto"/>
            <w:bottom w:val="none" w:sz="0" w:space="0" w:color="auto"/>
            <w:right w:val="none" w:sz="0" w:space="0" w:color="auto"/>
          </w:divBdr>
        </w:div>
        <w:div w:id="185018981">
          <w:marLeft w:val="0"/>
          <w:marRight w:val="0"/>
          <w:marTop w:val="0"/>
          <w:marBottom w:val="0"/>
          <w:divBdr>
            <w:top w:val="none" w:sz="0" w:space="0" w:color="auto"/>
            <w:left w:val="none" w:sz="0" w:space="0" w:color="auto"/>
            <w:bottom w:val="none" w:sz="0" w:space="0" w:color="auto"/>
            <w:right w:val="none" w:sz="0" w:space="0" w:color="auto"/>
          </w:divBdr>
        </w:div>
        <w:div w:id="202063367">
          <w:marLeft w:val="0"/>
          <w:marRight w:val="0"/>
          <w:marTop w:val="0"/>
          <w:marBottom w:val="0"/>
          <w:divBdr>
            <w:top w:val="none" w:sz="0" w:space="0" w:color="auto"/>
            <w:left w:val="none" w:sz="0" w:space="0" w:color="auto"/>
            <w:bottom w:val="none" w:sz="0" w:space="0" w:color="auto"/>
            <w:right w:val="none" w:sz="0" w:space="0" w:color="auto"/>
          </w:divBdr>
        </w:div>
        <w:div w:id="210265037">
          <w:marLeft w:val="0"/>
          <w:marRight w:val="0"/>
          <w:marTop w:val="0"/>
          <w:marBottom w:val="0"/>
          <w:divBdr>
            <w:top w:val="none" w:sz="0" w:space="0" w:color="auto"/>
            <w:left w:val="none" w:sz="0" w:space="0" w:color="auto"/>
            <w:bottom w:val="none" w:sz="0" w:space="0" w:color="auto"/>
            <w:right w:val="none" w:sz="0" w:space="0" w:color="auto"/>
          </w:divBdr>
        </w:div>
        <w:div w:id="239220295">
          <w:marLeft w:val="0"/>
          <w:marRight w:val="0"/>
          <w:marTop w:val="0"/>
          <w:marBottom w:val="0"/>
          <w:divBdr>
            <w:top w:val="none" w:sz="0" w:space="0" w:color="auto"/>
            <w:left w:val="none" w:sz="0" w:space="0" w:color="auto"/>
            <w:bottom w:val="none" w:sz="0" w:space="0" w:color="auto"/>
            <w:right w:val="none" w:sz="0" w:space="0" w:color="auto"/>
          </w:divBdr>
        </w:div>
        <w:div w:id="258174420">
          <w:marLeft w:val="0"/>
          <w:marRight w:val="0"/>
          <w:marTop w:val="0"/>
          <w:marBottom w:val="0"/>
          <w:divBdr>
            <w:top w:val="none" w:sz="0" w:space="0" w:color="auto"/>
            <w:left w:val="none" w:sz="0" w:space="0" w:color="auto"/>
            <w:bottom w:val="none" w:sz="0" w:space="0" w:color="auto"/>
            <w:right w:val="none" w:sz="0" w:space="0" w:color="auto"/>
          </w:divBdr>
        </w:div>
        <w:div w:id="273364248">
          <w:marLeft w:val="0"/>
          <w:marRight w:val="0"/>
          <w:marTop w:val="0"/>
          <w:marBottom w:val="0"/>
          <w:divBdr>
            <w:top w:val="none" w:sz="0" w:space="0" w:color="auto"/>
            <w:left w:val="none" w:sz="0" w:space="0" w:color="auto"/>
            <w:bottom w:val="none" w:sz="0" w:space="0" w:color="auto"/>
            <w:right w:val="none" w:sz="0" w:space="0" w:color="auto"/>
          </w:divBdr>
        </w:div>
        <w:div w:id="300430443">
          <w:marLeft w:val="0"/>
          <w:marRight w:val="0"/>
          <w:marTop w:val="0"/>
          <w:marBottom w:val="0"/>
          <w:divBdr>
            <w:top w:val="none" w:sz="0" w:space="0" w:color="auto"/>
            <w:left w:val="none" w:sz="0" w:space="0" w:color="auto"/>
            <w:bottom w:val="none" w:sz="0" w:space="0" w:color="auto"/>
            <w:right w:val="none" w:sz="0" w:space="0" w:color="auto"/>
          </w:divBdr>
        </w:div>
        <w:div w:id="305472250">
          <w:marLeft w:val="0"/>
          <w:marRight w:val="0"/>
          <w:marTop w:val="0"/>
          <w:marBottom w:val="0"/>
          <w:divBdr>
            <w:top w:val="none" w:sz="0" w:space="0" w:color="auto"/>
            <w:left w:val="none" w:sz="0" w:space="0" w:color="auto"/>
            <w:bottom w:val="none" w:sz="0" w:space="0" w:color="auto"/>
            <w:right w:val="none" w:sz="0" w:space="0" w:color="auto"/>
          </w:divBdr>
        </w:div>
        <w:div w:id="305859462">
          <w:marLeft w:val="0"/>
          <w:marRight w:val="0"/>
          <w:marTop w:val="0"/>
          <w:marBottom w:val="0"/>
          <w:divBdr>
            <w:top w:val="none" w:sz="0" w:space="0" w:color="auto"/>
            <w:left w:val="none" w:sz="0" w:space="0" w:color="auto"/>
            <w:bottom w:val="none" w:sz="0" w:space="0" w:color="auto"/>
            <w:right w:val="none" w:sz="0" w:space="0" w:color="auto"/>
          </w:divBdr>
        </w:div>
        <w:div w:id="320894043">
          <w:marLeft w:val="0"/>
          <w:marRight w:val="0"/>
          <w:marTop w:val="0"/>
          <w:marBottom w:val="0"/>
          <w:divBdr>
            <w:top w:val="none" w:sz="0" w:space="0" w:color="auto"/>
            <w:left w:val="none" w:sz="0" w:space="0" w:color="auto"/>
            <w:bottom w:val="none" w:sz="0" w:space="0" w:color="auto"/>
            <w:right w:val="none" w:sz="0" w:space="0" w:color="auto"/>
          </w:divBdr>
        </w:div>
        <w:div w:id="365981574">
          <w:marLeft w:val="0"/>
          <w:marRight w:val="0"/>
          <w:marTop w:val="0"/>
          <w:marBottom w:val="0"/>
          <w:divBdr>
            <w:top w:val="none" w:sz="0" w:space="0" w:color="auto"/>
            <w:left w:val="none" w:sz="0" w:space="0" w:color="auto"/>
            <w:bottom w:val="none" w:sz="0" w:space="0" w:color="auto"/>
            <w:right w:val="none" w:sz="0" w:space="0" w:color="auto"/>
          </w:divBdr>
        </w:div>
        <w:div w:id="390662516">
          <w:marLeft w:val="0"/>
          <w:marRight w:val="0"/>
          <w:marTop w:val="0"/>
          <w:marBottom w:val="0"/>
          <w:divBdr>
            <w:top w:val="none" w:sz="0" w:space="0" w:color="auto"/>
            <w:left w:val="none" w:sz="0" w:space="0" w:color="auto"/>
            <w:bottom w:val="none" w:sz="0" w:space="0" w:color="auto"/>
            <w:right w:val="none" w:sz="0" w:space="0" w:color="auto"/>
          </w:divBdr>
        </w:div>
        <w:div w:id="428939356">
          <w:marLeft w:val="0"/>
          <w:marRight w:val="0"/>
          <w:marTop w:val="0"/>
          <w:marBottom w:val="0"/>
          <w:divBdr>
            <w:top w:val="none" w:sz="0" w:space="0" w:color="auto"/>
            <w:left w:val="none" w:sz="0" w:space="0" w:color="auto"/>
            <w:bottom w:val="none" w:sz="0" w:space="0" w:color="auto"/>
            <w:right w:val="none" w:sz="0" w:space="0" w:color="auto"/>
          </w:divBdr>
        </w:div>
        <w:div w:id="465199986">
          <w:marLeft w:val="0"/>
          <w:marRight w:val="0"/>
          <w:marTop w:val="0"/>
          <w:marBottom w:val="0"/>
          <w:divBdr>
            <w:top w:val="none" w:sz="0" w:space="0" w:color="auto"/>
            <w:left w:val="none" w:sz="0" w:space="0" w:color="auto"/>
            <w:bottom w:val="none" w:sz="0" w:space="0" w:color="auto"/>
            <w:right w:val="none" w:sz="0" w:space="0" w:color="auto"/>
          </w:divBdr>
        </w:div>
        <w:div w:id="529226097">
          <w:marLeft w:val="0"/>
          <w:marRight w:val="0"/>
          <w:marTop w:val="0"/>
          <w:marBottom w:val="0"/>
          <w:divBdr>
            <w:top w:val="none" w:sz="0" w:space="0" w:color="auto"/>
            <w:left w:val="none" w:sz="0" w:space="0" w:color="auto"/>
            <w:bottom w:val="none" w:sz="0" w:space="0" w:color="auto"/>
            <w:right w:val="none" w:sz="0" w:space="0" w:color="auto"/>
          </w:divBdr>
        </w:div>
        <w:div w:id="569728604">
          <w:marLeft w:val="0"/>
          <w:marRight w:val="0"/>
          <w:marTop w:val="0"/>
          <w:marBottom w:val="0"/>
          <w:divBdr>
            <w:top w:val="none" w:sz="0" w:space="0" w:color="auto"/>
            <w:left w:val="none" w:sz="0" w:space="0" w:color="auto"/>
            <w:bottom w:val="none" w:sz="0" w:space="0" w:color="auto"/>
            <w:right w:val="none" w:sz="0" w:space="0" w:color="auto"/>
          </w:divBdr>
        </w:div>
        <w:div w:id="585303929">
          <w:marLeft w:val="0"/>
          <w:marRight w:val="0"/>
          <w:marTop w:val="0"/>
          <w:marBottom w:val="0"/>
          <w:divBdr>
            <w:top w:val="none" w:sz="0" w:space="0" w:color="auto"/>
            <w:left w:val="none" w:sz="0" w:space="0" w:color="auto"/>
            <w:bottom w:val="none" w:sz="0" w:space="0" w:color="auto"/>
            <w:right w:val="none" w:sz="0" w:space="0" w:color="auto"/>
          </w:divBdr>
        </w:div>
        <w:div w:id="594555096">
          <w:marLeft w:val="0"/>
          <w:marRight w:val="0"/>
          <w:marTop w:val="0"/>
          <w:marBottom w:val="0"/>
          <w:divBdr>
            <w:top w:val="none" w:sz="0" w:space="0" w:color="auto"/>
            <w:left w:val="none" w:sz="0" w:space="0" w:color="auto"/>
            <w:bottom w:val="none" w:sz="0" w:space="0" w:color="auto"/>
            <w:right w:val="none" w:sz="0" w:space="0" w:color="auto"/>
          </w:divBdr>
        </w:div>
        <w:div w:id="604659037">
          <w:marLeft w:val="0"/>
          <w:marRight w:val="0"/>
          <w:marTop w:val="0"/>
          <w:marBottom w:val="0"/>
          <w:divBdr>
            <w:top w:val="none" w:sz="0" w:space="0" w:color="auto"/>
            <w:left w:val="none" w:sz="0" w:space="0" w:color="auto"/>
            <w:bottom w:val="none" w:sz="0" w:space="0" w:color="auto"/>
            <w:right w:val="none" w:sz="0" w:space="0" w:color="auto"/>
          </w:divBdr>
        </w:div>
        <w:div w:id="616788916">
          <w:marLeft w:val="0"/>
          <w:marRight w:val="0"/>
          <w:marTop w:val="0"/>
          <w:marBottom w:val="0"/>
          <w:divBdr>
            <w:top w:val="none" w:sz="0" w:space="0" w:color="auto"/>
            <w:left w:val="none" w:sz="0" w:space="0" w:color="auto"/>
            <w:bottom w:val="none" w:sz="0" w:space="0" w:color="auto"/>
            <w:right w:val="none" w:sz="0" w:space="0" w:color="auto"/>
          </w:divBdr>
        </w:div>
        <w:div w:id="616791837">
          <w:marLeft w:val="0"/>
          <w:marRight w:val="0"/>
          <w:marTop w:val="0"/>
          <w:marBottom w:val="0"/>
          <w:divBdr>
            <w:top w:val="none" w:sz="0" w:space="0" w:color="auto"/>
            <w:left w:val="none" w:sz="0" w:space="0" w:color="auto"/>
            <w:bottom w:val="none" w:sz="0" w:space="0" w:color="auto"/>
            <w:right w:val="none" w:sz="0" w:space="0" w:color="auto"/>
          </w:divBdr>
        </w:div>
        <w:div w:id="640156464">
          <w:marLeft w:val="0"/>
          <w:marRight w:val="0"/>
          <w:marTop w:val="0"/>
          <w:marBottom w:val="0"/>
          <w:divBdr>
            <w:top w:val="none" w:sz="0" w:space="0" w:color="auto"/>
            <w:left w:val="none" w:sz="0" w:space="0" w:color="auto"/>
            <w:bottom w:val="none" w:sz="0" w:space="0" w:color="auto"/>
            <w:right w:val="none" w:sz="0" w:space="0" w:color="auto"/>
          </w:divBdr>
        </w:div>
        <w:div w:id="661272355">
          <w:marLeft w:val="0"/>
          <w:marRight w:val="0"/>
          <w:marTop w:val="0"/>
          <w:marBottom w:val="0"/>
          <w:divBdr>
            <w:top w:val="none" w:sz="0" w:space="0" w:color="auto"/>
            <w:left w:val="none" w:sz="0" w:space="0" w:color="auto"/>
            <w:bottom w:val="none" w:sz="0" w:space="0" w:color="auto"/>
            <w:right w:val="none" w:sz="0" w:space="0" w:color="auto"/>
          </w:divBdr>
        </w:div>
        <w:div w:id="674721691">
          <w:marLeft w:val="0"/>
          <w:marRight w:val="0"/>
          <w:marTop w:val="0"/>
          <w:marBottom w:val="0"/>
          <w:divBdr>
            <w:top w:val="none" w:sz="0" w:space="0" w:color="auto"/>
            <w:left w:val="none" w:sz="0" w:space="0" w:color="auto"/>
            <w:bottom w:val="none" w:sz="0" w:space="0" w:color="auto"/>
            <w:right w:val="none" w:sz="0" w:space="0" w:color="auto"/>
          </w:divBdr>
        </w:div>
        <w:div w:id="695540107">
          <w:marLeft w:val="0"/>
          <w:marRight w:val="0"/>
          <w:marTop w:val="0"/>
          <w:marBottom w:val="0"/>
          <w:divBdr>
            <w:top w:val="none" w:sz="0" w:space="0" w:color="auto"/>
            <w:left w:val="none" w:sz="0" w:space="0" w:color="auto"/>
            <w:bottom w:val="none" w:sz="0" w:space="0" w:color="auto"/>
            <w:right w:val="none" w:sz="0" w:space="0" w:color="auto"/>
          </w:divBdr>
        </w:div>
        <w:div w:id="718632936">
          <w:marLeft w:val="0"/>
          <w:marRight w:val="0"/>
          <w:marTop w:val="0"/>
          <w:marBottom w:val="0"/>
          <w:divBdr>
            <w:top w:val="none" w:sz="0" w:space="0" w:color="auto"/>
            <w:left w:val="none" w:sz="0" w:space="0" w:color="auto"/>
            <w:bottom w:val="none" w:sz="0" w:space="0" w:color="auto"/>
            <w:right w:val="none" w:sz="0" w:space="0" w:color="auto"/>
          </w:divBdr>
        </w:div>
        <w:div w:id="793446886">
          <w:marLeft w:val="0"/>
          <w:marRight w:val="0"/>
          <w:marTop w:val="0"/>
          <w:marBottom w:val="0"/>
          <w:divBdr>
            <w:top w:val="none" w:sz="0" w:space="0" w:color="auto"/>
            <w:left w:val="none" w:sz="0" w:space="0" w:color="auto"/>
            <w:bottom w:val="none" w:sz="0" w:space="0" w:color="auto"/>
            <w:right w:val="none" w:sz="0" w:space="0" w:color="auto"/>
          </w:divBdr>
        </w:div>
        <w:div w:id="805392559">
          <w:marLeft w:val="0"/>
          <w:marRight w:val="0"/>
          <w:marTop w:val="0"/>
          <w:marBottom w:val="0"/>
          <w:divBdr>
            <w:top w:val="none" w:sz="0" w:space="0" w:color="auto"/>
            <w:left w:val="none" w:sz="0" w:space="0" w:color="auto"/>
            <w:bottom w:val="none" w:sz="0" w:space="0" w:color="auto"/>
            <w:right w:val="none" w:sz="0" w:space="0" w:color="auto"/>
          </w:divBdr>
        </w:div>
        <w:div w:id="820971806">
          <w:marLeft w:val="0"/>
          <w:marRight w:val="0"/>
          <w:marTop w:val="0"/>
          <w:marBottom w:val="0"/>
          <w:divBdr>
            <w:top w:val="none" w:sz="0" w:space="0" w:color="auto"/>
            <w:left w:val="none" w:sz="0" w:space="0" w:color="auto"/>
            <w:bottom w:val="none" w:sz="0" w:space="0" w:color="auto"/>
            <w:right w:val="none" w:sz="0" w:space="0" w:color="auto"/>
          </w:divBdr>
        </w:div>
        <w:div w:id="824470084">
          <w:marLeft w:val="0"/>
          <w:marRight w:val="0"/>
          <w:marTop w:val="0"/>
          <w:marBottom w:val="0"/>
          <w:divBdr>
            <w:top w:val="none" w:sz="0" w:space="0" w:color="auto"/>
            <w:left w:val="none" w:sz="0" w:space="0" w:color="auto"/>
            <w:bottom w:val="none" w:sz="0" w:space="0" w:color="auto"/>
            <w:right w:val="none" w:sz="0" w:space="0" w:color="auto"/>
          </w:divBdr>
        </w:div>
        <w:div w:id="831680641">
          <w:marLeft w:val="0"/>
          <w:marRight w:val="0"/>
          <w:marTop w:val="0"/>
          <w:marBottom w:val="0"/>
          <w:divBdr>
            <w:top w:val="none" w:sz="0" w:space="0" w:color="auto"/>
            <w:left w:val="none" w:sz="0" w:space="0" w:color="auto"/>
            <w:bottom w:val="none" w:sz="0" w:space="0" w:color="auto"/>
            <w:right w:val="none" w:sz="0" w:space="0" w:color="auto"/>
          </w:divBdr>
        </w:div>
        <w:div w:id="857355255">
          <w:marLeft w:val="0"/>
          <w:marRight w:val="0"/>
          <w:marTop w:val="0"/>
          <w:marBottom w:val="0"/>
          <w:divBdr>
            <w:top w:val="none" w:sz="0" w:space="0" w:color="auto"/>
            <w:left w:val="none" w:sz="0" w:space="0" w:color="auto"/>
            <w:bottom w:val="none" w:sz="0" w:space="0" w:color="auto"/>
            <w:right w:val="none" w:sz="0" w:space="0" w:color="auto"/>
          </w:divBdr>
        </w:div>
        <w:div w:id="881868483">
          <w:marLeft w:val="0"/>
          <w:marRight w:val="0"/>
          <w:marTop w:val="0"/>
          <w:marBottom w:val="0"/>
          <w:divBdr>
            <w:top w:val="none" w:sz="0" w:space="0" w:color="auto"/>
            <w:left w:val="none" w:sz="0" w:space="0" w:color="auto"/>
            <w:bottom w:val="none" w:sz="0" w:space="0" w:color="auto"/>
            <w:right w:val="none" w:sz="0" w:space="0" w:color="auto"/>
          </w:divBdr>
        </w:div>
        <w:div w:id="903221501">
          <w:marLeft w:val="0"/>
          <w:marRight w:val="0"/>
          <w:marTop w:val="0"/>
          <w:marBottom w:val="0"/>
          <w:divBdr>
            <w:top w:val="none" w:sz="0" w:space="0" w:color="auto"/>
            <w:left w:val="none" w:sz="0" w:space="0" w:color="auto"/>
            <w:bottom w:val="none" w:sz="0" w:space="0" w:color="auto"/>
            <w:right w:val="none" w:sz="0" w:space="0" w:color="auto"/>
          </w:divBdr>
        </w:div>
        <w:div w:id="924538265">
          <w:marLeft w:val="0"/>
          <w:marRight w:val="0"/>
          <w:marTop w:val="0"/>
          <w:marBottom w:val="0"/>
          <w:divBdr>
            <w:top w:val="none" w:sz="0" w:space="0" w:color="auto"/>
            <w:left w:val="none" w:sz="0" w:space="0" w:color="auto"/>
            <w:bottom w:val="none" w:sz="0" w:space="0" w:color="auto"/>
            <w:right w:val="none" w:sz="0" w:space="0" w:color="auto"/>
          </w:divBdr>
        </w:div>
        <w:div w:id="925191055">
          <w:marLeft w:val="0"/>
          <w:marRight w:val="0"/>
          <w:marTop w:val="0"/>
          <w:marBottom w:val="0"/>
          <w:divBdr>
            <w:top w:val="none" w:sz="0" w:space="0" w:color="auto"/>
            <w:left w:val="none" w:sz="0" w:space="0" w:color="auto"/>
            <w:bottom w:val="none" w:sz="0" w:space="0" w:color="auto"/>
            <w:right w:val="none" w:sz="0" w:space="0" w:color="auto"/>
          </w:divBdr>
        </w:div>
        <w:div w:id="1009406981">
          <w:marLeft w:val="0"/>
          <w:marRight w:val="0"/>
          <w:marTop w:val="0"/>
          <w:marBottom w:val="0"/>
          <w:divBdr>
            <w:top w:val="none" w:sz="0" w:space="0" w:color="auto"/>
            <w:left w:val="none" w:sz="0" w:space="0" w:color="auto"/>
            <w:bottom w:val="none" w:sz="0" w:space="0" w:color="auto"/>
            <w:right w:val="none" w:sz="0" w:space="0" w:color="auto"/>
          </w:divBdr>
        </w:div>
        <w:div w:id="1012874662">
          <w:marLeft w:val="0"/>
          <w:marRight w:val="0"/>
          <w:marTop w:val="0"/>
          <w:marBottom w:val="0"/>
          <w:divBdr>
            <w:top w:val="none" w:sz="0" w:space="0" w:color="auto"/>
            <w:left w:val="none" w:sz="0" w:space="0" w:color="auto"/>
            <w:bottom w:val="none" w:sz="0" w:space="0" w:color="auto"/>
            <w:right w:val="none" w:sz="0" w:space="0" w:color="auto"/>
          </w:divBdr>
        </w:div>
        <w:div w:id="1045445541">
          <w:marLeft w:val="0"/>
          <w:marRight w:val="0"/>
          <w:marTop w:val="0"/>
          <w:marBottom w:val="0"/>
          <w:divBdr>
            <w:top w:val="none" w:sz="0" w:space="0" w:color="auto"/>
            <w:left w:val="none" w:sz="0" w:space="0" w:color="auto"/>
            <w:bottom w:val="none" w:sz="0" w:space="0" w:color="auto"/>
            <w:right w:val="none" w:sz="0" w:space="0" w:color="auto"/>
          </w:divBdr>
        </w:div>
        <w:div w:id="1051927081">
          <w:marLeft w:val="0"/>
          <w:marRight w:val="0"/>
          <w:marTop w:val="0"/>
          <w:marBottom w:val="0"/>
          <w:divBdr>
            <w:top w:val="none" w:sz="0" w:space="0" w:color="auto"/>
            <w:left w:val="none" w:sz="0" w:space="0" w:color="auto"/>
            <w:bottom w:val="none" w:sz="0" w:space="0" w:color="auto"/>
            <w:right w:val="none" w:sz="0" w:space="0" w:color="auto"/>
          </w:divBdr>
        </w:div>
        <w:div w:id="1056316938">
          <w:marLeft w:val="0"/>
          <w:marRight w:val="0"/>
          <w:marTop w:val="0"/>
          <w:marBottom w:val="0"/>
          <w:divBdr>
            <w:top w:val="none" w:sz="0" w:space="0" w:color="auto"/>
            <w:left w:val="none" w:sz="0" w:space="0" w:color="auto"/>
            <w:bottom w:val="none" w:sz="0" w:space="0" w:color="auto"/>
            <w:right w:val="none" w:sz="0" w:space="0" w:color="auto"/>
          </w:divBdr>
        </w:div>
        <w:div w:id="1082797561">
          <w:marLeft w:val="0"/>
          <w:marRight w:val="0"/>
          <w:marTop w:val="0"/>
          <w:marBottom w:val="0"/>
          <w:divBdr>
            <w:top w:val="none" w:sz="0" w:space="0" w:color="auto"/>
            <w:left w:val="none" w:sz="0" w:space="0" w:color="auto"/>
            <w:bottom w:val="none" w:sz="0" w:space="0" w:color="auto"/>
            <w:right w:val="none" w:sz="0" w:space="0" w:color="auto"/>
          </w:divBdr>
        </w:div>
        <w:div w:id="1083531790">
          <w:marLeft w:val="0"/>
          <w:marRight w:val="0"/>
          <w:marTop w:val="0"/>
          <w:marBottom w:val="0"/>
          <w:divBdr>
            <w:top w:val="none" w:sz="0" w:space="0" w:color="auto"/>
            <w:left w:val="none" w:sz="0" w:space="0" w:color="auto"/>
            <w:bottom w:val="none" w:sz="0" w:space="0" w:color="auto"/>
            <w:right w:val="none" w:sz="0" w:space="0" w:color="auto"/>
          </w:divBdr>
        </w:div>
        <w:div w:id="1131441647">
          <w:marLeft w:val="0"/>
          <w:marRight w:val="0"/>
          <w:marTop w:val="0"/>
          <w:marBottom w:val="0"/>
          <w:divBdr>
            <w:top w:val="none" w:sz="0" w:space="0" w:color="auto"/>
            <w:left w:val="none" w:sz="0" w:space="0" w:color="auto"/>
            <w:bottom w:val="none" w:sz="0" w:space="0" w:color="auto"/>
            <w:right w:val="none" w:sz="0" w:space="0" w:color="auto"/>
          </w:divBdr>
        </w:div>
        <w:div w:id="1146312897">
          <w:marLeft w:val="0"/>
          <w:marRight w:val="0"/>
          <w:marTop w:val="0"/>
          <w:marBottom w:val="0"/>
          <w:divBdr>
            <w:top w:val="none" w:sz="0" w:space="0" w:color="auto"/>
            <w:left w:val="none" w:sz="0" w:space="0" w:color="auto"/>
            <w:bottom w:val="none" w:sz="0" w:space="0" w:color="auto"/>
            <w:right w:val="none" w:sz="0" w:space="0" w:color="auto"/>
          </w:divBdr>
        </w:div>
        <w:div w:id="1177236043">
          <w:marLeft w:val="0"/>
          <w:marRight w:val="0"/>
          <w:marTop w:val="0"/>
          <w:marBottom w:val="0"/>
          <w:divBdr>
            <w:top w:val="none" w:sz="0" w:space="0" w:color="auto"/>
            <w:left w:val="none" w:sz="0" w:space="0" w:color="auto"/>
            <w:bottom w:val="none" w:sz="0" w:space="0" w:color="auto"/>
            <w:right w:val="none" w:sz="0" w:space="0" w:color="auto"/>
          </w:divBdr>
        </w:div>
        <w:div w:id="1201895577">
          <w:marLeft w:val="0"/>
          <w:marRight w:val="0"/>
          <w:marTop w:val="0"/>
          <w:marBottom w:val="0"/>
          <w:divBdr>
            <w:top w:val="none" w:sz="0" w:space="0" w:color="auto"/>
            <w:left w:val="none" w:sz="0" w:space="0" w:color="auto"/>
            <w:bottom w:val="none" w:sz="0" w:space="0" w:color="auto"/>
            <w:right w:val="none" w:sz="0" w:space="0" w:color="auto"/>
          </w:divBdr>
        </w:div>
        <w:div w:id="1230119661">
          <w:marLeft w:val="0"/>
          <w:marRight w:val="0"/>
          <w:marTop w:val="0"/>
          <w:marBottom w:val="0"/>
          <w:divBdr>
            <w:top w:val="none" w:sz="0" w:space="0" w:color="auto"/>
            <w:left w:val="none" w:sz="0" w:space="0" w:color="auto"/>
            <w:bottom w:val="none" w:sz="0" w:space="0" w:color="auto"/>
            <w:right w:val="none" w:sz="0" w:space="0" w:color="auto"/>
          </w:divBdr>
        </w:div>
        <w:div w:id="1231505217">
          <w:marLeft w:val="0"/>
          <w:marRight w:val="0"/>
          <w:marTop w:val="0"/>
          <w:marBottom w:val="0"/>
          <w:divBdr>
            <w:top w:val="none" w:sz="0" w:space="0" w:color="auto"/>
            <w:left w:val="none" w:sz="0" w:space="0" w:color="auto"/>
            <w:bottom w:val="none" w:sz="0" w:space="0" w:color="auto"/>
            <w:right w:val="none" w:sz="0" w:space="0" w:color="auto"/>
          </w:divBdr>
        </w:div>
        <w:div w:id="1240677905">
          <w:marLeft w:val="0"/>
          <w:marRight w:val="0"/>
          <w:marTop w:val="0"/>
          <w:marBottom w:val="0"/>
          <w:divBdr>
            <w:top w:val="none" w:sz="0" w:space="0" w:color="auto"/>
            <w:left w:val="none" w:sz="0" w:space="0" w:color="auto"/>
            <w:bottom w:val="none" w:sz="0" w:space="0" w:color="auto"/>
            <w:right w:val="none" w:sz="0" w:space="0" w:color="auto"/>
          </w:divBdr>
        </w:div>
        <w:div w:id="1250772116">
          <w:marLeft w:val="0"/>
          <w:marRight w:val="0"/>
          <w:marTop w:val="0"/>
          <w:marBottom w:val="0"/>
          <w:divBdr>
            <w:top w:val="none" w:sz="0" w:space="0" w:color="auto"/>
            <w:left w:val="none" w:sz="0" w:space="0" w:color="auto"/>
            <w:bottom w:val="none" w:sz="0" w:space="0" w:color="auto"/>
            <w:right w:val="none" w:sz="0" w:space="0" w:color="auto"/>
          </w:divBdr>
        </w:div>
        <w:div w:id="1262643234">
          <w:marLeft w:val="0"/>
          <w:marRight w:val="0"/>
          <w:marTop w:val="0"/>
          <w:marBottom w:val="0"/>
          <w:divBdr>
            <w:top w:val="none" w:sz="0" w:space="0" w:color="auto"/>
            <w:left w:val="none" w:sz="0" w:space="0" w:color="auto"/>
            <w:bottom w:val="none" w:sz="0" w:space="0" w:color="auto"/>
            <w:right w:val="none" w:sz="0" w:space="0" w:color="auto"/>
          </w:divBdr>
        </w:div>
        <w:div w:id="1372725391">
          <w:marLeft w:val="0"/>
          <w:marRight w:val="0"/>
          <w:marTop w:val="0"/>
          <w:marBottom w:val="0"/>
          <w:divBdr>
            <w:top w:val="none" w:sz="0" w:space="0" w:color="auto"/>
            <w:left w:val="none" w:sz="0" w:space="0" w:color="auto"/>
            <w:bottom w:val="none" w:sz="0" w:space="0" w:color="auto"/>
            <w:right w:val="none" w:sz="0" w:space="0" w:color="auto"/>
          </w:divBdr>
        </w:div>
        <w:div w:id="1389302154">
          <w:marLeft w:val="0"/>
          <w:marRight w:val="0"/>
          <w:marTop w:val="0"/>
          <w:marBottom w:val="0"/>
          <w:divBdr>
            <w:top w:val="none" w:sz="0" w:space="0" w:color="auto"/>
            <w:left w:val="none" w:sz="0" w:space="0" w:color="auto"/>
            <w:bottom w:val="none" w:sz="0" w:space="0" w:color="auto"/>
            <w:right w:val="none" w:sz="0" w:space="0" w:color="auto"/>
          </w:divBdr>
        </w:div>
        <w:div w:id="1423062740">
          <w:marLeft w:val="0"/>
          <w:marRight w:val="0"/>
          <w:marTop w:val="0"/>
          <w:marBottom w:val="0"/>
          <w:divBdr>
            <w:top w:val="none" w:sz="0" w:space="0" w:color="auto"/>
            <w:left w:val="none" w:sz="0" w:space="0" w:color="auto"/>
            <w:bottom w:val="none" w:sz="0" w:space="0" w:color="auto"/>
            <w:right w:val="none" w:sz="0" w:space="0" w:color="auto"/>
          </w:divBdr>
        </w:div>
        <w:div w:id="1464426921">
          <w:marLeft w:val="0"/>
          <w:marRight w:val="0"/>
          <w:marTop w:val="0"/>
          <w:marBottom w:val="0"/>
          <w:divBdr>
            <w:top w:val="none" w:sz="0" w:space="0" w:color="auto"/>
            <w:left w:val="none" w:sz="0" w:space="0" w:color="auto"/>
            <w:bottom w:val="none" w:sz="0" w:space="0" w:color="auto"/>
            <w:right w:val="none" w:sz="0" w:space="0" w:color="auto"/>
          </w:divBdr>
        </w:div>
        <w:div w:id="1480852149">
          <w:marLeft w:val="0"/>
          <w:marRight w:val="0"/>
          <w:marTop w:val="0"/>
          <w:marBottom w:val="0"/>
          <w:divBdr>
            <w:top w:val="none" w:sz="0" w:space="0" w:color="auto"/>
            <w:left w:val="none" w:sz="0" w:space="0" w:color="auto"/>
            <w:bottom w:val="none" w:sz="0" w:space="0" w:color="auto"/>
            <w:right w:val="none" w:sz="0" w:space="0" w:color="auto"/>
          </w:divBdr>
        </w:div>
        <w:div w:id="1489908280">
          <w:marLeft w:val="0"/>
          <w:marRight w:val="0"/>
          <w:marTop w:val="0"/>
          <w:marBottom w:val="0"/>
          <w:divBdr>
            <w:top w:val="none" w:sz="0" w:space="0" w:color="auto"/>
            <w:left w:val="none" w:sz="0" w:space="0" w:color="auto"/>
            <w:bottom w:val="none" w:sz="0" w:space="0" w:color="auto"/>
            <w:right w:val="none" w:sz="0" w:space="0" w:color="auto"/>
          </w:divBdr>
        </w:div>
        <w:div w:id="1498498378">
          <w:marLeft w:val="0"/>
          <w:marRight w:val="0"/>
          <w:marTop w:val="0"/>
          <w:marBottom w:val="0"/>
          <w:divBdr>
            <w:top w:val="none" w:sz="0" w:space="0" w:color="auto"/>
            <w:left w:val="none" w:sz="0" w:space="0" w:color="auto"/>
            <w:bottom w:val="none" w:sz="0" w:space="0" w:color="auto"/>
            <w:right w:val="none" w:sz="0" w:space="0" w:color="auto"/>
          </w:divBdr>
        </w:div>
        <w:div w:id="1504778075">
          <w:marLeft w:val="0"/>
          <w:marRight w:val="0"/>
          <w:marTop w:val="0"/>
          <w:marBottom w:val="0"/>
          <w:divBdr>
            <w:top w:val="none" w:sz="0" w:space="0" w:color="auto"/>
            <w:left w:val="none" w:sz="0" w:space="0" w:color="auto"/>
            <w:bottom w:val="none" w:sz="0" w:space="0" w:color="auto"/>
            <w:right w:val="none" w:sz="0" w:space="0" w:color="auto"/>
          </w:divBdr>
        </w:div>
        <w:div w:id="1508058968">
          <w:marLeft w:val="0"/>
          <w:marRight w:val="0"/>
          <w:marTop w:val="0"/>
          <w:marBottom w:val="0"/>
          <w:divBdr>
            <w:top w:val="none" w:sz="0" w:space="0" w:color="auto"/>
            <w:left w:val="none" w:sz="0" w:space="0" w:color="auto"/>
            <w:bottom w:val="none" w:sz="0" w:space="0" w:color="auto"/>
            <w:right w:val="none" w:sz="0" w:space="0" w:color="auto"/>
          </w:divBdr>
        </w:div>
        <w:div w:id="1512255678">
          <w:marLeft w:val="0"/>
          <w:marRight w:val="0"/>
          <w:marTop w:val="0"/>
          <w:marBottom w:val="0"/>
          <w:divBdr>
            <w:top w:val="none" w:sz="0" w:space="0" w:color="auto"/>
            <w:left w:val="none" w:sz="0" w:space="0" w:color="auto"/>
            <w:bottom w:val="none" w:sz="0" w:space="0" w:color="auto"/>
            <w:right w:val="none" w:sz="0" w:space="0" w:color="auto"/>
          </w:divBdr>
        </w:div>
        <w:div w:id="1530296428">
          <w:marLeft w:val="0"/>
          <w:marRight w:val="0"/>
          <w:marTop w:val="0"/>
          <w:marBottom w:val="0"/>
          <w:divBdr>
            <w:top w:val="none" w:sz="0" w:space="0" w:color="auto"/>
            <w:left w:val="none" w:sz="0" w:space="0" w:color="auto"/>
            <w:bottom w:val="none" w:sz="0" w:space="0" w:color="auto"/>
            <w:right w:val="none" w:sz="0" w:space="0" w:color="auto"/>
          </w:divBdr>
        </w:div>
        <w:div w:id="1533223051">
          <w:marLeft w:val="0"/>
          <w:marRight w:val="0"/>
          <w:marTop w:val="0"/>
          <w:marBottom w:val="0"/>
          <w:divBdr>
            <w:top w:val="none" w:sz="0" w:space="0" w:color="auto"/>
            <w:left w:val="none" w:sz="0" w:space="0" w:color="auto"/>
            <w:bottom w:val="none" w:sz="0" w:space="0" w:color="auto"/>
            <w:right w:val="none" w:sz="0" w:space="0" w:color="auto"/>
          </w:divBdr>
        </w:div>
        <w:div w:id="1541242816">
          <w:marLeft w:val="0"/>
          <w:marRight w:val="0"/>
          <w:marTop w:val="0"/>
          <w:marBottom w:val="0"/>
          <w:divBdr>
            <w:top w:val="none" w:sz="0" w:space="0" w:color="auto"/>
            <w:left w:val="none" w:sz="0" w:space="0" w:color="auto"/>
            <w:bottom w:val="none" w:sz="0" w:space="0" w:color="auto"/>
            <w:right w:val="none" w:sz="0" w:space="0" w:color="auto"/>
          </w:divBdr>
        </w:div>
        <w:div w:id="1593658179">
          <w:marLeft w:val="0"/>
          <w:marRight w:val="0"/>
          <w:marTop w:val="0"/>
          <w:marBottom w:val="0"/>
          <w:divBdr>
            <w:top w:val="none" w:sz="0" w:space="0" w:color="auto"/>
            <w:left w:val="none" w:sz="0" w:space="0" w:color="auto"/>
            <w:bottom w:val="none" w:sz="0" w:space="0" w:color="auto"/>
            <w:right w:val="none" w:sz="0" w:space="0" w:color="auto"/>
          </w:divBdr>
        </w:div>
        <w:div w:id="1596672157">
          <w:marLeft w:val="0"/>
          <w:marRight w:val="0"/>
          <w:marTop w:val="0"/>
          <w:marBottom w:val="0"/>
          <w:divBdr>
            <w:top w:val="none" w:sz="0" w:space="0" w:color="auto"/>
            <w:left w:val="none" w:sz="0" w:space="0" w:color="auto"/>
            <w:bottom w:val="none" w:sz="0" w:space="0" w:color="auto"/>
            <w:right w:val="none" w:sz="0" w:space="0" w:color="auto"/>
          </w:divBdr>
        </w:div>
        <w:div w:id="1603108264">
          <w:marLeft w:val="0"/>
          <w:marRight w:val="0"/>
          <w:marTop w:val="0"/>
          <w:marBottom w:val="0"/>
          <w:divBdr>
            <w:top w:val="none" w:sz="0" w:space="0" w:color="auto"/>
            <w:left w:val="none" w:sz="0" w:space="0" w:color="auto"/>
            <w:bottom w:val="none" w:sz="0" w:space="0" w:color="auto"/>
            <w:right w:val="none" w:sz="0" w:space="0" w:color="auto"/>
          </w:divBdr>
        </w:div>
        <w:div w:id="1631402787">
          <w:marLeft w:val="0"/>
          <w:marRight w:val="0"/>
          <w:marTop w:val="0"/>
          <w:marBottom w:val="0"/>
          <w:divBdr>
            <w:top w:val="none" w:sz="0" w:space="0" w:color="auto"/>
            <w:left w:val="none" w:sz="0" w:space="0" w:color="auto"/>
            <w:bottom w:val="none" w:sz="0" w:space="0" w:color="auto"/>
            <w:right w:val="none" w:sz="0" w:space="0" w:color="auto"/>
          </w:divBdr>
        </w:div>
        <w:div w:id="1647515195">
          <w:marLeft w:val="0"/>
          <w:marRight w:val="0"/>
          <w:marTop w:val="0"/>
          <w:marBottom w:val="0"/>
          <w:divBdr>
            <w:top w:val="none" w:sz="0" w:space="0" w:color="auto"/>
            <w:left w:val="none" w:sz="0" w:space="0" w:color="auto"/>
            <w:bottom w:val="none" w:sz="0" w:space="0" w:color="auto"/>
            <w:right w:val="none" w:sz="0" w:space="0" w:color="auto"/>
          </w:divBdr>
        </w:div>
        <w:div w:id="1663123938">
          <w:marLeft w:val="0"/>
          <w:marRight w:val="0"/>
          <w:marTop w:val="0"/>
          <w:marBottom w:val="0"/>
          <w:divBdr>
            <w:top w:val="none" w:sz="0" w:space="0" w:color="auto"/>
            <w:left w:val="none" w:sz="0" w:space="0" w:color="auto"/>
            <w:bottom w:val="none" w:sz="0" w:space="0" w:color="auto"/>
            <w:right w:val="none" w:sz="0" w:space="0" w:color="auto"/>
          </w:divBdr>
        </w:div>
        <w:div w:id="1664897936">
          <w:marLeft w:val="0"/>
          <w:marRight w:val="0"/>
          <w:marTop w:val="0"/>
          <w:marBottom w:val="0"/>
          <w:divBdr>
            <w:top w:val="none" w:sz="0" w:space="0" w:color="auto"/>
            <w:left w:val="none" w:sz="0" w:space="0" w:color="auto"/>
            <w:bottom w:val="none" w:sz="0" w:space="0" w:color="auto"/>
            <w:right w:val="none" w:sz="0" w:space="0" w:color="auto"/>
          </w:divBdr>
        </w:div>
        <w:div w:id="1665206697">
          <w:marLeft w:val="0"/>
          <w:marRight w:val="0"/>
          <w:marTop w:val="0"/>
          <w:marBottom w:val="0"/>
          <w:divBdr>
            <w:top w:val="none" w:sz="0" w:space="0" w:color="auto"/>
            <w:left w:val="none" w:sz="0" w:space="0" w:color="auto"/>
            <w:bottom w:val="none" w:sz="0" w:space="0" w:color="auto"/>
            <w:right w:val="none" w:sz="0" w:space="0" w:color="auto"/>
          </w:divBdr>
        </w:div>
        <w:div w:id="1670401120">
          <w:marLeft w:val="0"/>
          <w:marRight w:val="0"/>
          <w:marTop w:val="0"/>
          <w:marBottom w:val="0"/>
          <w:divBdr>
            <w:top w:val="none" w:sz="0" w:space="0" w:color="auto"/>
            <w:left w:val="none" w:sz="0" w:space="0" w:color="auto"/>
            <w:bottom w:val="none" w:sz="0" w:space="0" w:color="auto"/>
            <w:right w:val="none" w:sz="0" w:space="0" w:color="auto"/>
          </w:divBdr>
        </w:div>
        <w:div w:id="1679457007">
          <w:marLeft w:val="0"/>
          <w:marRight w:val="0"/>
          <w:marTop w:val="0"/>
          <w:marBottom w:val="0"/>
          <w:divBdr>
            <w:top w:val="none" w:sz="0" w:space="0" w:color="auto"/>
            <w:left w:val="none" w:sz="0" w:space="0" w:color="auto"/>
            <w:bottom w:val="none" w:sz="0" w:space="0" w:color="auto"/>
            <w:right w:val="none" w:sz="0" w:space="0" w:color="auto"/>
          </w:divBdr>
        </w:div>
        <w:div w:id="1697610829">
          <w:marLeft w:val="0"/>
          <w:marRight w:val="0"/>
          <w:marTop w:val="0"/>
          <w:marBottom w:val="0"/>
          <w:divBdr>
            <w:top w:val="none" w:sz="0" w:space="0" w:color="auto"/>
            <w:left w:val="none" w:sz="0" w:space="0" w:color="auto"/>
            <w:bottom w:val="none" w:sz="0" w:space="0" w:color="auto"/>
            <w:right w:val="none" w:sz="0" w:space="0" w:color="auto"/>
          </w:divBdr>
        </w:div>
        <w:div w:id="1758014306">
          <w:marLeft w:val="0"/>
          <w:marRight w:val="0"/>
          <w:marTop w:val="0"/>
          <w:marBottom w:val="0"/>
          <w:divBdr>
            <w:top w:val="none" w:sz="0" w:space="0" w:color="auto"/>
            <w:left w:val="none" w:sz="0" w:space="0" w:color="auto"/>
            <w:bottom w:val="none" w:sz="0" w:space="0" w:color="auto"/>
            <w:right w:val="none" w:sz="0" w:space="0" w:color="auto"/>
          </w:divBdr>
        </w:div>
        <w:div w:id="1760978832">
          <w:marLeft w:val="0"/>
          <w:marRight w:val="0"/>
          <w:marTop w:val="0"/>
          <w:marBottom w:val="0"/>
          <w:divBdr>
            <w:top w:val="none" w:sz="0" w:space="0" w:color="auto"/>
            <w:left w:val="none" w:sz="0" w:space="0" w:color="auto"/>
            <w:bottom w:val="none" w:sz="0" w:space="0" w:color="auto"/>
            <w:right w:val="none" w:sz="0" w:space="0" w:color="auto"/>
          </w:divBdr>
        </w:div>
        <w:div w:id="1775130378">
          <w:marLeft w:val="0"/>
          <w:marRight w:val="0"/>
          <w:marTop w:val="0"/>
          <w:marBottom w:val="0"/>
          <w:divBdr>
            <w:top w:val="none" w:sz="0" w:space="0" w:color="auto"/>
            <w:left w:val="none" w:sz="0" w:space="0" w:color="auto"/>
            <w:bottom w:val="none" w:sz="0" w:space="0" w:color="auto"/>
            <w:right w:val="none" w:sz="0" w:space="0" w:color="auto"/>
          </w:divBdr>
        </w:div>
        <w:div w:id="1778208386">
          <w:marLeft w:val="0"/>
          <w:marRight w:val="0"/>
          <w:marTop w:val="0"/>
          <w:marBottom w:val="0"/>
          <w:divBdr>
            <w:top w:val="none" w:sz="0" w:space="0" w:color="auto"/>
            <w:left w:val="none" w:sz="0" w:space="0" w:color="auto"/>
            <w:bottom w:val="none" w:sz="0" w:space="0" w:color="auto"/>
            <w:right w:val="none" w:sz="0" w:space="0" w:color="auto"/>
          </w:divBdr>
        </w:div>
        <w:div w:id="1836721290">
          <w:marLeft w:val="0"/>
          <w:marRight w:val="0"/>
          <w:marTop w:val="0"/>
          <w:marBottom w:val="0"/>
          <w:divBdr>
            <w:top w:val="none" w:sz="0" w:space="0" w:color="auto"/>
            <w:left w:val="none" w:sz="0" w:space="0" w:color="auto"/>
            <w:bottom w:val="none" w:sz="0" w:space="0" w:color="auto"/>
            <w:right w:val="none" w:sz="0" w:space="0" w:color="auto"/>
          </w:divBdr>
        </w:div>
        <w:div w:id="1859003035">
          <w:marLeft w:val="0"/>
          <w:marRight w:val="0"/>
          <w:marTop w:val="0"/>
          <w:marBottom w:val="0"/>
          <w:divBdr>
            <w:top w:val="none" w:sz="0" w:space="0" w:color="auto"/>
            <w:left w:val="none" w:sz="0" w:space="0" w:color="auto"/>
            <w:bottom w:val="none" w:sz="0" w:space="0" w:color="auto"/>
            <w:right w:val="none" w:sz="0" w:space="0" w:color="auto"/>
          </w:divBdr>
        </w:div>
        <w:div w:id="1900900342">
          <w:marLeft w:val="0"/>
          <w:marRight w:val="0"/>
          <w:marTop w:val="0"/>
          <w:marBottom w:val="0"/>
          <w:divBdr>
            <w:top w:val="none" w:sz="0" w:space="0" w:color="auto"/>
            <w:left w:val="none" w:sz="0" w:space="0" w:color="auto"/>
            <w:bottom w:val="none" w:sz="0" w:space="0" w:color="auto"/>
            <w:right w:val="none" w:sz="0" w:space="0" w:color="auto"/>
          </w:divBdr>
        </w:div>
        <w:div w:id="1936475712">
          <w:marLeft w:val="0"/>
          <w:marRight w:val="0"/>
          <w:marTop w:val="0"/>
          <w:marBottom w:val="0"/>
          <w:divBdr>
            <w:top w:val="none" w:sz="0" w:space="0" w:color="auto"/>
            <w:left w:val="none" w:sz="0" w:space="0" w:color="auto"/>
            <w:bottom w:val="none" w:sz="0" w:space="0" w:color="auto"/>
            <w:right w:val="none" w:sz="0" w:space="0" w:color="auto"/>
          </w:divBdr>
        </w:div>
        <w:div w:id="1938102452">
          <w:marLeft w:val="0"/>
          <w:marRight w:val="0"/>
          <w:marTop w:val="0"/>
          <w:marBottom w:val="0"/>
          <w:divBdr>
            <w:top w:val="none" w:sz="0" w:space="0" w:color="auto"/>
            <w:left w:val="none" w:sz="0" w:space="0" w:color="auto"/>
            <w:bottom w:val="none" w:sz="0" w:space="0" w:color="auto"/>
            <w:right w:val="none" w:sz="0" w:space="0" w:color="auto"/>
          </w:divBdr>
        </w:div>
        <w:div w:id="1974865141">
          <w:marLeft w:val="0"/>
          <w:marRight w:val="0"/>
          <w:marTop w:val="0"/>
          <w:marBottom w:val="0"/>
          <w:divBdr>
            <w:top w:val="none" w:sz="0" w:space="0" w:color="auto"/>
            <w:left w:val="none" w:sz="0" w:space="0" w:color="auto"/>
            <w:bottom w:val="none" w:sz="0" w:space="0" w:color="auto"/>
            <w:right w:val="none" w:sz="0" w:space="0" w:color="auto"/>
          </w:divBdr>
        </w:div>
        <w:div w:id="1975872103">
          <w:marLeft w:val="0"/>
          <w:marRight w:val="0"/>
          <w:marTop w:val="0"/>
          <w:marBottom w:val="0"/>
          <w:divBdr>
            <w:top w:val="none" w:sz="0" w:space="0" w:color="auto"/>
            <w:left w:val="none" w:sz="0" w:space="0" w:color="auto"/>
            <w:bottom w:val="none" w:sz="0" w:space="0" w:color="auto"/>
            <w:right w:val="none" w:sz="0" w:space="0" w:color="auto"/>
          </w:divBdr>
        </w:div>
        <w:div w:id="1982929558">
          <w:marLeft w:val="0"/>
          <w:marRight w:val="0"/>
          <w:marTop w:val="0"/>
          <w:marBottom w:val="0"/>
          <w:divBdr>
            <w:top w:val="none" w:sz="0" w:space="0" w:color="auto"/>
            <w:left w:val="none" w:sz="0" w:space="0" w:color="auto"/>
            <w:bottom w:val="none" w:sz="0" w:space="0" w:color="auto"/>
            <w:right w:val="none" w:sz="0" w:space="0" w:color="auto"/>
          </w:divBdr>
        </w:div>
        <w:div w:id="2064135390">
          <w:marLeft w:val="0"/>
          <w:marRight w:val="0"/>
          <w:marTop w:val="0"/>
          <w:marBottom w:val="0"/>
          <w:divBdr>
            <w:top w:val="none" w:sz="0" w:space="0" w:color="auto"/>
            <w:left w:val="none" w:sz="0" w:space="0" w:color="auto"/>
            <w:bottom w:val="none" w:sz="0" w:space="0" w:color="auto"/>
            <w:right w:val="none" w:sz="0" w:space="0" w:color="auto"/>
          </w:divBdr>
        </w:div>
        <w:div w:id="2125609755">
          <w:marLeft w:val="0"/>
          <w:marRight w:val="0"/>
          <w:marTop w:val="0"/>
          <w:marBottom w:val="0"/>
          <w:divBdr>
            <w:top w:val="none" w:sz="0" w:space="0" w:color="auto"/>
            <w:left w:val="none" w:sz="0" w:space="0" w:color="auto"/>
            <w:bottom w:val="none" w:sz="0" w:space="0" w:color="auto"/>
            <w:right w:val="none" w:sz="0" w:space="0" w:color="auto"/>
          </w:divBdr>
        </w:div>
        <w:div w:id="2145390495">
          <w:marLeft w:val="0"/>
          <w:marRight w:val="0"/>
          <w:marTop w:val="0"/>
          <w:marBottom w:val="0"/>
          <w:divBdr>
            <w:top w:val="none" w:sz="0" w:space="0" w:color="auto"/>
            <w:left w:val="none" w:sz="0" w:space="0" w:color="auto"/>
            <w:bottom w:val="none" w:sz="0" w:space="0" w:color="auto"/>
            <w:right w:val="none" w:sz="0" w:space="0" w:color="auto"/>
          </w:divBdr>
        </w:div>
      </w:divsChild>
    </w:div>
    <w:div w:id="221212722">
      <w:bodyDiv w:val="1"/>
      <w:marLeft w:val="0"/>
      <w:marRight w:val="0"/>
      <w:marTop w:val="0"/>
      <w:marBottom w:val="0"/>
      <w:divBdr>
        <w:top w:val="none" w:sz="0" w:space="0" w:color="auto"/>
        <w:left w:val="none" w:sz="0" w:space="0" w:color="auto"/>
        <w:bottom w:val="none" w:sz="0" w:space="0" w:color="auto"/>
        <w:right w:val="none" w:sz="0" w:space="0" w:color="auto"/>
      </w:divBdr>
    </w:div>
    <w:div w:id="253559843">
      <w:bodyDiv w:val="1"/>
      <w:marLeft w:val="0"/>
      <w:marRight w:val="0"/>
      <w:marTop w:val="0"/>
      <w:marBottom w:val="0"/>
      <w:divBdr>
        <w:top w:val="none" w:sz="0" w:space="0" w:color="auto"/>
        <w:left w:val="none" w:sz="0" w:space="0" w:color="auto"/>
        <w:bottom w:val="none" w:sz="0" w:space="0" w:color="auto"/>
        <w:right w:val="none" w:sz="0" w:space="0" w:color="auto"/>
      </w:divBdr>
    </w:div>
    <w:div w:id="258683435">
      <w:bodyDiv w:val="1"/>
      <w:marLeft w:val="0"/>
      <w:marRight w:val="0"/>
      <w:marTop w:val="0"/>
      <w:marBottom w:val="0"/>
      <w:divBdr>
        <w:top w:val="none" w:sz="0" w:space="0" w:color="auto"/>
        <w:left w:val="none" w:sz="0" w:space="0" w:color="auto"/>
        <w:bottom w:val="none" w:sz="0" w:space="0" w:color="auto"/>
        <w:right w:val="none" w:sz="0" w:space="0" w:color="auto"/>
      </w:divBdr>
    </w:div>
    <w:div w:id="266158811">
      <w:bodyDiv w:val="1"/>
      <w:marLeft w:val="0"/>
      <w:marRight w:val="0"/>
      <w:marTop w:val="0"/>
      <w:marBottom w:val="0"/>
      <w:divBdr>
        <w:top w:val="none" w:sz="0" w:space="0" w:color="auto"/>
        <w:left w:val="none" w:sz="0" w:space="0" w:color="auto"/>
        <w:bottom w:val="none" w:sz="0" w:space="0" w:color="auto"/>
        <w:right w:val="none" w:sz="0" w:space="0" w:color="auto"/>
      </w:divBdr>
    </w:div>
    <w:div w:id="296573972">
      <w:bodyDiv w:val="1"/>
      <w:marLeft w:val="0"/>
      <w:marRight w:val="0"/>
      <w:marTop w:val="0"/>
      <w:marBottom w:val="0"/>
      <w:divBdr>
        <w:top w:val="none" w:sz="0" w:space="0" w:color="auto"/>
        <w:left w:val="none" w:sz="0" w:space="0" w:color="auto"/>
        <w:bottom w:val="none" w:sz="0" w:space="0" w:color="auto"/>
        <w:right w:val="none" w:sz="0" w:space="0" w:color="auto"/>
      </w:divBdr>
    </w:div>
    <w:div w:id="316960536">
      <w:bodyDiv w:val="1"/>
      <w:marLeft w:val="0"/>
      <w:marRight w:val="0"/>
      <w:marTop w:val="0"/>
      <w:marBottom w:val="0"/>
      <w:divBdr>
        <w:top w:val="none" w:sz="0" w:space="0" w:color="auto"/>
        <w:left w:val="none" w:sz="0" w:space="0" w:color="auto"/>
        <w:bottom w:val="none" w:sz="0" w:space="0" w:color="auto"/>
        <w:right w:val="none" w:sz="0" w:space="0" w:color="auto"/>
      </w:divBdr>
    </w:div>
    <w:div w:id="333807482">
      <w:bodyDiv w:val="1"/>
      <w:marLeft w:val="0"/>
      <w:marRight w:val="0"/>
      <w:marTop w:val="0"/>
      <w:marBottom w:val="0"/>
      <w:divBdr>
        <w:top w:val="none" w:sz="0" w:space="0" w:color="auto"/>
        <w:left w:val="none" w:sz="0" w:space="0" w:color="auto"/>
        <w:bottom w:val="none" w:sz="0" w:space="0" w:color="auto"/>
        <w:right w:val="none" w:sz="0" w:space="0" w:color="auto"/>
      </w:divBdr>
    </w:div>
    <w:div w:id="343746712">
      <w:bodyDiv w:val="1"/>
      <w:marLeft w:val="0"/>
      <w:marRight w:val="0"/>
      <w:marTop w:val="0"/>
      <w:marBottom w:val="0"/>
      <w:divBdr>
        <w:top w:val="none" w:sz="0" w:space="0" w:color="auto"/>
        <w:left w:val="none" w:sz="0" w:space="0" w:color="auto"/>
        <w:bottom w:val="none" w:sz="0" w:space="0" w:color="auto"/>
        <w:right w:val="none" w:sz="0" w:space="0" w:color="auto"/>
      </w:divBdr>
    </w:div>
    <w:div w:id="377703620">
      <w:bodyDiv w:val="1"/>
      <w:marLeft w:val="0"/>
      <w:marRight w:val="0"/>
      <w:marTop w:val="0"/>
      <w:marBottom w:val="0"/>
      <w:divBdr>
        <w:top w:val="none" w:sz="0" w:space="0" w:color="auto"/>
        <w:left w:val="none" w:sz="0" w:space="0" w:color="auto"/>
        <w:bottom w:val="none" w:sz="0" w:space="0" w:color="auto"/>
        <w:right w:val="none" w:sz="0" w:space="0" w:color="auto"/>
      </w:divBdr>
    </w:div>
    <w:div w:id="380138070">
      <w:bodyDiv w:val="1"/>
      <w:marLeft w:val="0"/>
      <w:marRight w:val="0"/>
      <w:marTop w:val="0"/>
      <w:marBottom w:val="0"/>
      <w:divBdr>
        <w:top w:val="none" w:sz="0" w:space="0" w:color="auto"/>
        <w:left w:val="none" w:sz="0" w:space="0" w:color="auto"/>
        <w:bottom w:val="none" w:sz="0" w:space="0" w:color="auto"/>
        <w:right w:val="none" w:sz="0" w:space="0" w:color="auto"/>
      </w:divBdr>
    </w:div>
    <w:div w:id="388236749">
      <w:bodyDiv w:val="1"/>
      <w:marLeft w:val="0"/>
      <w:marRight w:val="0"/>
      <w:marTop w:val="0"/>
      <w:marBottom w:val="0"/>
      <w:divBdr>
        <w:top w:val="none" w:sz="0" w:space="0" w:color="auto"/>
        <w:left w:val="none" w:sz="0" w:space="0" w:color="auto"/>
        <w:bottom w:val="none" w:sz="0" w:space="0" w:color="auto"/>
        <w:right w:val="none" w:sz="0" w:space="0" w:color="auto"/>
      </w:divBdr>
    </w:div>
    <w:div w:id="394285471">
      <w:bodyDiv w:val="1"/>
      <w:marLeft w:val="0"/>
      <w:marRight w:val="0"/>
      <w:marTop w:val="0"/>
      <w:marBottom w:val="0"/>
      <w:divBdr>
        <w:top w:val="none" w:sz="0" w:space="0" w:color="auto"/>
        <w:left w:val="none" w:sz="0" w:space="0" w:color="auto"/>
        <w:bottom w:val="none" w:sz="0" w:space="0" w:color="auto"/>
        <w:right w:val="none" w:sz="0" w:space="0" w:color="auto"/>
      </w:divBdr>
    </w:div>
    <w:div w:id="456141104">
      <w:bodyDiv w:val="1"/>
      <w:marLeft w:val="0"/>
      <w:marRight w:val="0"/>
      <w:marTop w:val="0"/>
      <w:marBottom w:val="0"/>
      <w:divBdr>
        <w:top w:val="none" w:sz="0" w:space="0" w:color="auto"/>
        <w:left w:val="none" w:sz="0" w:space="0" w:color="auto"/>
        <w:bottom w:val="none" w:sz="0" w:space="0" w:color="auto"/>
        <w:right w:val="none" w:sz="0" w:space="0" w:color="auto"/>
      </w:divBdr>
    </w:div>
    <w:div w:id="481503050">
      <w:bodyDiv w:val="1"/>
      <w:marLeft w:val="0"/>
      <w:marRight w:val="0"/>
      <w:marTop w:val="0"/>
      <w:marBottom w:val="0"/>
      <w:divBdr>
        <w:top w:val="none" w:sz="0" w:space="0" w:color="auto"/>
        <w:left w:val="none" w:sz="0" w:space="0" w:color="auto"/>
        <w:bottom w:val="none" w:sz="0" w:space="0" w:color="auto"/>
        <w:right w:val="none" w:sz="0" w:space="0" w:color="auto"/>
      </w:divBdr>
    </w:div>
    <w:div w:id="482046599">
      <w:bodyDiv w:val="1"/>
      <w:marLeft w:val="0"/>
      <w:marRight w:val="0"/>
      <w:marTop w:val="0"/>
      <w:marBottom w:val="0"/>
      <w:divBdr>
        <w:top w:val="none" w:sz="0" w:space="0" w:color="auto"/>
        <w:left w:val="none" w:sz="0" w:space="0" w:color="auto"/>
        <w:bottom w:val="none" w:sz="0" w:space="0" w:color="auto"/>
        <w:right w:val="none" w:sz="0" w:space="0" w:color="auto"/>
      </w:divBdr>
    </w:div>
    <w:div w:id="515312668">
      <w:bodyDiv w:val="1"/>
      <w:marLeft w:val="0"/>
      <w:marRight w:val="0"/>
      <w:marTop w:val="0"/>
      <w:marBottom w:val="0"/>
      <w:divBdr>
        <w:top w:val="none" w:sz="0" w:space="0" w:color="auto"/>
        <w:left w:val="none" w:sz="0" w:space="0" w:color="auto"/>
        <w:bottom w:val="none" w:sz="0" w:space="0" w:color="auto"/>
        <w:right w:val="none" w:sz="0" w:space="0" w:color="auto"/>
      </w:divBdr>
    </w:div>
    <w:div w:id="599920468">
      <w:bodyDiv w:val="1"/>
      <w:marLeft w:val="0"/>
      <w:marRight w:val="0"/>
      <w:marTop w:val="0"/>
      <w:marBottom w:val="0"/>
      <w:divBdr>
        <w:top w:val="none" w:sz="0" w:space="0" w:color="auto"/>
        <w:left w:val="none" w:sz="0" w:space="0" w:color="auto"/>
        <w:bottom w:val="none" w:sz="0" w:space="0" w:color="auto"/>
        <w:right w:val="none" w:sz="0" w:space="0" w:color="auto"/>
      </w:divBdr>
    </w:div>
    <w:div w:id="605119996">
      <w:bodyDiv w:val="1"/>
      <w:marLeft w:val="0"/>
      <w:marRight w:val="0"/>
      <w:marTop w:val="0"/>
      <w:marBottom w:val="0"/>
      <w:divBdr>
        <w:top w:val="none" w:sz="0" w:space="0" w:color="auto"/>
        <w:left w:val="none" w:sz="0" w:space="0" w:color="auto"/>
        <w:bottom w:val="none" w:sz="0" w:space="0" w:color="auto"/>
        <w:right w:val="none" w:sz="0" w:space="0" w:color="auto"/>
      </w:divBdr>
    </w:div>
    <w:div w:id="615720205">
      <w:bodyDiv w:val="1"/>
      <w:marLeft w:val="0"/>
      <w:marRight w:val="0"/>
      <w:marTop w:val="0"/>
      <w:marBottom w:val="0"/>
      <w:divBdr>
        <w:top w:val="none" w:sz="0" w:space="0" w:color="auto"/>
        <w:left w:val="none" w:sz="0" w:space="0" w:color="auto"/>
        <w:bottom w:val="none" w:sz="0" w:space="0" w:color="auto"/>
        <w:right w:val="none" w:sz="0" w:space="0" w:color="auto"/>
      </w:divBdr>
    </w:div>
    <w:div w:id="647133781">
      <w:bodyDiv w:val="1"/>
      <w:marLeft w:val="0"/>
      <w:marRight w:val="0"/>
      <w:marTop w:val="0"/>
      <w:marBottom w:val="0"/>
      <w:divBdr>
        <w:top w:val="none" w:sz="0" w:space="0" w:color="auto"/>
        <w:left w:val="none" w:sz="0" w:space="0" w:color="auto"/>
        <w:bottom w:val="none" w:sz="0" w:space="0" w:color="auto"/>
        <w:right w:val="none" w:sz="0" w:space="0" w:color="auto"/>
      </w:divBdr>
    </w:div>
    <w:div w:id="657929473">
      <w:bodyDiv w:val="1"/>
      <w:marLeft w:val="0"/>
      <w:marRight w:val="0"/>
      <w:marTop w:val="0"/>
      <w:marBottom w:val="0"/>
      <w:divBdr>
        <w:top w:val="none" w:sz="0" w:space="0" w:color="auto"/>
        <w:left w:val="none" w:sz="0" w:space="0" w:color="auto"/>
        <w:bottom w:val="none" w:sz="0" w:space="0" w:color="auto"/>
        <w:right w:val="none" w:sz="0" w:space="0" w:color="auto"/>
      </w:divBdr>
    </w:div>
    <w:div w:id="672419335">
      <w:bodyDiv w:val="1"/>
      <w:marLeft w:val="0"/>
      <w:marRight w:val="0"/>
      <w:marTop w:val="0"/>
      <w:marBottom w:val="0"/>
      <w:divBdr>
        <w:top w:val="none" w:sz="0" w:space="0" w:color="auto"/>
        <w:left w:val="none" w:sz="0" w:space="0" w:color="auto"/>
        <w:bottom w:val="none" w:sz="0" w:space="0" w:color="auto"/>
        <w:right w:val="none" w:sz="0" w:space="0" w:color="auto"/>
      </w:divBdr>
    </w:div>
    <w:div w:id="718822426">
      <w:bodyDiv w:val="1"/>
      <w:marLeft w:val="0"/>
      <w:marRight w:val="0"/>
      <w:marTop w:val="0"/>
      <w:marBottom w:val="0"/>
      <w:divBdr>
        <w:top w:val="none" w:sz="0" w:space="0" w:color="auto"/>
        <w:left w:val="none" w:sz="0" w:space="0" w:color="auto"/>
        <w:bottom w:val="none" w:sz="0" w:space="0" w:color="auto"/>
        <w:right w:val="none" w:sz="0" w:space="0" w:color="auto"/>
      </w:divBdr>
    </w:div>
    <w:div w:id="719478673">
      <w:bodyDiv w:val="1"/>
      <w:marLeft w:val="0"/>
      <w:marRight w:val="0"/>
      <w:marTop w:val="0"/>
      <w:marBottom w:val="0"/>
      <w:divBdr>
        <w:top w:val="none" w:sz="0" w:space="0" w:color="auto"/>
        <w:left w:val="none" w:sz="0" w:space="0" w:color="auto"/>
        <w:bottom w:val="none" w:sz="0" w:space="0" w:color="auto"/>
        <w:right w:val="none" w:sz="0" w:space="0" w:color="auto"/>
      </w:divBdr>
    </w:div>
    <w:div w:id="727729925">
      <w:bodyDiv w:val="1"/>
      <w:marLeft w:val="0"/>
      <w:marRight w:val="0"/>
      <w:marTop w:val="0"/>
      <w:marBottom w:val="0"/>
      <w:divBdr>
        <w:top w:val="none" w:sz="0" w:space="0" w:color="auto"/>
        <w:left w:val="none" w:sz="0" w:space="0" w:color="auto"/>
        <w:bottom w:val="none" w:sz="0" w:space="0" w:color="auto"/>
        <w:right w:val="none" w:sz="0" w:space="0" w:color="auto"/>
      </w:divBdr>
    </w:div>
    <w:div w:id="757169745">
      <w:bodyDiv w:val="1"/>
      <w:marLeft w:val="0"/>
      <w:marRight w:val="0"/>
      <w:marTop w:val="0"/>
      <w:marBottom w:val="0"/>
      <w:divBdr>
        <w:top w:val="none" w:sz="0" w:space="0" w:color="auto"/>
        <w:left w:val="none" w:sz="0" w:space="0" w:color="auto"/>
        <w:bottom w:val="none" w:sz="0" w:space="0" w:color="auto"/>
        <w:right w:val="none" w:sz="0" w:space="0" w:color="auto"/>
      </w:divBdr>
    </w:div>
    <w:div w:id="812452874">
      <w:bodyDiv w:val="1"/>
      <w:marLeft w:val="0"/>
      <w:marRight w:val="0"/>
      <w:marTop w:val="0"/>
      <w:marBottom w:val="0"/>
      <w:divBdr>
        <w:top w:val="none" w:sz="0" w:space="0" w:color="auto"/>
        <w:left w:val="none" w:sz="0" w:space="0" w:color="auto"/>
        <w:bottom w:val="none" w:sz="0" w:space="0" w:color="auto"/>
        <w:right w:val="none" w:sz="0" w:space="0" w:color="auto"/>
      </w:divBdr>
    </w:div>
    <w:div w:id="860782517">
      <w:bodyDiv w:val="1"/>
      <w:marLeft w:val="0"/>
      <w:marRight w:val="0"/>
      <w:marTop w:val="0"/>
      <w:marBottom w:val="0"/>
      <w:divBdr>
        <w:top w:val="none" w:sz="0" w:space="0" w:color="auto"/>
        <w:left w:val="none" w:sz="0" w:space="0" w:color="auto"/>
        <w:bottom w:val="none" w:sz="0" w:space="0" w:color="auto"/>
        <w:right w:val="none" w:sz="0" w:space="0" w:color="auto"/>
      </w:divBdr>
    </w:div>
    <w:div w:id="860968587">
      <w:bodyDiv w:val="1"/>
      <w:marLeft w:val="0"/>
      <w:marRight w:val="0"/>
      <w:marTop w:val="0"/>
      <w:marBottom w:val="0"/>
      <w:divBdr>
        <w:top w:val="none" w:sz="0" w:space="0" w:color="auto"/>
        <w:left w:val="none" w:sz="0" w:space="0" w:color="auto"/>
        <w:bottom w:val="none" w:sz="0" w:space="0" w:color="auto"/>
        <w:right w:val="none" w:sz="0" w:space="0" w:color="auto"/>
      </w:divBdr>
    </w:div>
    <w:div w:id="870609493">
      <w:bodyDiv w:val="1"/>
      <w:marLeft w:val="0"/>
      <w:marRight w:val="0"/>
      <w:marTop w:val="0"/>
      <w:marBottom w:val="0"/>
      <w:divBdr>
        <w:top w:val="none" w:sz="0" w:space="0" w:color="auto"/>
        <w:left w:val="none" w:sz="0" w:space="0" w:color="auto"/>
        <w:bottom w:val="none" w:sz="0" w:space="0" w:color="auto"/>
        <w:right w:val="none" w:sz="0" w:space="0" w:color="auto"/>
      </w:divBdr>
    </w:div>
    <w:div w:id="880241419">
      <w:bodyDiv w:val="1"/>
      <w:marLeft w:val="0"/>
      <w:marRight w:val="0"/>
      <w:marTop w:val="0"/>
      <w:marBottom w:val="0"/>
      <w:divBdr>
        <w:top w:val="none" w:sz="0" w:space="0" w:color="auto"/>
        <w:left w:val="none" w:sz="0" w:space="0" w:color="auto"/>
        <w:bottom w:val="none" w:sz="0" w:space="0" w:color="auto"/>
        <w:right w:val="none" w:sz="0" w:space="0" w:color="auto"/>
      </w:divBdr>
    </w:div>
    <w:div w:id="882136805">
      <w:bodyDiv w:val="1"/>
      <w:marLeft w:val="0"/>
      <w:marRight w:val="0"/>
      <w:marTop w:val="0"/>
      <w:marBottom w:val="0"/>
      <w:divBdr>
        <w:top w:val="none" w:sz="0" w:space="0" w:color="auto"/>
        <w:left w:val="none" w:sz="0" w:space="0" w:color="auto"/>
        <w:bottom w:val="none" w:sz="0" w:space="0" w:color="auto"/>
        <w:right w:val="none" w:sz="0" w:space="0" w:color="auto"/>
      </w:divBdr>
    </w:div>
    <w:div w:id="921992002">
      <w:bodyDiv w:val="1"/>
      <w:marLeft w:val="0"/>
      <w:marRight w:val="0"/>
      <w:marTop w:val="0"/>
      <w:marBottom w:val="0"/>
      <w:divBdr>
        <w:top w:val="none" w:sz="0" w:space="0" w:color="auto"/>
        <w:left w:val="none" w:sz="0" w:space="0" w:color="auto"/>
        <w:bottom w:val="none" w:sz="0" w:space="0" w:color="auto"/>
        <w:right w:val="none" w:sz="0" w:space="0" w:color="auto"/>
      </w:divBdr>
    </w:div>
    <w:div w:id="933830426">
      <w:bodyDiv w:val="1"/>
      <w:marLeft w:val="0"/>
      <w:marRight w:val="0"/>
      <w:marTop w:val="0"/>
      <w:marBottom w:val="0"/>
      <w:divBdr>
        <w:top w:val="none" w:sz="0" w:space="0" w:color="auto"/>
        <w:left w:val="none" w:sz="0" w:space="0" w:color="auto"/>
        <w:bottom w:val="none" w:sz="0" w:space="0" w:color="auto"/>
        <w:right w:val="none" w:sz="0" w:space="0" w:color="auto"/>
      </w:divBdr>
    </w:div>
    <w:div w:id="953558552">
      <w:bodyDiv w:val="1"/>
      <w:marLeft w:val="0"/>
      <w:marRight w:val="0"/>
      <w:marTop w:val="0"/>
      <w:marBottom w:val="0"/>
      <w:divBdr>
        <w:top w:val="none" w:sz="0" w:space="0" w:color="auto"/>
        <w:left w:val="none" w:sz="0" w:space="0" w:color="auto"/>
        <w:bottom w:val="none" w:sz="0" w:space="0" w:color="auto"/>
        <w:right w:val="none" w:sz="0" w:space="0" w:color="auto"/>
      </w:divBdr>
    </w:div>
    <w:div w:id="962032443">
      <w:bodyDiv w:val="1"/>
      <w:marLeft w:val="0"/>
      <w:marRight w:val="0"/>
      <w:marTop w:val="0"/>
      <w:marBottom w:val="0"/>
      <w:divBdr>
        <w:top w:val="none" w:sz="0" w:space="0" w:color="auto"/>
        <w:left w:val="none" w:sz="0" w:space="0" w:color="auto"/>
        <w:bottom w:val="none" w:sz="0" w:space="0" w:color="auto"/>
        <w:right w:val="none" w:sz="0" w:space="0" w:color="auto"/>
      </w:divBdr>
    </w:div>
    <w:div w:id="963776934">
      <w:bodyDiv w:val="1"/>
      <w:marLeft w:val="0"/>
      <w:marRight w:val="0"/>
      <w:marTop w:val="0"/>
      <w:marBottom w:val="0"/>
      <w:divBdr>
        <w:top w:val="none" w:sz="0" w:space="0" w:color="auto"/>
        <w:left w:val="none" w:sz="0" w:space="0" w:color="auto"/>
        <w:bottom w:val="none" w:sz="0" w:space="0" w:color="auto"/>
        <w:right w:val="none" w:sz="0" w:space="0" w:color="auto"/>
      </w:divBdr>
    </w:div>
    <w:div w:id="964969594">
      <w:bodyDiv w:val="1"/>
      <w:marLeft w:val="0"/>
      <w:marRight w:val="0"/>
      <w:marTop w:val="0"/>
      <w:marBottom w:val="0"/>
      <w:divBdr>
        <w:top w:val="none" w:sz="0" w:space="0" w:color="auto"/>
        <w:left w:val="none" w:sz="0" w:space="0" w:color="auto"/>
        <w:bottom w:val="none" w:sz="0" w:space="0" w:color="auto"/>
        <w:right w:val="none" w:sz="0" w:space="0" w:color="auto"/>
      </w:divBdr>
    </w:div>
    <w:div w:id="1004892053">
      <w:bodyDiv w:val="1"/>
      <w:marLeft w:val="0"/>
      <w:marRight w:val="0"/>
      <w:marTop w:val="0"/>
      <w:marBottom w:val="0"/>
      <w:divBdr>
        <w:top w:val="none" w:sz="0" w:space="0" w:color="auto"/>
        <w:left w:val="none" w:sz="0" w:space="0" w:color="auto"/>
        <w:bottom w:val="none" w:sz="0" w:space="0" w:color="auto"/>
        <w:right w:val="none" w:sz="0" w:space="0" w:color="auto"/>
      </w:divBdr>
    </w:div>
    <w:div w:id="1010260768">
      <w:bodyDiv w:val="1"/>
      <w:marLeft w:val="0"/>
      <w:marRight w:val="0"/>
      <w:marTop w:val="0"/>
      <w:marBottom w:val="0"/>
      <w:divBdr>
        <w:top w:val="none" w:sz="0" w:space="0" w:color="auto"/>
        <w:left w:val="none" w:sz="0" w:space="0" w:color="auto"/>
        <w:bottom w:val="none" w:sz="0" w:space="0" w:color="auto"/>
        <w:right w:val="none" w:sz="0" w:space="0" w:color="auto"/>
      </w:divBdr>
    </w:div>
    <w:div w:id="1015881568">
      <w:bodyDiv w:val="1"/>
      <w:marLeft w:val="0"/>
      <w:marRight w:val="0"/>
      <w:marTop w:val="0"/>
      <w:marBottom w:val="0"/>
      <w:divBdr>
        <w:top w:val="none" w:sz="0" w:space="0" w:color="auto"/>
        <w:left w:val="none" w:sz="0" w:space="0" w:color="auto"/>
        <w:bottom w:val="none" w:sz="0" w:space="0" w:color="auto"/>
        <w:right w:val="none" w:sz="0" w:space="0" w:color="auto"/>
      </w:divBdr>
    </w:div>
    <w:div w:id="1054698788">
      <w:bodyDiv w:val="1"/>
      <w:marLeft w:val="0"/>
      <w:marRight w:val="0"/>
      <w:marTop w:val="0"/>
      <w:marBottom w:val="0"/>
      <w:divBdr>
        <w:top w:val="none" w:sz="0" w:space="0" w:color="auto"/>
        <w:left w:val="none" w:sz="0" w:space="0" w:color="auto"/>
        <w:bottom w:val="none" w:sz="0" w:space="0" w:color="auto"/>
        <w:right w:val="none" w:sz="0" w:space="0" w:color="auto"/>
      </w:divBdr>
    </w:div>
    <w:div w:id="1067151673">
      <w:bodyDiv w:val="1"/>
      <w:marLeft w:val="0"/>
      <w:marRight w:val="0"/>
      <w:marTop w:val="0"/>
      <w:marBottom w:val="0"/>
      <w:divBdr>
        <w:top w:val="none" w:sz="0" w:space="0" w:color="auto"/>
        <w:left w:val="none" w:sz="0" w:space="0" w:color="auto"/>
        <w:bottom w:val="none" w:sz="0" w:space="0" w:color="auto"/>
        <w:right w:val="none" w:sz="0" w:space="0" w:color="auto"/>
      </w:divBdr>
    </w:div>
    <w:div w:id="1104111239">
      <w:bodyDiv w:val="1"/>
      <w:marLeft w:val="0"/>
      <w:marRight w:val="0"/>
      <w:marTop w:val="0"/>
      <w:marBottom w:val="0"/>
      <w:divBdr>
        <w:top w:val="none" w:sz="0" w:space="0" w:color="auto"/>
        <w:left w:val="none" w:sz="0" w:space="0" w:color="auto"/>
        <w:bottom w:val="none" w:sz="0" w:space="0" w:color="auto"/>
        <w:right w:val="none" w:sz="0" w:space="0" w:color="auto"/>
      </w:divBdr>
    </w:div>
    <w:div w:id="1129592061">
      <w:bodyDiv w:val="1"/>
      <w:marLeft w:val="0"/>
      <w:marRight w:val="0"/>
      <w:marTop w:val="0"/>
      <w:marBottom w:val="0"/>
      <w:divBdr>
        <w:top w:val="none" w:sz="0" w:space="0" w:color="auto"/>
        <w:left w:val="none" w:sz="0" w:space="0" w:color="auto"/>
        <w:bottom w:val="none" w:sz="0" w:space="0" w:color="auto"/>
        <w:right w:val="none" w:sz="0" w:space="0" w:color="auto"/>
      </w:divBdr>
    </w:div>
    <w:div w:id="1134062521">
      <w:bodyDiv w:val="1"/>
      <w:marLeft w:val="0"/>
      <w:marRight w:val="0"/>
      <w:marTop w:val="0"/>
      <w:marBottom w:val="0"/>
      <w:divBdr>
        <w:top w:val="none" w:sz="0" w:space="0" w:color="auto"/>
        <w:left w:val="none" w:sz="0" w:space="0" w:color="auto"/>
        <w:bottom w:val="none" w:sz="0" w:space="0" w:color="auto"/>
        <w:right w:val="none" w:sz="0" w:space="0" w:color="auto"/>
      </w:divBdr>
    </w:div>
    <w:div w:id="1150558004">
      <w:bodyDiv w:val="1"/>
      <w:marLeft w:val="0"/>
      <w:marRight w:val="0"/>
      <w:marTop w:val="0"/>
      <w:marBottom w:val="0"/>
      <w:divBdr>
        <w:top w:val="none" w:sz="0" w:space="0" w:color="auto"/>
        <w:left w:val="none" w:sz="0" w:space="0" w:color="auto"/>
        <w:bottom w:val="none" w:sz="0" w:space="0" w:color="auto"/>
        <w:right w:val="none" w:sz="0" w:space="0" w:color="auto"/>
      </w:divBdr>
    </w:div>
    <w:div w:id="1178350171">
      <w:bodyDiv w:val="1"/>
      <w:marLeft w:val="0"/>
      <w:marRight w:val="0"/>
      <w:marTop w:val="0"/>
      <w:marBottom w:val="0"/>
      <w:divBdr>
        <w:top w:val="none" w:sz="0" w:space="0" w:color="auto"/>
        <w:left w:val="none" w:sz="0" w:space="0" w:color="auto"/>
        <w:bottom w:val="none" w:sz="0" w:space="0" w:color="auto"/>
        <w:right w:val="none" w:sz="0" w:space="0" w:color="auto"/>
      </w:divBdr>
    </w:div>
    <w:div w:id="1186290602">
      <w:bodyDiv w:val="1"/>
      <w:marLeft w:val="0"/>
      <w:marRight w:val="0"/>
      <w:marTop w:val="0"/>
      <w:marBottom w:val="0"/>
      <w:divBdr>
        <w:top w:val="none" w:sz="0" w:space="0" w:color="auto"/>
        <w:left w:val="none" w:sz="0" w:space="0" w:color="auto"/>
        <w:bottom w:val="none" w:sz="0" w:space="0" w:color="auto"/>
        <w:right w:val="none" w:sz="0" w:space="0" w:color="auto"/>
      </w:divBdr>
    </w:div>
    <w:div w:id="1190489293">
      <w:bodyDiv w:val="1"/>
      <w:marLeft w:val="0"/>
      <w:marRight w:val="0"/>
      <w:marTop w:val="0"/>
      <w:marBottom w:val="0"/>
      <w:divBdr>
        <w:top w:val="none" w:sz="0" w:space="0" w:color="auto"/>
        <w:left w:val="none" w:sz="0" w:space="0" w:color="auto"/>
        <w:bottom w:val="none" w:sz="0" w:space="0" w:color="auto"/>
        <w:right w:val="none" w:sz="0" w:space="0" w:color="auto"/>
      </w:divBdr>
      <w:divsChild>
        <w:div w:id="4095758">
          <w:marLeft w:val="0"/>
          <w:marRight w:val="0"/>
          <w:marTop w:val="0"/>
          <w:marBottom w:val="0"/>
          <w:divBdr>
            <w:top w:val="none" w:sz="0" w:space="0" w:color="auto"/>
            <w:left w:val="none" w:sz="0" w:space="0" w:color="auto"/>
            <w:bottom w:val="none" w:sz="0" w:space="0" w:color="auto"/>
            <w:right w:val="none" w:sz="0" w:space="0" w:color="auto"/>
          </w:divBdr>
        </w:div>
        <w:div w:id="18052170">
          <w:marLeft w:val="0"/>
          <w:marRight w:val="0"/>
          <w:marTop w:val="0"/>
          <w:marBottom w:val="0"/>
          <w:divBdr>
            <w:top w:val="none" w:sz="0" w:space="0" w:color="auto"/>
            <w:left w:val="none" w:sz="0" w:space="0" w:color="auto"/>
            <w:bottom w:val="none" w:sz="0" w:space="0" w:color="auto"/>
            <w:right w:val="none" w:sz="0" w:space="0" w:color="auto"/>
          </w:divBdr>
        </w:div>
        <w:div w:id="24410304">
          <w:marLeft w:val="0"/>
          <w:marRight w:val="0"/>
          <w:marTop w:val="0"/>
          <w:marBottom w:val="0"/>
          <w:divBdr>
            <w:top w:val="none" w:sz="0" w:space="0" w:color="auto"/>
            <w:left w:val="none" w:sz="0" w:space="0" w:color="auto"/>
            <w:bottom w:val="none" w:sz="0" w:space="0" w:color="auto"/>
            <w:right w:val="none" w:sz="0" w:space="0" w:color="auto"/>
          </w:divBdr>
        </w:div>
        <w:div w:id="35400215">
          <w:marLeft w:val="0"/>
          <w:marRight w:val="0"/>
          <w:marTop w:val="0"/>
          <w:marBottom w:val="0"/>
          <w:divBdr>
            <w:top w:val="none" w:sz="0" w:space="0" w:color="auto"/>
            <w:left w:val="none" w:sz="0" w:space="0" w:color="auto"/>
            <w:bottom w:val="none" w:sz="0" w:space="0" w:color="auto"/>
            <w:right w:val="none" w:sz="0" w:space="0" w:color="auto"/>
          </w:divBdr>
        </w:div>
        <w:div w:id="66732420">
          <w:marLeft w:val="0"/>
          <w:marRight w:val="0"/>
          <w:marTop w:val="0"/>
          <w:marBottom w:val="0"/>
          <w:divBdr>
            <w:top w:val="none" w:sz="0" w:space="0" w:color="auto"/>
            <w:left w:val="none" w:sz="0" w:space="0" w:color="auto"/>
            <w:bottom w:val="none" w:sz="0" w:space="0" w:color="auto"/>
            <w:right w:val="none" w:sz="0" w:space="0" w:color="auto"/>
          </w:divBdr>
        </w:div>
        <w:div w:id="82338911">
          <w:marLeft w:val="0"/>
          <w:marRight w:val="0"/>
          <w:marTop w:val="0"/>
          <w:marBottom w:val="0"/>
          <w:divBdr>
            <w:top w:val="none" w:sz="0" w:space="0" w:color="auto"/>
            <w:left w:val="none" w:sz="0" w:space="0" w:color="auto"/>
            <w:bottom w:val="none" w:sz="0" w:space="0" w:color="auto"/>
            <w:right w:val="none" w:sz="0" w:space="0" w:color="auto"/>
          </w:divBdr>
        </w:div>
        <w:div w:id="92823910">
          <w:marLeft w:val="0"/>
          <w:marRight w:val="0"/>
          <w:marTop w:val="0"/>
          <w:marBottom w:val="0"/>
          <w:divBdr>
            <w:top w:val="none" w:sz="0" w:space="0" w:color="auto"/>
            <w:left w:val="none" w:sz="0" w:space="0" w:color="auto"/>
            <w:bottom w:val="none" w:sz="0" w:space="0" w:color="auto"/>
            <w:right w:val="none" w:sz="0" w:space="0" w:color="auto"/>
          </w:divBdr>
        </w:div>
        <w:div w:id="98719080">
          <w:marLeft w:val="0"/>
          <w:marRight w:val="0"/>
          <w:marTop w:val="0"/>
          <w:marBottom w:val="0"/>
          <w:divBdr>
            <w:top w:val="none" w:sz="0" w:space="0" w:color="auto"/>
            <w:left w:val="none" w:sz="0" w:space="0" w:color="auto"/>
            <w:bottom w:val="none" w:sz="0" w:space="0" w:color="auto"/>
            <w:right w:val="none" w:sz="0" w:space="0" w:color="auto"/>
          </w:divBdr>
        </w:div>
        <w:div w:id="111096335">
          <w:marLeft w:val="0"/>
          <w:marRight w:val="0"/>
          <w:marTop w:val="0"/>
          <w:marBottom w:val="0"/>
          <w:divBdr>
            <w:top w:val="none" w:sz="0" w:space="0" w:color="auto"/>
            <w:left w:val="none" w:sz="0" w:space="0" w:color="auto"/>
            <w:bottom w:val="none" w:sz="0" w:space="0" w:color="auto"/>
            <w:right w:val="none" w:sz="0" w:space="0" w:color="auto"/>
          </w:divBdr>
        </w:div>
        <w:div w:id="124201908">
          <w:marLeft w:val="0"/>
          <w:marRight w:val="0"/>
          <w:marTop w:val="0"/>
          <w:marBottom w:val="0"/>
          <w:divBdr>
            <w:top w:val="none" w:sz="0" w:space="0" w:color="auto"/>
            <w:left w:val="none" w:sz="0" w:space="0" w:color="auto"/>
            <w:bottom w:val="none" w:sz="0" w:space="0" w:color="auto"/>
            <w:right w:val="none" w:sz="0" w:space="0" w:color="auto"/>
          </w:divBdr>
        </w:div>
        <w:div w:id="132262082">
          <w:marLeft w:val="0"/>
          <w:marRight w:val="0"/>
          <w:marTop w:val="0"/>
          <w:marBottom w:val="0"/>
          <w:divBdr>
            <w:top w:val="none" w:sz="0" w:space="0" w:color="auto"/>
            <w:left w:val="none" w:sz="0" w:space="0" w:color="auto"/>
            <w:bottom w:val="none" w:sz="0" w:space="0" w:color="auto"/>
            <w:right w:val="none" w:sz="0" w:space="0" w:color="auto"/>
          </w:divBdr>
        </w:div>
        <w:div w:id="168253990">
          <w:marLeft w:val="0"/>
          <w:marRight w:val="0"/>
          <w:marTop w:val="0"/>
          <w:marBottom w:val="0"/>
          <w:divBdr>
            <w:top w:val="none" w:sz="0" w:space="0" w:color="auto"/>
            <w:left w:val="none" w:sz="0" w:space="0" w:color="auto"/>
            <w:bottom w:val="none" w:sz="0" w:space="0" w:color="auto"/>
            <w:right w:val="none" w:sz="0" w:space="0" w:color="auto"/>
          </w:divBdr>
        </w:div>
        <w:div w:id="173694568">
          <w:marLeft w:val="0"/>
          <w:marRight w:val="0"/>
          <w:marTop w:val="0"/>
          <w:marBottom w:val="0"/>
          <w:divBdr>
            <w:top w:val="none" w:sz="0" w:space="0" w:color="auto"/>
            <w:left w:val="none" w:sz="0" w:space="0" w:color="auto"/>
            <w:bottom w:val="none" w:sz="0" w:space="0" w:color="auto"/>
            <w:right w:val="none" w:sz="0" w:space="0" w:color="auto"/>
          </w:divBdr>
        </w:div>
        <w:div w:id="213810454">
          <w:marLeft w:val="0"/>
          <w:marRight w:val="0"/>
          <w:marTop w:val="0"/>
          <w:marBottom w:val="0"/>
          <w:divBdr>
            <w:top w:val="none" w:sz="0" w:space="0" w:color="auto"/>
            <w:left w:val="none" w:sz="0" w:space="0" w:color="auto"/>
            <w:bottom w:val="none" w:sz="0" w:space="0" w:color="auto"/>
            <w:right w:val="none" w:sz="0" w:space="0" w:color="auto"/>
          </w:divBdr>
        </w:div>
        <w:div w:id="227039267">
          <w:marLeft w:val="0"/>
          <w:marRight w:val="0"/>
          <w:marTop w:val="0"/>
          <w:marBottom w:val="0"/>
          <w:divBdr>
            <w:top w:val="none" w:sz="0" w:space="0" w:color="auto"/>
            <w:left w:val="none" w:sz="0" w:space="0" w:color="auto"/>
            <w:bottom w:val="none" w:sz="0" w:space="0" w:color="auto"/>
            <w:right w:val="none" w:sz="0" w:space="0" w:color="auto"/>
          </w:divBdr>
        </w:div>
        <w:div w:id="247808090">
          <w:marLeft w:val="0"/>
          <w:marRight w:val="0"/>
          <w:marTop w:val="0"/>
          <w:marBottom w:val="0"/>
          <w:divBdr>
            <w:top w:val="none" w:sz="0" w:space="0" w:color="auto"/>
            <w:left w:val="none" w:sz="0" w:space="0" w:color="auto"/>
            <w:bottom w:val="none" w:sz="0" w:space="0" w:color="auto"/>
            <w:right w:val="none" w:sz="0" w:space="0" w:color="auto"/>
          </w:divBdr>
        </w:div>
        <w:div w:id="313070272">
          <w:marLeft w:val="0"/>
          <w:marRight w:val="0"/>
          <w:marTop w:val="0"/>
          <w:marBottom w:val="0"/>
          <w:divBdr>
            <w:top w:val="none" w:sz="0" w:space="0" w:color="auto"/>
            <w:left w:val="none" w:sz="0" w:space="0" w:color="auto"/>
            <w:bottom w:val="none" w:sz="0" w:space="0" w:color="auto"/>
            <w:right w:val="none" w:sz="0" w:space="0" w:color="auto"/>
          </w:divBdr>
        </w:div>
        <w:div w:id="314528011">
          <w:marLeft w:val="0"/>
          <w:marRight w:val="0"/>
          <w:marTop w:val="0"/>
          <w:marBottom w:val="0"/>
          <w:divBdr>
            <w:top w:val="none" w:sz="0" w:space="0" w:color="auto"/>
            <w:left w:val="none" w:sz="0" w:space="0" w:color="auto"/>
            <w:bottom w:val="none" w:sz="0" w:space="0" w:color="auto"/>
            <w:right w:val="none" w:sz="0" w:space="0" w:color="auto"/>
          </w:divBdr>
        </w:div>
        <w:div w:id="330761800">
          <w:marLeft w:val="0"/>
          <w:marRight w:val="0"/>
          <w:marTop w:val="0"/>
          <w:marBottom w:val="0"/>
          <w:divBdr>
            <w:top w:val="none" w:sz="0" w:space="0" w:color="auto"/>
            <w:left w:val="none" w:sz="0" w:space="0" w:color="auto"/>
            <w:bottom w:val="none" w:sz="0" w:space="0" w:color="auto"/>
            <w:right w:val="none" w:sz="0" w:space="0" w:color="auto"/>
          </w:divBdr>
        </w:div>
        <w:div w:id="346903486">
          <w:marLeft w:val="0"/>
          <w:marRight w:val="0"/>
          <w:marTop w:val="0"/>
          <w:marBottom w:val="0"/>
          <w:divBdr>
            <w:top w:val="none" w:sz="0" w:space="0" w:color="auto"/>
            <w:left w:val="none" w:sz="0" w:space="0" w:color="auto"/>
            <w:bottom w:val="none" w:sz="0" w:space="0" w:color="auto"/>
            <w:right w:val="none" w:sz="0" w:space="0" w:color="auto"/>
          </w:divBdr>
        </w:div>
        <w:div w:id="348719752">
          <w:marLeft w:val="0"/>
          <w:marRight w:val="0"/>
          <w:marTop w:val="0"/>
          <w:marBottom w:val="0"/>
          <w:divBdr>
            <w:top w:val="none" w:sz="0" w:space="0" w:color="auto"/>
            <w:left w:val="none" w:sz="0" w:space="0" w:color="auto"/>
            <w:bottom w:val="none" w:sz="0" w:space="0" w:color="auto"/>
            <w:right w:val="none" w:sz="0" w:space="0" w:color="auto"/>
          </w:divBdr>
        </w:div>
        <w:div w:id="407970048">
          <w:marLeft w:val="0"/>
          <w:marRight w:val="0"/>
          <w:marTop w:val="0"/>
          <w:marBottom w:val="0"/>
          <w:divBdr>
            <w:top w:val="none" w:sz="0" w:space="0" w:color="auto"/>
            <w:left w:val="none" w:sz="0" w:space="0" w:color="auto"/>
            <w:bottom w:val="none" w:sz="0" w:space="0" w:color="auto"/>
            <w:right w:val="none" w:sz="0" w:space="0" w:color="auto"/>
          </w:divBdr>
        </w:div>
        <w:div w:id="413865506">
          <w:marLeft w:val="0"/>
          <w:marRight w:val="0"/>
          <w:marTop w:val="0"/>
          <w:marBottom w:val="0"/>
          <w:divBdr>
            <w:top w:val="none" w:sz="0" w:space="0" w:color="auto"/>
            <w:left w:val="none" w:sz="0" w:space="0" w:color="auto"/>
            <w:bottom w:val="none" w:sz="0" w:space="0" w:color="auto"/>
            <w:right w:val="none" w:sz="0" w:space="0" w:color="auto"/>
          </w:divBdr>
        </w:div>
        <w:div w:id="425149147">
          <w:marLeft w:val="0"/>
          <w:marRight w:val="0"/>
          <w:marTop w:val="0"/>
          <w:marBottom w:val="0"/>
          <w:divBdr>
            <w:top w:val="none" w:sz="0" w:space="0" w:color="auto"/>
            <w:left w:val="none" w:sz="0" w:space="0" w:color="auto"/>
            <w:bottom w:val="none" w:sz="0" w:space="0" w:color="auto"/>
            <w:right w:val="none" w:sz="0" w:space="0" w:color="auto"/>
          </w:divBdr>
        </w:div>
        <w:div w:id="429545852">
          <w:marLeft w:val="0"/>
          <w:marRight w:val="0"/>
          <w:marTop w:val="0"/>
          <w:marBottom w:val="0"/>
          <w:divBdr>
            <w:top w:val="none" w:sz="0" w:space="0" w:color="auto"/>
            <w:left w:val="none" w:sz="0" w:space="0" w:color="auto"/>
            <w:bottom w:val="none" w:sz="0" w:space="0" w:color="auto"/>
            <w:right w:val="none" w:sz="0" w:space="0" w:color="auto"/>
          </w:divBdr>
        </w:div>
        <w:div w:id="468326813">
          <w:marLeft w:val="0"/>
          <w:marRight w:val="0"/>
          <w:marTop w:val="0"/>
          <w:marBottom w:val="0"/>
          <w:divBdr>
            <w:top w:val="none" w:sz="0" w:space="0" w:color="auto"/>
            <w:left w:val="none" w:sz="0" w:space="0" w:color="auto"/>
            <w:bottom w:val="none" w:sz="0" w:space="0" w:color="auto"/>
            <w:right w:val="none" w:sz="0" w:space="0" w:color="auto"/>
          </w:divBdr>
        </w:div>
        <w:div w:id="473260227">
          <w:marLeft w:val="0"/>
          <w:marRight w:val="0"/>
          <w:marTop w:val="0"/>
          <w:marBottom w:val="0"/>
          <w:divBdr>
            <w:top w:val="none" w:sz="0" w:space="0" w:color="auto"/>
            <w:left w:val="none" w:sz="0" w:space="0" w:color="auto"/>
            <w:bottom w:val="none" w:sz="0" w:space="0" w:color="auto"/>
            <w:right w:val="none" w:sz="0" w:space="0" w:color="auto"/>
          </w:divBdr>
        </w:div>
        <w:div w:id="476385203">
          <w:marLeft w:val="0"/>
          <w:marRight w:val="0"/>
          <w:marTop w:val="0"/>
          <w:marBottom w:val="0"/>
          <w:divBdr>
            <w:top w:val="none" w:sz="0" w:space="0" w:color="auto"/>
            <w:left w:val="none" w:sz="0" w:space="0" w:color="auto"/>
            <w:bottom w:val="none" w:sz="0" w:space="0" w:color="auto"/>
            <w:right w:val="none" w:sz="0" w:space="0" w:color="auto"/>
          </w:divBdr>
        </w:div>
        <w:div w:id="520515221">
          <w:marLeft w:val="0"/>
          <w:marRight w:val="0"/>
          <w:marTop w:val="0"/>
          <w:marBottom w:val="0"/>
          <w:divBdr>
            <w:top w:val="none" w:sz="0" w:space="0" w:color="auto"/>
            <w:left w:val="none" w:sz="0" w:space="0" w:color="auto"/>
            <w:bottom w:val="none" w:sz="0" w:space="0" w:color="auto"/>
            <w:right w:val="none" w:sz="0" w:space="0" w:color="auto"/>
          </w:divBdr>
        </w:div>
        <w:div w:id="545945725">
          <w:marLeft w:val="0"/>
          <w:marRight w:val="0"/>
          <w:marTop w:val="0"/>
          <w:marBottom w:val="0"/>
          <w:divBdr>
            <w:top w:val="none" w:sz="0" w:space="0" w:color="auto"/>
            <w:left w:val="none" w:sz="0" w:space="0" w:color="auto"/>
            <w:bottom w:val="none" w:sz="0" w:space="0" w:color="auto"/>
            <w:right w:val="none" w:sz="0" w:space="0" w:color="auto"/>
          </w:divBdr>
        </w:div>
        <w:div w:id="577793613">
          <w:marLeft w:val="0"/>
          <w:marRight w:val="0"/>
          <w:marTop w:val="0"/>
          <w:marBottom w:val="0"/>
          <w:divBdr>
            <w:top w:val="none" w:sz="0" w:space="0" w:color="auto"/>
            <w:left w:val="none" w:sz="0" w:space="0" w:color="auto"/>
            <w:bottom w:val="none" w:sz="0" w:space="0" w:color="auto"/>
            <w:right w:val="none" w:sz="0" w:space="0" w:color="auto"/>
          </w:divBdr>
        </w:div>
        <w:div w:id="600376017">
          <w:marLeft w:val="0"/>
          <w:marRight w:val="0"/>
          <w:marTop w:val="0"/>
          <w:marBottom w:val="0"/>
          <w:divBdr>
            <w:top w:val="none" w:sz="0" w:space="0" w:color="auto"/>
            <w:left w:val="none" w:sz="0" w:space="0" w:color="auto"/>
            <w:bottom w:val="none" w:sz="0" w:space="0" w:color="auto"/>
            <w:right w:val="none" w:sz="0" w:space="0" w:color="auto"/>
          </w:divBdr>
        </w:div>
        <w:div w:id="663582270">
          <w:marLeft w:val="0"/>
          <w:marRight w:val="0"/>
          <w:marTop w:val="0"/>
          <w:marBottom w:val="0"/>
          <w:divBdr>
            <w:top w:val="none" w:sz="0" w:space="0" w:color="auto"/>
            <w:left w:val="none" w:sz="0" w:space="0" w:color="auto"/>
            <w:bottom w:val="none" w:sz="0" w:space="0" w:color="auto"/>
            <w:right w:val="none" w:sz="0" w:space="0" w:color="auto"/>
          </w:divBdr>
        </w:div>
        <w:div w:id="703139828">
          <w:marLeft w:val="0"/>
          <w:marRight w:val="0"/>
          <w:marTop w:val="0"/>
          <w:marBottom w:val="0"/>
          <w:divBdr>
            <w:top w:val="none" w:sz="0" w:space="0" w:color="auto"/>
            <w:left w:val="none" w:sz="0" w:space="0" w:color="auto"/>
            <w:bottom w:val="none" w:sz="0" w:space="0" w:color="auto"/>
            <w:right w:val="none" w:sz="0" w:space="0" w:color="auto"/>
          </w:divBdr>
        </w:div>
        <w:div w:id="781417882">
          <w:marLeft w:val="0"/>
          <w:marRight w:val="0"/>
          <w:marTop w:val="0"/>
          <w:marBottom w:val="0"/>
          <w:divBdr>
            <w:top w:val="none" w:sz="0" w:space="0" w:color="auto"/>
            <w:left w:val="none" w:sz="0" w:space="0" w:color="auto"/>
            <w:bottom w:val="none" w:sz="0" w:space="0" w:color="auto"/>
            <w:right w:val="none" w:sz="0" w:space="0" w:color="auto"/>
          </w:divBdr>
        </w:div>
        <w:div w:id="799230291">
          <w:marLeft w:val="0"/>
          <w:marRight w:val="0"/>
          <w:marTop w:val="0"/>
          <w:marBottom w:val="0"/>
          <w:divBdr>
            <w:top w:val="none" w:sz="0" w:space="0" w:color="auto"/>
            <w:left w:val="none" w:sz="0" w:space="0" w:color="auto"/>
            <w:bottom w:val="none" w:sz="0" w:space="0" w:color="auto"/>
            <w:right w:val="none" w:sz="0" w:space="0" w:color="auto"/>
          </w:divBdr>
        </w:div>
        <w:div w:id="811211490">
          <w:marLeft w:val="0"/>
          <w:marRight w:val="0"/>
          <w:marTop w:val="0"/>
          <w:marBottom w:val="0"/>
          <w:divBdr>
            <w:top w:val="none" w:sz="0" w:space="0" w:color="auto"/>
            <w:left w:val="none" w:sz="0" w:space="0" w:color="auto"/>
            <w:bottom w:val="none" w:sz="0" w:space="0" w:color="auto"/>
            <w:right w:val="none" w:sz="0" w:space="0" w:color="auto"/>
          </w:divBdr>
        </w:div>
        <w:div w:id="866913271">
          <w:marLeft w:val="0"/>
          <w:marRight w:val="0"/>
          <w:marTop w:val="0"/>
          <w:marBottom w:val="0"/>
          <w:divBdr>
            <w:top w:val="none" w:sz="0" w:space="0" w:color="auto"/>
            <w:left w:val="none" w:sz="0" w:space="0" w:color="auto"/>
            <w:bottom w:val="none" w:sz="0" w:space="0" w:color="auto"/>
            <w:right w:val="none" w:sz="0" w:space="0" w:color="auto"/>
          </w:divBdr>
        </w:div>
        <w:div w:id="884559772">
          <w:marLeft w:val="0"/>
          <w:marRight w:val="0"/>
          <w:marTop w:val="0"/>
          <w:marBottom w:val="0"/>
          <w:divBdr>
            <w:top w:val="none" w:sz="0" w:space="0" w:color="auto"/>
            <w:left w:val="none" w:sz="0" w:space="0" w:color="auto"/>
            <w:bottom w:val="none" w:sz="0" w:space="0" w:color="auto"/>
            <w:right w:val="none" w:sz="0" w:space="0" w:color="auto"/>
          </w:divBdr>
        </w:div>
        <w:div w:id="907106046">
          <w:marLeft w:val="0"/>
          <w:marRight w:val="0"/>
          <w:marTop w:val="0"/>
          <w:marBottom w:val="0"/>
          <w:divBdr>
            <w:top w:val="none" w:sz="0" w:space="0" w:color="auto"/>
            <w:left w:val="none" w:sz="0" w:space="0" w:color="auto"/>
            <w:bottom w:val="none" w:sz="0" w:space="0" w:color="auto"/>
            <w:right w:val="none" w:sz="0" w:space="0" w:color="auto"/>
          </w:divBdr>
        </w:div>
        <w:div w:id="915212748">
          <w:marLeft w:val="0"/>
          <w:marRight w:val="0"/>
          <w:marTop w:val="0"/>
          <w:marBottom w:val="0"/>
          <w:divBdr>
            <w:top w:val="none" w:sz="0" w:space="0" w:color="auto"/>
            <w:left w:val="none" w:sz="0" w:space="0" w:color="auto"/>
            <w:bottom w:val="none" w:sz="0" w:space="0" w:color="auto"/>
            <w:right w:val="none" w:sz="0" w:space="0" w:color="auto"/>
          </w:divBdr>
        </w:div>
        <w:div w:id="915356199">
          <w:marLeft w:val="0"/>
          <w:marRight w:val="0"/>
          <w:marTop w:val="0"/>
          <w:marBottom w:val="0"/>
          <w:divBdr>
            <w:top w:val="none" w:sz="0" w:space="0" w:color="auto"/>
            <w:left w:val="none" w:sz="0" w:space="0" w:color="auto"/>
            <w:bottom w:val="none" w:sz="0" w:space="0" w:color="auto"/>
            <w:right w:val="none" w:sz="0" w:space="0" w:color="auto"/>
          </w:divBdr>
        </w:div>
        <w:div w:id="979264471">
          <w:marLeft w:val="0"/>
          <w:marRight w:val="0"/>
          <w:marTop w:val="0"/>
          <w:marBottom w:val="0"/>
          <w:divBdr>
            <w:top w:val="none" w:sz="0" w:space="0" w:color="auto"/>
            <w:left w:val="none" w:sz="0" w:space="0" w:color="auto"/>
            <w:bottom w:val="none" w:sz="0" w:space="0" w:color="auto"/>
            <w:right w:val="none" w:sz="0" w:space="0" w:color="auto"/>
          </w:divBdr>
        </w:div>
        <w:div w:id="1009721649">
          <w:marLeft w:val="0"/>
          <w:marRight w:val="0"/>
          <w:marTop w:val="0"/>
          <w:marBottom w:val="0"/>
          <w:divBdr>
            <w:top w:val="none" w:sz="0" w:space="0" w:color="auto"/>
            <w:left w:val="none" w:sz="0" w:space="0" w:color="auto"/>
            <w:bottom w:val="none" w:sz="0" w:space="0" w:color="auto"/>
            <w:right w:val="none" w:sz="0" w:space="0" w:color="auto"/>
          </w:divBdr>
        </w:div>
        <w:div w:id="1012609789">
          <w:marLeft w:val="0"/>
          <w:marRight w:val="0"/>
          <w:marTop w:val="0"/>
          <w:marBottom w:val="0"/>
          <w:divBdr>
            <w:top w:val="none" w:sz="0" w:space="0" w:color="auto"/>
            <w:left w:val="none" w:sz="0" w:space="0" w:color="auto"/>
            <w:bottom w:val="none" w:sz="0" w:space="0" w:color="auto"/>
            <w:right w:val="none" w:sz="0" w:space="0" w:color="auto"/>
          </w:divBdr>
        </w:div>
        <w:div w:id="1052730784">
          <w:marLeft w:val="0"/>
          <w:marRight w:val="0"/>
          <w:marTop w:val="0"/>
          <w:marBottom w:val="0"/>
          <w:divBdr>
            <w:top w:val="none" w:sz="0" w:space="0" w:color="auto"/>
            <w:left w:val="none" w:sz="0" w:space="0" w:color="auto"/>
            <w:bottom w:val="none" w:sz="0" w:space="0" w:color="auto"/>
            <w:right w:val="none" w:sz="0" w:space="0" w:color="auto"/>
          </w:divBdr>
        </w:div>
        <w:div w:id="1085300750">
          <w:marLeft w:val="0"/>
          <w:marRight w:val="0"/>
          <w:marTop w:val="0"/>
          <w:marBottom w:val="0"/>
          <w:divBdr>
            <w:top w:val="none" w:sz="0" w:space="0" w:color="auto"/>
            <w:left w:val="none" w:sz="0" w:space="0" w:color="auto"/>
            <w:bottom w:val="none" w:sz="0" w:space="0" w:color="auto"/>
            <w:right w:val="none" w:sz="0" w:space="0" w:color="auto"/>
          </w:divBdr>
        </w:div>
        <w:div w:id="1095982572">
          <w:marLeft w:val="0"/>
          <w:marRight w:val="0"/>
          <w:marTop w:val="0"/>
          <w:marBottom w:val="0"/>
          <w:divBdr>
            <w:top w:val="none" w:sz="0" w:space="0" w:color="auto"/>
            <w:left w:val="none" w:sz="0" w:space="0" w:color="auto"/>
            <w:bottom w:val="none" w:sz="0" w:space="0" w:color="auto"/>
            <w:right w:val="none" w:sz="0" w:space="0" w:color="auto"/>
          </w:divBdr>
        </w:div>
        <w:div w:id="1124467088">
          <w:marLeft w:val="0"/>
          <w:marRight w:val="0"/>
          <w:marTop w:val="0"/>
          <w:marBottom w:val="0"/>
          <w:divBdr>
            <w:top w:val="none" w:sz="0" w:space="0" w:color="auto"/>
            <w:left w:val="none" w:sz="0" w:space="0" w:color="auto"/>
            <w:bottom w:val="none" w:sz="0" w:space="0" w:color="auto"/>
            <w:right w:val="none" w:sz="0" w:space="0" w:color="auto"/>
          </w:divBdr>
        </w:div>
        <w:div w:id="1127309768">
          <w:marLeft w:val="0"/>
          <w:marRight w:val="0"/>
          <w:marTop w:val="0"/>
          <w:marBottom w:val="0"/>
          <w:divBdr>
            <w:top w:val="none" w:sz="0" w:space="0" w:color="auto"/>
            <w:left w:val="none" w:sz="0" w:space="0" w:color="auto"/>
            <w:bottom w:val="none" w:sz="0" w:space="0" w:color="auto"/>
            <w:right w:val="none" w:sz="0" w:space="0" w:color="auto"/>
          </w:divBdr>
        </w:div>
        <w:div w:id="1130976958">
          <w:marLeft w:val="0"/>
          <w:marRight w:val="0"/>
          <w:marTop w:val="0"/>
          <w:marBottom w:val="0"/>
          <w:divBdr>
            <w:top w:val="none" w:sz="0" w:space="0" w:color="auto"/>
            <w:left w:val="none" w:sz="0" w:space="0" w:color="auto"/>
            <w:bottom w:val="none" w:sz="0" w:space="0" w:color="auto"/>
            <w:right w:val="none" w:sz="0" w:space="0" w:color="auto"/>
          </w:divBdr>
        </w:div>
        <w:div w:id="1148978843">
          <w:marLeft w:val="0"/>
          <w:marRight w:val="0"/>
          <w:marTop w:val="0"/>
          <w:marBottom w:val="0"/>
          <w:divBdr>
            <w:top w:val="none" w:sz="0" w:space="0" w:color="auto"/>
            <w:left w:val="none" w:sz="0" w:space="0" w:color="auto"/>
            <w:bottom w:val="none" w:sz="0" w:space="0" w:color="auto"/>
            <w:right w:val="none" w:sz="0" w:space="0" w:color="auto"/>
          </w:divBdr>
        </w:div>
        <w:div w:id="1156458829">
          <w:marLeft w:val="0"/>
          <w:marRight w:val="0"/>
          <w:marTop w:val="0"/>
          <w:marBottom w:val="0"/>
          <w:divBdr>
            <w:top w:val="none" w:sz="0" w:space="0" w:color="auto"/>
            <w:left w:val="none" w:sz="0" w:space="0" w:color="auto"/>
            <w:bottom w:val="none" w:sz="0" w:space="0" w:color="auto"/>
            <w:right w:val="none" w:sz="0" w:space="0" w:color="auto"/>
          </w:divBdr>
        </w:div>
        <w:div w:id="1176967790">
          <w:marLeft w:val="0"/>
          <w:marRight w:val="0"/>
          <w:marTop w:val="0"/>
          <w:marBottom w:val="0"/>
          <w:divBdr>
            <w:top w:val="none" w:sz="0" w:space="0" w:color="auto"/>
            <w:left w:val="none" w:sz="0" w:space="0" w:color="auto"/>
            <w:bottom w:val="none" w:sz="0" w:space="0" w:color="auto"/>
            <w:right w:val="none" w:sz="0" w:space="0" w:color="auto"/>
          </w:divBdr>
        </w:div>
        <w:div w:id="1227761277">
          <w:marLeft w:val="0"/>
          <w:marRight w:val="0"/>
          <w:marTop w:val="0"/>
          <w:marBottom w:val="0"/>
          <w:divBdr>
            <w:top w:val="none" w:sz="0" w:space="0" w:color="auto"/>
            <w:left w:val="none" w:sz="0" w:space="0" w:color="auto"/>
            <w:bottom w:val="none" w:sz="0" w:space="0" w:color="auto"/>
            <w:right w:val="none" w:sz="0" w:space="0" w:color="auto"/>
          </w:divBdr>
        </w:div>
        <w:div w:id="1235044820">
          <w:marLeft w:val="0"/>
          <w:marRight w:val="0"/>
          <w:marTop w:val="0"/>
          <w:marBottom w:val="0"/>
          <w:divBdr>
            <w:top w:val="none" w:sz="0" w:space="0" w:color="auto"/>
            <w:left w:val="none" w:sz="0" w:space="0" w:color="auto"/>
            <w:bottom w:val="none" w:sz="0" w:space="0" w:color="auto"/>
            <w:right w:val="none" w:sz="0" w:space="0" w:color="auto"/>
          </w:divBdr>
        </w:div>
        <w:div w:id="1237476773">
          <w:marLeft w:val="0"/>
          <w:marRight w:val="0"/>
          <w:marTop w:val="0"/>
          <w:marBottom w:val="0"/>
          <w:divBdr>
            <w:top w:val="none" w:sz="0" w:space="0" w:color="auto"/>
            <w:left w:val="none" w:sz="0" w:space="0" w:color="auto"/>
            <w:bottom w:val="none" w:sz="0" w:space="0" w:color="auto"/>
            <w:right w:val="none" w:sz="0" w:space="0" w:color="auto"/>
          </w:divBdr>
        </w:div>
        <w:div w:id="1259829740">
          <w:marLeft w:val="0"/>
          <w:marRight w:val="0"/>
          <w:marTop w:val="0"/>
          <w:marBottom w:val="0"/>
          <w:divBdr>
            <w:top w:val="none" w:sz="0" w:space="0" w:color="auto"/>
            <w:left w:val="none" w:sz="0" w:space="0" w:color="auto"/>
            <w:bottom w:val="none" w:sz="0" w:space="0" w:color="auto"/>
            <w:right w:val="none" w:sz="0" w:space="0" w:color="auto"/>
          </w:divBdr>
        </w:div>
        <w:div w:id="1272011136">
          <w:marLeft w:val="0"/>
          <w:marRight w:val="0"/>
          <w:marTop w:val="0"/>
          <w:marBottom w:val="0"/>
          <w:divBdr>
            <w:top w:val="none" w:sz="0" w:space="0" w:color="auto"/>
            <w:left w:val="none" w:sz="0" w:space="0" w:color="auto"/>
            <w:bottom w:val="none" w:sz="0" w:space="0" w:color="auto"/>
            <w:right w:val="none" w:sz="0" w:space="0" w:color="auto"/>
          </w:divBdr>
        </w:div>
        <w:div w:id="1273897527">
          <w:marLeft w:val="0"/>
          <w:marRight w:val="0"/>
          <w:marTop w:val="0"/>
          <w:marBottom w:val="0"/>
          <w:divBdr>
            <w:top w:val="none" w:sz="0" w:space="0" w:color="auto"/>
            <w:left w:val="none" w:sz="0" w:space="0" w:color="auto"/>
            <w:bottom w:val="none" w:sz="0" w:space="0" w:color="auto"/>
            <w:right w:val="none" w:sz="0" w:space="0" w:color="auto"/>
          </w:divBdr>
        </w:div>
        <w:div w:id="1291933888">
          <w:marLeft w:val="0"/>
          <w:marRight w:val="0"/>
          <w:marTop w:val="0"/>
          <w:marBottom w:val="0"/>
          <w:divBdr>
            <w:top w:val="none" w:sz="0" w:space="0" w:color="auto"/>
            <w:left w:val="none" w:sz="0" w:space="0" w:color="auto"/>
            <w:bottom w:val="none" w:sz="0" w:space="0" w:color="auto"/>
            <w:right w:val="none" w:sz="0" w:space="0" w:color="auto"/>
          </w:divBdr>
        </w:div>
        <w:div w:id="1319377980">
          <w:marLeft w:val="0"/>
          <w:marRight w:val="0"/>
          <w:marTop w:val="0"/>
          <w:marBottom w:val="0"/>
          <w:divBdr>
            <w:top w:val="none" w:sz="0" w:space="0" w:color="auto"/>
            <w:left w:val="none" w:sz="0" w:space="0" w:color="auto"/>
            <w:bottom w:val="none" w:sz="0" w:space="0" w:color="auto"/>
            <w:right w:val="none" w:sz="0" w:space="0" w:color="auto"/>
          </w:divBdr>
        </w:div>
        <w:div w:id="1400789088">
          <w:marLeft w:val="0"/>
          <w:marRight w:val="0"/>
          <w:marTop w:val="0"/>
          <w:marBottom w:val="0"/>
          <w:divBdr>
            <w:top w:val="none" w:sz="0" w:space="0" w:color="auto"/>
            <w:left w:val="none" w:sz="0" w:space="0" w:color="auto"/>
            <w:bottom w:val="none" w:sz="0" w:space="0" w:color="auto"/>
            <w:right w:val="none" w:sz="0" w:space="0" w:color="auto"/>
          </w:divBdr>
        </w:div>
        <w:div w:id="1418138599">
          <w:marLeft w:val="0"/>
          <w:marRight w:val="0"/>
          <w:marTop w:val="0"/>
          <w:marBottom w:val="0"/>
          <w:divBdr>
            <w:top w:val="none" w:sz="0" w:space="0" w:color="auto"/>
            <w:left w:val="none" w:sz="0" w:space="0" w:color="auto"/>
            <w:bottom w:val="none" w:sz="0" w:space="0" w:color="auto"/>
            <w:right w:val="none" w:sz="0" w:space="0" w:color="auto"/>
          </w:divBdr>
        </w:div>
        <w:div w:id="1432624312">
          <w:marLeft w:val="0"/>
          <w:marRight w:val="0"/>
          <w:marTop w:val="0"/>
          <w:marBottom w:val="0"/>
          <w:divBdr>
            <w:top w:val="none" w:sz="0" w:space="0" w:color="auto"/>
            <w:left w:val="none" w:sz="0" w:space="0" w:color="auto"/>
            <w:bottom w:val="none" w:sz="0" w:space="0" w:color="auto"/>
            <w:right w:val="none" w:sz="0" w:space="0" w:color="auto"/>
          </w:divBdr>
        </w:div>
        <w:div w:id="1446852632">
          <w:marLeft w:val="0"/>
          <w:marRight w:val="0"/>
          <w:marTop w:val="0"/>
          <w:marBottom w:val="0"/>
          <w:divBdr>
            <w:top w:val="none" w:sz="0" w:space="0" w:color="auto"/>
            <w:left w:val="none" w:sz="0" w:space="0" w:color="auto"/>
            <w:bottom w:val="none" w:sz="0" w:space="0" w:color="auto"/>
            <w:right w:val="none" w:sz="0" w:space="0" w:color="auto"/>
          </w:divBdr>
        </w:div>
        <w:div w:id="1459107719">
          <w:marLeft w:val="0"/>
          <w:marRight w:val="0"/>
          <w:marTop w:val="0"/>
          <w:marBottom w:val="0"/>
          <w:divBdr>
            <w:top w:val="none" w:sz="0" w:space="0" w:color="auto"/>
            <w:left w:val="none" w:sz="0" w:space="0" w:color="auto"/>
            <w:bottom w:val="none" w:sz="0" w:space="0" w:color="auto"/>
            <w:right w:val="none" w:sz="0" w:space="0" w:color="auto"/>
          </w:divBdr>
        </w:div>
        <w:div w:id="1464545931">
          <w:marLeft w:val="0"/>
          <w:marRight w:val="0"/>
          <w:marTop w:val="0"/>
          <w:marBottom w:val="0"/>
          <w:divBdr>
            <w:top w:val="none" w:sz="0" w:space="0" w:color="auto"/>
            <w:left w:val="none" w:sz="0" w:space="0" w:color="auto"/>
            <w:bottom w:val="none" w:sz="0" w:space="0" w:color="auto"/>
            <w:right w:val="none" w:sz="0" w:space="0" w:color="auto"/>
          </w:divBdr>
        </w:div>
        <w:div w:id="1475030415">
          <w:marLeft w:val="0"/>
          <w:marRight w:val="0"/>
          <w:marTop w:val="0"/>
          <w:marBottom w:val="0"/>
          <w:divBdr>
            <w:top w:val="none" w:sz="0" w:space="0" w:color="auto"/>
            <w:left w:val="none" w:sz="0" w:space="0" w:color="auto"/>
            <w:bottom w:val="none" w:sz="0" w:space="0" w:color="auto"/>
            <w:right w:val="none" w:sz="0" w:space="0" w:color="auto"/>
          </w:divBdr>
        </w:div>
        <w:div w:id="1505589599">
          <w:marLeft w:val="0"/>
          <w:marRight w:val="0"/>
          <w:marTop w:val="0"/>
          <w:marBottom w:val="0"/>
          <w:divBdr>
            <w:top w:val="none" w:sz="0" w:space="0" w:color="auto"/>
            <w:left w:val="none" w:sz="0" w:space="0" w:color="auto"/>
            <w:bottom w:val="none" w:sz="0" w:space="0" w:color="auto"/>
            <w:right w:val="none" w:sz="0" w:space="0" w:color="auto"/>
          </w:divBdr>
        </w:div>
        <w:div w:id="1516073159">
          <w:marLeft w:val="0"/>
          <w:marRight w:val="0"/>
          <w:marTop w:val="0"/>
          <w:marBottom w:val="0"/>
          <w:divBdr>
            <w:top w:val="none" w:sz="0" w:space="0" w:color="auto"/>
            <w:left w:val="none" w:sz="0" w:space="0" w:color="auto"/>
            <w:bottom w:val="none" w:sz="0" w:space="0" w:color="auto"/>
            <w:right w:val="none" w:sz="0" w:space="0" w:color="auto"/>
          </w:divBdr>
        </w:div>
        <w:div w:id="1534997649">
          <w:marLeft w:val="0"/>
          <w:marRight w:val="0"/>
          <w:marTop w:val="0"/>
          <w:marBottom w:val="0"/>
          <w:divBdr>
            <w:top w:val="none" w:sz="0" w:space="0" w:color="auto"/>
            <w:left w:val="none" w:sz="0" w:space="0" w:color="auto"/>
            <w:bottom w:val="none" w:sz="0" w:space="0" w:color="auto"/>
            <w:right w:val="none" w:sz="0" w:space="0" w:color="auto"/>
          </w:divBdr>
        </w:div>
        <w:div w:id="1561939691">
          <w:marLeft w:val="0"/>
          <w:marRight w:val="0"/>
          <w:marTop w:val="0"/>
          <w:marBottom w:val="0"/>
          <w:divBdr>
            <w:top w:val="none" w:sz="0" w:space="0" w:color="auto"/>
            <w:left w:val="none" w:sz="0" w:space="0" w:color="auto"/>
            <w:bottom w:val="none" w:sz="0" w:space="0" w:color="auto"/>
            <w:right w:val="none" w:sz="0" w:space="0" w:color="auto"/>
          </w:divBdr>
        </w:div>
        <w:div w:id="1624381154">
          <w:marLeft w:val="0"/>
          <w:marRight w:val="0"/>
          <w:marTop w:val="0"/>
          <w:marBottom w:val="0"/>
          <w:divBdr>
            <w:top w:val="none" w:sz="0" w:space="0" w:color="auto"/>
            <w:left w:val="none" w:sz="0" w:space="0" w:color="auto"/>
            <w:bottom w:val="none" w:sz="0" w:space="0" w:color="auto"/>
            <w:right w:val="none" w:sz="0" w:space="0" w:color="auto"/>
          </w:divBdr>
        </w:div>
        <w:div w:id="1626160816">
          <w:marLeft w:val="0"/>
          <w:marRight w:val="0"/>
          <w:marTop w:val="0"/>
          <w:marBottom w:val="0"/>
          <w:divBdr>
            <w:top w:val="none" w:sz="0" w:space="0" w:color="auto"/>
            <w:left w:val="none" w:sz="0" w:space="0" w:color="auto"/>
            <w:bottom w:val="none" w:sz="0" w:space="0" w:color="auto"/>
            <w:right w:val="none" w:sz="0" w:space="0" w:color="auto"/>
          </w:divBdr>
        </w:div>
        <w:div w:id="1645545519">
          <w:marLeft w:val="0"/>
          <w:marRight w:val="0"/>
          <w:marTop w:val="0"/>
          <w:marBottom w:val="0"/>
          <w:divBdr>
            <w:top w:val="none" w:sz="0" w:space="0" w:color="auto"/>
            <w:left w:val="none" w:sz="0" w:space="0" w:color="auto"/>
            <w:bottom w:val="none" w:sz="0" w:space="0" w:color="auto"/>
            <w:right w:val="none" w:sz="0" w:space="0" w:color="auto"/>
          </w:divBdr>
        </w:div>
        <w:div w:id="1658150370">
          <w:marLeft w:val="0"/>
          <w:marRight w:val="0"/>
          <w:marTop w:val="0"/>
          <w:marBottom w:val="0"/>
          <w:divBdr>
            <w:top w:val="none" w:sz="0" w:space="0" w:color="auto"/>
            <w:left w:val="none" w:sz="0" w:space="0" w:color="auto"/>
            <w:bottom w:val="none" w:sz="0" w:space="0" w:color="auto"/>
            <w:right w:val="none" w:sz="0" w:space="0" w:color="auto"/>
          </w:divBdr>
        </w:div>
        <w:div w:id="1660579110">
          <w:marLeft w:val="0"/>
          <w:marRight w:val="0"/>
          <w:marTop w:val="0"/>
          <w:marBottom w:val="0"/>
          <w:divBdr>
            <w:top w:val="none" w:sz="0" w:space="0" w:color="auto"/>
            <w:left w:val="none" w:sz="0" w:space="0" w:color="auto"/>
            <w:bottom w:val="none" w:sz="0" w:space="0" w:color="auto"/>
            <w:right w:val="none" w:sz="0" w:space="0" w:color="auto"/>
          </w:divBdr>
        </w:div>
        <w:div w:id="1663463016">
          <w:marLeft w:val="0"/>
          <w:marRight w:val="0"/>
          <w:marTop w:val="0"/>
          <w:marBottom w:val="0"/>
          <w:divBdr>
            <w:top w:val="none" w:sz="0" w:space="0" w:color="auto"/>
            <w:left w:val="none" w:sz="0" w:space="0" w:color="auto"/>
            <w:bottom w:val="none" w:sz="0" w:space="0" w:color="auto"/>
            <w:right w:val="none" w:sz="0" w:space="0" w:color="auto"/>
          </w:divBdr>
        </w:div>
        <w:div w:id="1676223087">
          <w:marLeft w:val="0"/>
          <w:marRight w:val="0"/>
          <w:marTop w:val="0"/>
          <w:marBottom w:val="0"/>
          <w:divBdr>
            <w:top w:val="none" w:sz="0" w:space="0" w:color="auto"/>
            <w:left w:val="none" w:sz="0" w:space="0" w:color="auto"/>
            <w:bottom w:val="none" w:sz="0" w:space="0" w:color="auto"/>
            <w:right w:val="none" w:sz="0" w:space="0" w:color="auto"/>
          </w:divBdr>
        </w:div>
        <w:div w:id="1718433094">
          <w:marLeft w:val="0"/>
          <w:marRight w:val="0"/>
          <w:marTop w:val="0"/>
          <w:marBottom w:val="0"/>
          <w:divBdr>
            <w:top w:val="none" w:sz="0" w:space="0" w:color="auto"/>
            <w:left w:val="none" w:sz="0" w:space="0" w:color="auto"/>
            <w:bottom w:val="none" w:sz="0" w:space="0" w:color="auto"/>
            <w:right w:val="none" w:sz="0" w:space="0" w:color="auto"/>
          </w:divBdr>
        </w:div>
        <w:div w:id="1742366601">
          <w:marLeft w:val="0"/>
          <w:marRight w:val="0"/>
          <w:marTop w:val="0"/>
          <w:marBottom w:val="0"/>
          <w:divBdr>
            <w:top w:val="none" w:sz="0" w:space="0" w:color="auto"/>
            <w:left w:val="none" w:sz="0" w:space="0" w:color="auto"/>
            <w:bottom w:val="none" w:sz="0" w:space="0" w:color="auto"/>
            <w:right w:val="none" w:sz="0" w:space="0" w:color="auto"/>
          </w:divBdr>
        </w:div>
        <w:div w:id="1827431270">
          <w:marLeft w:val="0"/>
          <w:marRight w:val="0"/>
          <w:marTop w:val="0"/>
          <w:marBottom w:val="0"/>
          <w:divBdr>
            <w:top w:val="none" w:sz="0" w:space="0" w:color="auto"/>
            <w:left w:val="none" w:sz="0" w:space="0" w:color="auto"/>
            <w:bottom w:val="none" w:sz="0" w:space="0" w:color="auto"/>
            <w:right w:val="none" w:sz="0" w:space="0" w:color="auto"/>
          </w:divBdr>
        </w:div>
        <w:div w:id="1846091773">
          <w:marLeft w:val="0"/>
          <w:marRight w:val="0"/>
          <w:marTop w:val="0"/>
          <w:marBottom w:val="0"/>
          <w:divBdr>
            <w:top w:val="none" w:sz="0" w:space="0" w:color="auto"/>
            <w:left w:val="none" w:sz="0" w:space="0" w:color="auto"/>
            <w:bottom w:val="none" w:sz="0" w:space="0" w:color="auto"/>
            <w:right w:val="none" w:sz="0" w:space="0" w:color="auto"/>
          </w:divBdr>
        </w:div>
        <w:div w:id="1884445853">
          <w:marLeft w:val="0"/>
          <w:marRight w:val="0"/>
          <w:marTop w:val="0"/>
          <w:marBottom w:val="0"/>
          <w:divBdr>
            <w:top w:val="none" w:sz="0" w:space="0" w:color="auto"/>
            <w:left w:val="none" w:sz="0" w:space="0" w:color="auto"/>
            <w:bottom w:val="none" w:sz="0" w:space="0" w:color="auto"/>
            <w:right w:val="none" w:sz="0" w:space="0" w:color="auto"/>
          </w:divBdr>
        </w:div>
        <w:div w:id="1886258268">
          <w:marLeft w:val="0"/>
          <w:marRight w:val="0"/>
          <w:marTop w:val="0"/>
          <w:marBottom w:val="0"/>
          <w:divBdr>
            <w:top w:val="none" w:sz="0" w:space="0" w:color="auto"/>
            <w:left w:val="none" w:sz="0" w:space="0" w:color="auto"/>
            <w:bottom w:val="none" w:sz="0" w:space="0" w:color="auto"/>
            <w:right w:val="none" w:sz="0" w:space="0" w:color="auto"/>
          </w:divBdr>
        </w:div>
        <w:div w:id="1895891269">
          <w:marLeft w:val="0"/>
          <w:marRight w:val="0"/>
          <w:marTop w:val="0"/>
          <w:marBottom w:val="0"/>
          <w:divBdr>
            <w:top w:val="none" w:sz="0" w:space="0" w:color="auto"/>
            <w:left w:val="none" w:sz="0" w:space="0" w:color="auto"/>
            <w:bottom w:val="none" w:sz="0" w:space="0" w:color="auto"/>
            <w:right w:val="none" w:sz="0" w:space="0" w:color="auto"/>
          </w:divBdr>
        </w:div>
        <w:div w:id="1934704272">
          <w:marLeft w:val="0"/>
          <w:marRight w:val="0"/>
          <w:marTop w:val="0"/>
          <w:marBottom w:val="0"/>
          <w:divBdr>
            <w:top w:val="none" w:sz="0" w:space="0" w:color="auto"/>
            <w:left w:val="none" w:sz="0" w:space="0" w:color="auto"/>
            <w:bottom w:val="none" w:sz="0" w:space="0" w:color="auto"/>
            <w:right w:val="none" w:sz="0" w:space="0" w:color="auto"/>
          </w:divBdr>
        </w:div>
        <w:div w:id="1944993300">
          <w:marLeft w:val="0"/>
          <w:marRight w:val="0"/>
          <w:marTop w:val="0"/>
          <w:marBottom w:val="0"/>
          <w:divBdr>
            <w:top w:val="none" w:sz="0" w:space="0" w:color="auto"/>
            <w:left w:val="none" w:sz="0" w:space="0" w:color="auto"/>
            <w:bottom w:val="none" w:sz="0" w:space="0" w:color="auto"/>
            <w:right w:val="none" w:sz="0" w:space="0" w:color="auto"/>
          </w:divBdr>
        </w:div>
        <w:div w:id="1945186524">
          <w:marLeft w:val="0"/>
          <w:marRight w:val="0"/>
          <w:marTop w:val="0"/>
          <w:marBottom w:val="0"/>
          <w:divBdr>
            <w:top w:val="none" w:sz="0" w:space="0" w:color="auto"/>
            <w:left w:val="none" w:sz="0" w:space="0" w:color="auto"/>
            <w:bottom w:val="none" w:sz="0" w:space="0" w:color="auto"/>
            <w:right w:val="none" w:sz="0" w:space="0" w:color="auto"/>
          </w:divBdr>
        </w:div>
        <w:div w:id="1948804418">
          <w:marLeft w:val="0"/>
          <w:marRight w:val="0"/>
          <w:marTop w:val="0"/>
          <w:marBottom w:val="0"/>
          <w:divBdr>
            <w:top w:val="none" w:sz="0" w:space="0" w:color="auto"/>
            <w:left w:val="none" w:sz="0" w:space="0" w:color="auto"/>
            <w:bottom w:val="none" w:sz="0" w:space="0" w:color="auto"/>
            <w:right w:val="none" w:sz="0" w:space="0" w:color="auto"/>
          </w:divBdr>
        </w:div>
        <w:div w:id="1950046836">
          <w:marLeft w:val="0"/>
          <w:marRight w:val="0"/>
          <w:marTop w:val="0"/>
          <w:marBottom w:val="0"/>
          <w:divBdr>
            <w:top w:val="none" w:sz="0" w:space="0" w:color="auto"/>
            <w:left w:val="none" w:sz="0" w:space="0" w:color="auto"/>
            <w:bottom w:val="none" w:sz="0" w:space="0" w:color="auto"/>
            <w:right w:val="none" w:sz="0" w:space="0" w:color="auto"/>
          </w:divBdr>
        </w:div>
        <w:div w:id="1995186153">
          <w:marLeft w:val="0"/>
          <w:marRight w:val="0"/>
          <w:marTop w:val="0"/>
          <w:marBottom w:val="0"/>
          <w:divBdr>
            <w:top w:val="none" w:sz="0" w:space="0" w:color="auto"/>
            <w:left w:val="none" w:sz="0" w:space="0" w:color="auto"/>
            <w:bottom w:val="none" w:sz="0" w:space="0" w:color="auto"/>
            <w:right w:val="none" w:sz="0" w:space="0" w:color="auto"/>
          </w:divBdr>
        </w:div>
        <w:div w:id="2067146088">
          <w:marLeft w:val="0"/>
          <w:marRight w:val="0"/>
          <w:marTop w:val="0"/>
          <w:marBottom w:val="0"/>
          <w:divBdr>
            <w:top w:val="none" w:sz="0" w:space="0" w:color="auto"/>
            <w:left w:val="none" w:sz="0" w:space="0" w:color="auto"/>
            <w:bottom w:val="none" w:sz="0" w:space="0" w:color="auto"/>
            <w:right w:val="none" w:sz="0" w:space="0" w:color="auto"/>
          </w:divBdr>
        </w:div>
        <w:div w:id="2075808556">
          <w:marLeft w:val="0"/>
          <w:marRight w:val="0"/>
          <w:marTop w:val="0"/>
          <w:marBottom w:val="0"/>
          <w:divBdr>
            <w:top w:val="none" w:sz="0" w:space="0" w:color="auto"/>
            <w:left w:val="none" w:sz="0" w:space="0" w:color="auto"/>
            <w:bottom w:val="none" w:sz="0" w:space="0" w:color="auto"/>
            <w:right w:val="none" w:sz="0" w:space="0" w:color="auto"/>
          </w:divBdr>
        </w:div>
        <w:div w:id="2088649648">
          <w:marLeft w:val="0"/>
          <w:marRight w:val="0"/>
          <w:marTop w:val="0"/>
          <w:marBottom w:val="0"/>
          <w:divBdr>
            <w:top w:val="none" w:sz="0" w:space="0" w:color="auto"/>
            <w:left w:val="none" w:sz="0" w:space="0" w:color="auto"/>
            <w:bottom w:val="none" w:sz="0" w:space="0" w:color="auto"/>
            <w:right w:val="none" w:sz="0" w:space="0" w:color="auto"/>
          </w:divBdr>
        </w:div>
        <w:div w:id="2097169667">
          <w:marLeft w:val="0"/>
          <w:marRight w:val="0"/>
          <w:marTop w:val="0"/>
          <w:marBottom w:val="0"/>
          <w:divBdr>
            <w:top w:val="none" w:sz="0" w:space="0" w:color="auto"/>
            <w:left w:val="none" w:sz="0" w:space="0" w:color="auto"/>
            <w:bottom w:val="none" w:sz="0" w:space="0" w:color="auto"/>
            <w:right w:val="none" w:sz="0" w:space="0" w:color="auto"/>
          </w:divBdr>
        </w:div>
        <w:div w:id="2098212860">
          <w:marLeft w:val="0"/>
          <w:marRight w:val="0"/>
          <w:marTop w:val="0"/>
          <w:marBottom w:val="0"/>
          <w:divBdr>
            <w:top w:val="none" w:sz="0" w:space="0" w:color="auto"/>
            <w:left w:val="none" w:sz="0" w:space="0" w:color="auto"/>
            <w:bottom w:val="none" w:sz="0" w:space="0" w:color="auto"/>
            <w:right w:val="none" w:sz="0" w:space="0" w:color="auto"/>
          </w:divBdr>
        </w:div>
        <w:div w:id="2105610635">
          <w:marLeft w:val="0"/>
          <w:marRight w:val="0"/>
          <w:marTop w:val="0"/>
          <w:marBottom w:val="0"/>
          <w:divBdr>
            <w:top w:val="none" w:sz="0" w:space="0" w:color="auto"/>
            <w:left w:val="none" w:sz="0" w:space="0" w:color="auto"/>
            <w:bottom w:val="none" w:sz="0" w:space="0" w:color="auto"/>
            <w:right w:val="none" w:sz="0" w:space="0" w:color="auto"/>
          </w:divBdr>
        </w:div>
      </w:divsChild>
    </w:div>
    <w:div w:id="1276405432">
      <w:bodyDiv w:val="1"/>
      <w:marLeft w:val="0"/>
      <w:marRight w:val="0"/>
      <w:marTop w:val="0"/>
      <w:marBottom w:val="0"/>
      <w:divBdr>
        <w:top w:val="none" w:sz="0" w:space="0" w:color="auto"/>
        <w:left w:val="none" w:sz="0" w:space="0" w:color="auto"/>
        <w:bottom w:val="none" w:sz="0" w:space="0" w:color="auto"/>
        <w:right w:val="none" w:sz="0" w:space="0" w:color="auto"/>
      </w:divBdr>
    </w:div>
    <w:div w:id="1304460555">
      <w:bodyDiv w:val="1"/>
      <w:marLeft w:val="0"/>
      <w:marRight w:val="0"/>
      <w:marTop w:val="0"/>
      <w:marBottom w:val="0"/>
      <w:divBdr>
        <w:top w:val="none" w:sz="0" w:space="0" w:color="auto"/>
        <w:left w:val="none" w:sz="0" w:space="0" w:color="auto"/>
        <w:bottom w:val="none" w:sz="0" w:space="0" w:color="auto"/>
        <w:right w:val="none" w:sz="0" w:space="0" w:color="auto"/>
      </w:divBdr>
    </w:div>
    <w:div w:id="1308782281">
      <w:bodyDiv w:val="1"/>
      <w:marLeft w:val="0"/>
      <w:marRight w:val="0"/>
      <w:marTop w:val="0"/>
      <w:marBottom w:val="0"/>
      <w:divBdr>
        <w:top w:val="none" w:sz="0" w:space="0" w:color="auto"/>
        <w:left w:val="none" w:sz="0" w:space="0" w:color="auto"/>
        <w:bottom w:val="none" w:sz="0" w:space="0" w:color="auto"/>
        <w:right w:val="none" w:sz="0" w:space="0" w:color="auto"/>
      </w:divBdr>
    </w:div>
    <w:div w:id="1468746073">
      <w:bodyDiv w:val="1"/>
      <w:marLeft w:val="0"/>
      <w:marRight w:val="0"/>
      <w:marTop w:val="0"/>
      <w:marBottom w:val="0"/>
      <w:divBdr>
        <w:top w:val="none" w:sz="0" w:space="0" w:color="auto"/>
        <w:left w:val="none" w:sz="0" w:space="0" w:color="auto"/>
        <w:bottom w:val="none" w:sz="0" w:space="0" w:color="auto"/>
        <w:right w:val="none" w:sz="0" w:space="0" w:color="auto"/>
      </w:divBdr>
    </w:div>
    <w:div w:id="1469779544">
      <w:bodyDiv w:val="1"/>
      <w:marLeft w:val="0"/>
      <w:marRight w:val="0"/>
      <w:marTop w:val="0"/>
      <w:marBottom w:val="0"/>
      <w:divBdr>
        <w:top w:val="none" w:sz="0" w:space="0" w:color="auto"/>
        <w:left w:val="none" w:sz="0" w:space="0" w:color="auto"/>
        <w:bottom w:val="none" w:sz="0" w:space="0" w:color="auto"/>
        <w:right w:val="none" w:sz="0" w:space="0" w:color="auto"/>
      </w:divBdr>
    </w:div>
    <w:div w:id="1485006634">
      <w:bodyDiv w:val="1"/>
      <w:marLeft w:val="0"/>
      <w:marRight w:val="0"/>
      <w:marTop w:val="0"/>
      <w:marBottom w:val="0"/>
      <w:divBdr>
        <w:top w:val="none" w:sz="0" w:space="0" w:color="auto"/>
        <w:left w:val="none" w:sz="0" w:space="0" w:color="auto"/>
        <w:bottom w:val="none" w:sz="0" w:space="0" w:color="auto"/>
        <w:right w:val="none" w:sz="0" w:space="0" w:color="auto"/>
      </w:divBdr>
    </w:div>
    <w:div w:id="1548830420">
      <w:bodyDiv w:val="1"/>
      <w:marLeft w:val="0"/>
      <w:marRight w:val="0"/>
      <w:marTop w:val="0"/>
      <w:marBottom w:val="0"/>
      <w:divBdr>
        <w:top w:val="none" w:sz="0" w:space="0" w:color="auto"/>
        <w:left w:val="none" w:sz="0" w:space="0" w:color="auto"/>
        <w:bottom w:val="none" w:sz="0" w:space="0" w:color="auto"/>
        <w:right w:val="none" w:sz="0" w:space="0" w:color="auto"/>
      </w:divBdr>
    </w:div>
    <w:div w:id="1564833251">
      <w:bodyDiv w:val="1"/>
      <w:marLeft w:val="0"/>
      <w:marRight w:val="0"/>
      <w:marTop w:val="0"/>
      <w:marBottom w:val="0"/>
      <w:divBdr>
        <w:top w:val="none" w:sz="0" w:space="0" w:color="auto"/>
        <w:left w:val="none" w:sz="0" w:space="0" w:color="auto"/>
        <w:bottom w:val="none" w:sz="0" w:space="0" w:color="auto"/>
        <w:right w:val="none" w:sz="0" w:space="0" w:color="auto"/>
      </w:divBdr>
    </w:div>
    <w:div w:id="1650671630">
      <w:bodyDiv w:val="1"/>
      <w:marLeft w:val="0"/>
      <w:marRight w:val="0"/>
      <w:marTop w:val="0"/>
      <w:marBottom w:val="0"/>
      <w:divBdr>
        <w:top w:val="none" w:sz="0" w:space="0" w:color="auto"/>
        <w:left w:val="none" w:sz="0" w:space="0" w:color="auto"/>
        <w:bottom w:val="none" w:sz="0" w:space="0" w:color="auto"/>
        <w:right w:val="none" w:sz="0" w:space="0" w:color="auto"/>
      </w:divBdr>
    </w:div>
    <w:div w:id="1706172302">
      <w:bodyDiv w:val="1"/>
      <w:marLeft w:val="0"/>
      <w:marRight w:val="0"/>
      <w:marTop w:val="0"/>
      <w:marBottom w:val="0"/>
      <w:divBdr>
        <w:top w:val="none" w:sz="0" w:space="0" w:color="auto"/>
        <w:left w:val="none" w:sz="0" w:space="0" w:color="auto"/>
        <w:bottom w:val="none" w:sz="0" w:space="0" w:color="auto"/>
        <w:right w:val="none" w:sz="0" w:space="0" w:color="auto"/>
      </w:divBdr>
    </w:div>
    <w:div w:id="1719545342">
      <w:bodyDiv w:val="1"/>
      <w:marLeft w:val="0"/>
      <w:marRight w:val="0"/>
      <w:marTop w:val="0"/>
      <w:marBottom w:val="0"/>
      <w:divBdr>
        <w:top w:val="none" w:sz="0" w:space="0" w:color="auto"/>
        <w:left w:val="none" w:sz="0" w:space="0" w:color="auto"/>
        <w:bottom w:val="none" w:sz="0" w:space="0" w:color="auto"/>
        <w:right w:val="none" w:sz="0" w:space="0" w:color="auto"/>
      </w:divBdr>
    </w:div>
    <w:div w:id="1731927798">
      <w:bodyDiv w:val="1"/>
      <w:marLeft w:val="0"/>
      <w:marRight w:val="0"/>
      <w:marTop w:val="0"/>
      <w:marBottom w:val="0"/>
      <w:divBdr>
        <w:top w:val="none" w:sz="0" w:space="0" w:color="auto"/>
        <w:left w:val="none" w:sz="0" w:space="0" w:color="auto"/>
        <w:bottom w:val="none" w:sz="0" w:space="0" w:color="auto"/>
        <w:right w:val="none" w:sz="0" w:space="0" w:color="auto"/>
      </w:divBdr>
    </w:div>
    <w:div w:id="1736587172">
      <w:bodyDiv w:val="1"/>
      <w:marLeft w:val="0"/>
      <w:marRight w:val="0"/>
      <w:marTop w:val="0"/>
      <w:marBottom w:val="0"/>
      <w:divBdr>
        <w:top w:val="none" w:sz="0" w:space="0" w:color="auto"/>
        <w:left w:val="none" w:sz="0" w:space="0" w:color="auto"/>
        <w:bottom w:val="none" w:sz="0" w:space="0" w:color="auto"/>
        <w:right w:val="none" w:sz="0" w:space="0" w:color="auto"/>
      </w:divBdr>
    </w:div>
    <w:div w:id="1740133839">
      <w:bodyDiv w:val="1"/>
      <w:marLeft w:val="0"/>
      <w:marRight w:val="0"/>
      <w:marTop w:val="0"/>
      <w:marBottom w:val="0"/>
      <w:divBdr>
        <w:top w:val="none" w:sz="0" w:space="0" w:color="auto"/>
        <w:left w:val="none" w:sz="0" w:space="0" w:color="auto"/>
        <w:bottom w:val="none" w:sz="0" w:space="0" w:color="auto"/>
        <w:right w:val="none" w:sz="0" w:space="0" w:color="auto"/>
      </w:divBdr>
    </w:div>
    <w:div w:id="1788742600">
      <w:bodyDiv w:val="1"/>
      <w:marLeft w:val="0"/>
      <w:marRight w:val="0"/>
      <w:marTop w:val="0"/>
      <w:marBottom w:val="0"/>
      <w:divBdr>
        <w:top w:val="none" w:sz="0" w:space="0" w:color="auto"/>
        <w:left w:val="none" w:sz="0" w:space="0" w:color="auto"/>
        <w:bottom w:val="none" w:sz="0" w:space="0" w:color="auto"/>
        <w:right w:val="none" w:sz="0" w:space="0" w:color="auto"/>
      </w:divBdr>
    </w:div>
    <w:div w:id="1811168801">
      <w:bodyDiv w:val="1"/>
      <w:marLeft w:val="0"/>
      <w:marRight w:val="0"/>
      <w:marTop w:val="0"/>
      <w:marBottom w:val="0"/>
      <w:divBdr>
        <w:top w:val="none" w:sz="0" w:space="0" w:color="auto"/>
        <w:left w:val="none" w:sz="0" w:space="0" w:color="auto"/>
        <w:bottom w:val="none" w:sz="0" w:space="0" w:color="auto"/>
        <w:right w:val="none" w:sz="0" w:space="0" w:color="auto"/>
      </w:divBdr>
    </w:div>
    <w:div w:id="1835563450">
      <w:bodyDiv w:val="1"/>
      <w:marLeft w:val="0"/>
      <w:marRight w:val="0"/>
      <w:marTop w:val="0"/>
      <w:marBottom w:val="0"/>
      <w:divBdr>
        <w:top w:val="none" w:sz="0" w:space="0" w:color="auto"/>
        <w:left w:val="none" w:sz="0" w:space="0" w:color="auto"/>
        <w:bottom w:val="none" w:sz="0" w:space="0" w:color="auto"/>
        <w:right w:val="none" w:sz="0" w:space="0" w:color="auto"/>
      </w:divBdr>
    </w:div>
    <w:div w:id="1865705869">
      <w:bodyDiv w:val="1"/>
      <w:marLeft w:val="0"/>
      <w:marRight w:val="0"/>
      <w:marTop w:val="0"/>
      <w:marBottom w:val="0"/>
      <w:divBdr>
        <w:top w:val="none" w:sz="0" w:space="0" w:color="auto"/>
        <w:left w:val="none" w:sz="0" w:space="0" w:color="auto"/>
        <w:bottom w:val="none" w:sz="0" w:space="0" w:color="auto"/>
        <w:right w:val="none" w:sz="0" w:space="0" w:color="auto"/>
      </w:divBdr>
    </w:div>
    <w:div w:id="1903253947">
      <w:bodyDiv w:val="1"/>
      <w:marLeft w:val="0"/>
      <w:marRight w:val="0"/>
      <w:marTop w:val="0"/>
      <w:marBottom w:val="0"/>
      <w:divBdr>
        <w:top w:val="none" w:sz="0" w:space="0" w:color="auto"/>
        <w:left w:val="none" w:sz="0" w:space="0" w:color="auto"/>
        <w:bottom w:val="none" w:sz="0" w:space="0" w:color="auto"/>
        <w:right w:val="none" w:sz="0" w:space="0" w:color="auto"/>
      </w:divBdr>
    </w:div>
    <w:div w:id="1915385234">
      <w:bodyDiv w:val="1"/>
      <w:marLeft w:val="0"/>
      <w:marRight w:val="0"/>
      <w:marTop w:val="0"/>
      <w:marBottom w:val="0"/>
      <w:divBdr>
        <w:top w:val="none" w:sz="0" w:space="0" w:color="auto"/>
        <w:left w:val="none" w:sz="0" w:space="0" w:color="auto"/>
        <w:bottom w:val="none" w:sz="0" w:space="0" w:color="auto"/>
        <w:right w:val="none" w:sz="0" w:space="0" w:color="auto"/>
      </w:divBdr>
    </w:div>
    <w:div w:id="1955136159">
      <w:bodyDiv w:val="1"/>
      <w:marLeft w:val="0"/>
      <w:marRight w:val="0"/>
      <w:marTop w:val="0"/>
      <w:marBottom w:val="0"/>
      <w:divBdr>
        <w:top w:val="none" w:sz="0" w:space="0" w:color="auto"/>
        <w:left w:val="none" w:sz="0" w:space="0" w:color="auto"/>
        <w:bottom w:val="none" w:sz="0" w:space="0" w:color="auto"/>
        <w:right w:val="none" w:sz="0" w:space="0" w:color="auto"/>
      </w:divBdr>
    </w:div>
    <w:div w:id="1969778003">
      <w:bodyDiv w:val="1"/>
      <w:marLeft w:val="0"/>
      <w:marRight w:val="0"/>
      <w:marTop w:val="0"/>
      <w:marBottom w:val="0"/>
      <w:divBdr>
        <w:top w:val="none" w:sz="0" w:space="0" w:color="auto"/>
        <w:left w:val="none" w:sz="0" w:space="0" w:color="auto"/>
        <w:bottom w:val="none" w:sz="0" w:space="0" w:color="auto"/>
        <w:right w:val="none" w:sz="0" w:space="0" w:color="auto"/>
      </w:divBdr>
    </w:div>
    <w:div w:id="2048411182">
      <w:bodyDiv w:val="1"/>
      <w:marLeft w:val="0"/>
      <w:marRight w:val="0"/>
      <w:marTop w:val="0"/>
      <w:marBottom w:val="0"/>
      <w:divBdr>
        <w:top w:val="none" w:sz="0" w:space="0" w:color="auto"/>
        <w:left w:val="none" w:sz="0" w:space="0" w:color="auto"/>
        <w:bottom w:val="none" w:sz="0" w:space="0" w:color="auto"/>
        <w:right w:val="none" w:sz="0" w:space="0" w:color="auto"/>
      </w:divBdr>
    </w:div>
    <w:div w:id="2051303239">
      <w:bodyDiv w:val="1"/>
      <w:marLeft w:val="0"/>
      <w:marRight w:val="0"/>
      <w:marTop w:val="0"/>
      <w:marBottom w:val="0"/>
      <w:divBdr>
        <w:top w:val="none" w:sz="0" w:space="0" w:color="auto"/>
        <w:left w:val="none" w:sz="0" w:space="0" w:color="auto"/>
        <w:bottom w:val="none" w:sz="0" w:space="0" w:color="auto"/>
        <w:right w:val="none" w:sz="0" w:space="0" w:color="auto"/>
      </w:divBdr>
    </w:div>
    <w:div w:id="2068995419">
      <w:bodyDiv w:val="1"/>
      <w:marLeft w:val="0"/>
      <w:marRight w:val="0"/>
      <w:marTop w:val="0"/>
      <w:marBottom w:val="0"/>
      <w:divBdr>
        <w:top w:val="none" w:sz="0" w:space="0" w:color="auto"/>
        <w:left w:val="none" w:sz="0" w:space="0" w:color="auto"/>
        <w:bottom w:val="none" w:sz="0" w:space="0" w:color="auto"/>
        <w:right w:val="none" w:sz="0" w:space="0" w:color="auto"/>
      </w:divBdr>
    </w:div>
    <w:div w:id="2074155466">
      <w:bodyDiv w:val="1"/>
      <w:marLeft w:val="0"/>
      <w:marRight w:val="0"/>
      <w:marTop w:val="0"/>
      <w:marBottom w:val="0"/>
      <w:divBdr>
        <w:top w:val="none" w:sz="0" w:space="0" w:color="auto"/>
        <w:left w:val="none" w:sz="0" w:space="0" w:color="auto"/>
        <w:bottom w:val="none" w:sz="0" w:space="0" w:color="auto"/>
        <w:right w:val="none" w:sz="0" w:space="0" w:color="auto"/>
      </w:divBdr>
    </w:div>
    <w:div w:id="2117021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015\T044%20-%20S8%20Marki-Koby&#322;ka%20-%20Projekt%20koncepcyjny%20SZR\PK\T044_SZR_S8%20Marki%20-%20Kobylka_opis_20150701_KZ.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A1FFA4-077C-4D43-81EF-2BC1C5597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T044_SZR_S8 Marki - Kobylka_opis_20150701_KZ.dot</Template>
  <TotalTime>48</TotalTime>
  <Pages>58</Pages>
  <Words>8170</Words>
  <Characters>57980</Characters>
  <Application>Microsoft Office Word</Application>
  <DocSecurity>0</DocSecurity>
  <Lines>483</Lines>
  <Paragraphs>132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Strona tytułowa</vt:lpstr>
    </vt:vector>
  </TitlesOfParts>
  <Company/>
  <LinksUpToDate>false</LinksUpToDate>
  <CharactersWithSpaces>66018</CharactersWithSpaces>
  <SharedDoc>false</SharedDoc>
  <HLinks>
    <vt:vector size="678" baseType="variant">
      <vt:variant>
        <vt:i4>1048671</vt:i4>
      </vt:variant>
      <vt:variant>
        <vt:i4>651</vt:i4>
      </vt:variant>
      <vt:variant>
        <vt:i4>0</vt:i4>
      </vt:variant>
      <vt:variant>
        <vt:i4>5</vt:i4>
      </vt:variant>
      <vt:variant>
        <vt:lpwstr>http://www.googlemaps.pl/</vt:lpwstr>
      </vt:variant>
      <vt:variant>
        <vt:lpwstr/>
      </vt:variant>
      <vt:variant>
        <vt:i4>1048671</vt:i4>
      </vt:variant>
      <vt:variant>
        <vt:i4>648</vt:i4>
      </vt:variant>
      <vt:variant>
        <vt:i4>0</vt:i4>
      </vt:variant>
      <vt:variant>
        <vt:i4>5</vt:i4>
      </vt:variant>
      <vt:variant>
        <vt:lpwstr>http://www.googlemaps.pl/</vt:lpwstr>
      </vt:variant>
      <vt:variant>
        <vt:lpwstr/>
      </vt:variant>
      <vt:variant>
        <vt:i4>1048671</vt:i4>
      </vt:variant>
      <vt:variant>
        <vt:i4>645</vt:i4>
      </vt:variant>
      <vt:variant>
        <vt:i4>0</vt:i4>
      </vt:variant>
      <vt:variant>
        <vt:i4>5</vt:i4>
      </vt:variant>
      <vt:variant>
        <vt:lpwstr>http://www.googlemaps.pl/</vt:lpwstr>
      </vt:variant>
      <vt:variant>
        <vt:lpwstr/>
      </vt:variant>
      <vt:variant>
        <vt:i4>1048671</vt:i4>
      </vt:variant>
      <vt:variant>
        <vt:i4>642</vt:i4>
      </vt:variant>
      <vt:variant>
        <vt:i4>0</vt:i4>
      </vt:variant>
      <vt:variant>
        <vt:i4>5</vt:i4>
      </vt:variant>
      <vt:variant>
        <vt:lpwstr>http://www.googlemaps.pl/</vt:lpwstr>
      </vt:variant>
      <vt:variant>
        <vt:lpwstr/>
      </vt:variant>
      <vt:variant>
        <vt:i4>589869</vt:i4>
      </vt:variant>
      <vt:variant>
        <vt:i4>639</vt:i4>
      </vt:variant>
      <vt:variant>
        <vt:i4>0</vt:i4>
      </vt:variant>
      <vt:variant>
        <vt:i4>5</vt:i4>
      </vt:variant>
      <vt:variant>
        <vt:lpwstr>http://www.modbus.org/docs/Modbus_Messaging_Implementation_Guide_V1_0b.pdf</vt:lpwstr>
      </vt:variant>
      <vt:variant>
        <vt:lpwstr/>
      </vt:variant>
      <vt:variant>
        <vt:i4>7602276</vt:i4>
      </vt:variant>
      <vt:variant>
        <vt:i4>636</vt:i4>
      </vt:variant>
      <vt:variant>
        <vt:i4>0</vt:i4>
      </vt:variant>
      <vt:variant>
        <vt:i4>5</vt:i4>
      </vt:variant>
      <vt:variant>
        <vt:lpwstr>http://www.modbus.org/docs/Modbus_Application_Protocol_V1_1b.pdf</vt:lpwstr>
      </vt:variant>
      <vt:variant>
        <vt:lpwstr/>
      </vt:variant>
      <vt:variant>
        <vt:i4>1245274</vt:i4>
      </vt:variant>
      <vt:variant>
        <vt:i4>633</vt:i4>
      </vt:variant>
      <vt:variant>
        <vt:i4>0</vt:i4>
      </vt:variant>
      <vt:variant>
        <vt:i4>5</vt:i4>
      </vt:variant>
      <vt:variant>
        <vt:lpwstr>http://www.modbus.org/docs/PI_MBUS_300.pdf</vt:lpwstr>
      </vt:variant>
      <vt:variant>
        <vt:lpwstr/>
      </vt:variant>
      <vt:variant>
        <vt:i4>5177407</vt:i4>
      </vt:variant>
      <vt:variant>
        <vt:i4>627</vt:i4>
      </vt:variant>
      <vt:variant>
        <vt:i4>0</vt:i4>
      </vt:variant>
      <vt:variant>
        <vt:i4>5</vt:i4>
      </vt:variant>
      <vt:variant>
        <vt:lpwstr>https://pl.wikipedia.org/wiki/Aleja_%E2%80%9ESolidarno%C5%9Bci%E2%80%9D_w_Lublinie</vt:lpwstr>
      </vt:variant>
      <vt:variant>
        <vt:lpwstr/>
      </vt:variant>
      <vt:variant>
        <vt:i4>1638460</vt:i4>
      </vt:variant>
      <vt:variant>
        <vt:i4>620</vt:i4>
      </vt:variant>
      <vt:variant>
        <vt:i4>0</vt:i4>
      </vt:variant>
      <vt:variant>
        <vt:i4>5</vt:i4>
      </vt:variant>
      <vt:variant>
        <vt:lpwstr/>
      </vt:variant>
      <vt:variant>
        <vt:lpwstr>_Toc519549433</vt:lpwstr>
      </vt:variant>
      <vt:variant>
        <vt:i4>1638460</vt:i4>
      </vt:variant>
      <vt:variant>
        <vt:i4>614</vt:i4>
      </vt:variant>
      <vt:variant>
        <vt:i4>0</vt:i4>
      </vt:variant>
      <vt:variant>
        <vt:i4>5</vt:i4>
      </vt:variant>
      <vt:variant>
        <vt:lpwstr/>
      </vt:variant>
      <vt:variant>
        <vt:lpwstr>_Toc519549432</vt:lpwstr>
      </vt:variant>
      <vt:variant>
        <vt:i4>1638460</vt:i4>
      </vt:variant>
      <vt:variant>
        <vt:i4>608</vt:i4>
      </vt:variant>
      <vt:variant>
        <vt:i4>0</vt:i4>
      </vt:variant>
      <vt:variant>
        <vt:i4>5</vt:i4>
      </vt:variant>
      <vt:variant>
        <vt:lpwstr/>
      </vt:variant>
      <vt:variant>
        <vt:lpwstr>_Toc519549431</vt:lpwstr>
      </vt:variant>
      <vt:variant>
        <vt:i4>1638460</vt:i4>
      </vt:variant>
      <vt:variant>
        <vt:i4>602</vt:i4>
      </vt:variant>
      <vt:variant>
        <vt:i4>0</vt:i4>
      </vt:variant>
      <vt:variant>
        <vt:i4>5</vt:i4>
      </vt:variant>
      <vt:variant>
        <vt:lpwstr/>
      </vt:variant>
      <vt:variant>
        <vt:lpwstr>_Toc519549430</vt:lpwstr>
      </vt:variant>
      <vt:variant>
        <vt:i4>1572924</vt:i4>
      </vt:variant>
      <vt:variant>
        <vt:i4>596</vt:i4>
      </vt:variant>
      <vt:variant>
        <vt:i4>0</vt:i4>
      </vt:variant>
      <vt:variant>
        <vt:i4>5</vt:i4>
      </vt:variant>
      <vt:variant>
        <vt:lpwstr/>
      </vt:variant>
      <vt:variant>
        <vt:lpwstr>_Toc519549429</vt:lpwstr>
      </vt:variant>
      <vt:variant>
        <vt:i4>1572924</vt:i4>
      </vt:variant>
      <vt:variant>
        <vt:i4>590</vt:i4>
      </vt:variant>
      <vt:variant>
        <vt:i4>0</vt:i4>
      </vt:variant>
      <vt:variant>
        <vt:i4>5</vt:i4>
      </vt:variant>
      <vt:variant>
        <vt:lpwstr/>
      </vt:variant>
      <vt:variant>
        <vt:lpwstr>_Toc519549428</vt:lpwstr>
      </vt:variant>
      <vt:variant>
        <vt:i4>1572924</vt:i4>
      </vt:variant>
      <vt:variant>
        <vt:i4>584</vt:i4>
      </vt:variant>
      <vt:variant>
        <vt:i4>0</vt:i4>
      </vt:variant>
      <vt:variant>
        <vt:i4>5</vt:i4>
      </vt:variant>
      <vt:variant>
        <vt:lpwstr/>
      </vt:variant>
      <vt:variant>
        <vt:lpwstr>_Toc519549427</vt:lpwstr>
      </vt:variant>
      <vt:variant>
        <vt:i4>1572924</vt:i4>
      </vt:variant>
      <vt:variant>
        <vt:i4>578</vt:i4>
      </vt:variant>
      <vt:variant>
        <vt:i4>0</vt:i4>
      </vt:variant>
      <vt:variant>
        <vt:i4>5</vt:i4>
      </vt:variant>
      <vt:variant>
        <vt:lpwstr/>
      </vt:variant>
      <vt:variant>
        <vt:lpwstr>_Toc519549426</vt:lpwstr>
      </vt:variant>
      <vt:variant>
        <vt:i4>1572924</vt:i4>
      </vt:variant>
      <vt:variant>
        <vt:i4>572</vt:i4>
      </vt:variant>
      <vt:variant>
        <vt:i4>0</vt:i4>
      </vt:variant>
      <vt:variant>
        <vt:i4>5</vt:i4>
      </vt:variant>
      <vt:variant>
        <vt:lpwstr/>
      </vt:variant>
      <vt:variant>
        <vt:lpwstr>_Toc519549425</vt:lpwstr>
      </vt:variant>
      <vt:variant>
        <vt:i4>1572924</vt:i4>
      </vt:variant>
      <vt:variant>
        <vt:i4>566</vt:i4>
      </vt:variant>
      <vt:variant>
        <vt:i4>0</vt:i4>
      </vt:variant>
      <vt:variant>
        <vt:i4>5</vt:i4>
      </vt:variant>
      <vt:variant>
        <vt:lpwstr/>
      </vt:variant>
      <vt:variant>
        <vt:lpwstr>_Toc519549424</vt:lpwstr>
      </vt:variant>
      <vt:variant>
        <vt:i4>1572924</vt:i4>
      </vt:variant>
      <vt:variant>
        <vt:i4>560</vt:i4>
      </vt:variant>
      <vt:variant>
        <vt:i4>0</vt:i4>
      </vt:variant>
      <vt:variant>
        <vt:i4>5</vt:i4>
      </vt:variant>
      <vt:variant>
        <vt:lpwstr/>
      </vt:variant>
      <vt:variant>
        <vt:lpwstr>_Toc519549423</vt:lpwstr>
      </vt:variant>
      <vt:variant>
        <vt:i4>1572924</vt:i4>
      </vt:variant>
      <vt:variant>
        <vt:i4>554</vt:i4>
      </vt:variant>
      <vt:variant>
        <vt:i4>0</vt:i4>
      </vt:variant>
      <vt:variant>
        <vt:i4>5</vt:i4>
      </vt:variant>
      <vt:variant>
        <vt:lpwstr/>
      </vt:variant>
      <vt:variant>
        <vt:lpwstr>_Toc519549422</vt:lpwstr>
      </vt:variant>
      <vt:variant>
        <vt:i4>1572924</vt:i4>
      </vt:variant>
      <vt:variant>
        <vt:i4>548</vt:i4>
      </vt:variant>
      <vt:variant>
        <vt:i4>0</vt:i4>
      </vt:variant>
      <vt:variant>
        <vt:i4>5</vt:i4>
      </vt:variant>
      <vt:variant>
        <vt:lpwstr/>
      </vt:variant>
      <vt:variant>
        <vt:lpwstr>_Toc519549421</vt:lpwstr>
      </vt:variant>
      <vt:variant>
        <vt:i4>1572924</vt:i4>
      </vt:variant>
      <vt:variant>
        <vt:i4>542</vt:i4>
      </vt:variant>
      <vt:variant>
        <vt:i4>0</vt:i4>
      </vt:variant>
      <vt:variant>
        <vt:i4>5</vt:i4>
      </vt:variant>
      <vt:variant>
        <vt:lpwstr/>
      </vt:variant>
      <vt:variant>
        <vt:lpwstr>_Toc519549420</vt:lpwstr>
      </vt:variant>
      <vt:variant>
        <vt:i4>1769532</vt:i4>
      </vt:variant>
      <vt:variant>
        <vt:i4>536</vt:i4>
      </vt:variant>
      <vt:variant>
        <vt:i4>0</vt:i4>
      </vt:variant>
      <vt:variant>
        <vt:i4>5</vt:i4>
      </vt:variant>
      <vt:variant>
        <vt:lpwstr/>
      </vt:variant>
      <vt:variant>
        <vt:lpwstr>_Toc519549419</vt:lpwstr>
      </vt:variant>
      <vt:variant>
        <vt:i4>1769532</vt:i4>
      </vt:variant>
      <vt:variant>
        <vt:i4>530</vt:i4>
      </vt:variant>
      <vt:variant>
        <vt:i4>0</vt:i4>
      </vt:variant>
      <vt:variant>
        <vt:i4>5</vt:i4>
      </vt:variant>
      <vt:variant>
        <vt:lpwstr/>
      </vt:variant>
      <vt:variant>
        <vt:lpwstr>_Toc519549418</vt:lpwstr>
      </vt:variant>
      <vt:variant>
        <vt:i4>1769532</vt:i4>
      </vt:variant>
      <vt:variant>
        <vt:i4>524</vt:i4>
      </vt:variant>
      <vt:variant>
        <vt:i4>0</vt:i4>
      </vt:variant>
      <vt:variant>
        <vt:i4>5</vt:i4>
      </vt:variant>
      <vt:variant>
        <vt:lpwstr/>
      </vt:variant>
      <vt:variant>
        <vt:lpwstr>_Toc519549417</vt:lpwstr>
      </vt:variant>
      <vt:variant>
        <vt:i4>1769532</vt:i4>
      </vt:variant>
      <vt:variant>
        <vt:i4>518</vt:i4>
      </vt:variant>
      <vt:variant>
        <vt:i4>0</vt:i4>
      </vt:variant>
      <vt:variant>
        <vt:i4>5</vt:i4>
      </vt:variant>
      <vt:variant>
        <vt:lpwstr/>
      </vt:variant>
      <vt:variant>
        <vt:lpwstr>_Toc519549416</vt:lpwstr>
      </vt:variant>
      <vt:variant>
        <vt:i4>1769532</vt:i4>
      </vt:variant>
      <vt:variant>
        <vt:i4>512</vt:i4>
      </vt:variant>
      <vt:variant>
        <vt:i4>0</vt:i4>
      </vt:variant>
      <vt:variant>
        <vt:i4>5</vt:i4>
      </vt:variant>
      <vt:variant>
        <vt:lpwstr/>
      </vt:variant>
      <vt:variant>
        <vt:lpwstr>_Toc519549415</vt:lpwstr>
      </vt:variant>
      <vt:variant>
        <vt:i4>1769532</vt:i4>
      </vt:variant>
      <vt:variant>
        <vt:i4>506</vt:i4>
      </vt:variant>
      <vt:variant>
        <vt:i4>0</vt:i4>
      </vt:variant>
      <vt:variant>
        <vt:i4>5</vt:i4>
      </vt:variant>
      <vt:variant>
        <vt:lpwstr/>
      </vt:variant>
      <vt:variant>
        <vt:lpwstr>_Toc519549414</vt:lpwstr>
      </vt:variant>
      <vt:variant>
        <vt:i4>1769532</vt:i4>
      </vt:variant>
      <vt:variant>
        <vt:i4>500</vt:i4>
      </vt:variant>
      <vt:variant>
        <vt:i4>0</vt:i4>
      </vt:variant>
      <vt:variant>
        <vt:i4>5</vt:i4>
      </vt:variant>
      <vt:variant>
        <vt:lpwstr/>
      </vt:variant>
      <vt:variant>
        <vt:lpwstr>_Toc519549413</vt:lpwstr>
      </vt:variant>
      <vt:variant>
        <vt:i4>1769532</vt:i4>
      </vt:variant>
      <vt:variant>
        <vt:i4>494</vt:i4>
      </vt:variant>
      <vt:variant>
        <vt:i4>0</vt:i4>
      </vt:variant>
      <vt:variant>
        <vt:i4>5</vt:i4>
      </vt:variant>
      <vt:variant>
        <vt:lpwstr/>
      </vt:variant>
      <vt:variant>
        <vt:lpwstr>_Toc519549412</vt:lpwstr>
      </vt:variant>
      <vt:variant>
        <vt:i4>1769532</vt:i4>
      </vt:variant>
      <vt:variant>
        <vt:i4>488</vt:i4>
      </vt:variant>
      <vt:variant>
        <vt:i4>0</vt:i4>
      </vt:variant>
      <vt:variant>
        <vt:i4>5</vt:i4>
      </vt:variant>
      <vt:variant>
        <vt:lpwstr/>
      </vt:variant>
      <vt:variant>
        <vt:lpwstr>_Toc519549411</vt:lpwstr>
      </vt:variant>
      <vt:variant>
        <vt:i4>1769532</vt:i4>
      </vt:variant>
      <vt:variant>
        <vt:i4>482</vt:i4>
      </vt:variant>
      <vt:variant>
        <vt:i4>0</vt:i4>
      </vt:variant>
      <vt:variant>
        <vt:i4>5</vt:i4>
      </vt:variant>
      <vt:variant>
        <vt:lpwstr/>
      </vt:variant>
      <vt:variant>
        <vt:lpwstr>_Toc519549410</vt:lpwstr>
      </vt:variant>
      <vt:variant>
        <vt:i4>1703996</vt:i4>
      </vt:variant>
      <vt:variant>
        <vt:i4>476</vt:i4>
      </vt:variant>
      <vt:variant>
        <vt:i4>0</vt:i4>
      </vt:variant>
      <vt:variant>
        <vt:i4>5</vt:i4>
      </vt:variant>
      <vt:variant>
        <vt:lpwstr/>
      </vt:variant>
      <vt:variant>
        <vt:lpwstr>_Toc519549409</vt:lpwstr>
      </vt:variant>
      <vt:variant>
        <vt:i4>1703996</vt:i4>
      </vt:variant>
      <vt:variant>
        <vt:i4>470</vt:i4>
      </vt:variant>
      <vt:variant>
        <vt:i4>0</vt:i4>
      </vt:variant>
      <vt:variant>
        <vt:i4>5</vt:i4>
      </vt:variant>
      <vt:variant>
        <vt:lpwstr/>
      </vt:variant>
      <vt:variant>
        <vt:lpwstr>_Toc519549408</vt:lpwstr>
      </vt:variant>
      <vt:variant>
        <vt:i4>1703996</vt:i4>
      </vt:variant>
      <vt:variant>
        <vt:i4>464</vt:i4>
      </vt:variant>
      <vt:variant>
        <vt:i4>0</vt:i4>
      </vt:variant>
      <vt:variant>
        <vt:i4>5</vt:i4>
      </vt:variant>
      <vt:variant>
        <vt:lpwstr/>
      </vt:variant>
      <vt:variant>
        <vt:lpwstr>_Toc519549407</vt:lpwstr>
      </vt:variant>
      <vt:variant>
        <vt:i4>1703996</vt:i4>
      </vt:variant>
      <vt:variant>
        <vt:i4>458</vt:i4>
      </vt:variant>
      <vt:variant>
        <vt:i4>0</vt:i4>
      </vt:variant>
      <vt:variant>
        <vt:i4>5</vt:i4>
      </vt:variant>
      <vt:variant>
        <vt:lpwstr/>
      </vt:variant>
      <vt:variant>
        <vt:lpwstr>_Toc519549406</vt:lpwstr>
      </vt:variant>
      <vt:variant>
        <vt:i4>1703996</vt:i4>
      </vt:variant>
      <vt:variant>
        <vt:i4>452</vt:i4>
      </vt:variant>
      <vt:variant>
        <vt:i4>0</vt:i4>
      </vt:variant>
      <vt:variant>
        <vt:i4>5</vt:i4>
      </vt:variant>
      <vt:variant>
        <vt:lpwstr/>
      </vt:variant>
      <vt:variant>
        <vt:lpwstr>_Toc519549405</vt:lpwstr>
      </vt:variant>
      <vt:variant>
        <vt:i4>1703996</vt:i4>
      </vt:variant>
      <vt:variant>
        <vt:i4>446</vt:i4>
      </vt:variant>
      <vt:variant>
        <vt:i4>0</vt:i4>
      </vt:variant>
      <vt:variant>
        <vt:i4>5</vt:i4>
      </vt:variant>
      <vt:variant>
        <vt:lpwstr/>
      </vt:variant>
      <vt:variant>
        <vt:lpwstr>_Toc519549404</vt:lpwstr>
      </vt:variant>
      <vt:variant>
        <vt:i4>1703996</vt:i4>
      </vt:variant>
      <vt:variant>
        <vt:i4>440</vt:i4>
      </vt:variant>
      <vt:variant>
        <vt:i4>0</vt:i4>
      </vt:variant>
      <vt:variant>
        <vt:i4>5</vt:i4>
      </vt:variant>
      <vt:variant>
        <vt:lpwstr/>
      </vt:variant>
      <vt:variant>
        <vt:lpwstr>_Toc519549403</vt:lpwstr>
      </vt:variant>
      <vt:variant>
        <vt:i4>1703996</vt:i4>
      </vt:variant>
      <vt:variant>
        <vt:i4>434</vt:i4>
      </vt:variant>
      <vt:variant>
        <vt:i4>0</vt:i4>
      </vt:variant>
      <vt:variant>
        <vt:i4>5</vt:i4>
      </vt:variant>
      <vt:variant>
        <vt:lpwstr/>
      </vt:variant>
      <vt:variant>
        <vt:lpwstr>_Toc519549402</vt:lpwstr>
      </vt:variant>
      <vt:variant>
        <vt:i4>1703996</vt:i4>
      </vt:variant>
      <vt:variant>
        <vt:i4>428</vt:i4>
      </vt:variant>
      <vt:variant>
        <vt:i4>0</vt:i4>
      </vt:variant>
      <vt:variant>
        <vt:i4>5</vt:i4>
      </vt:variant>
      <vt:variant>
        <vt:lpwstr/>
      </vt:variant>
      <vt:variant>
        <vt:lpwstr>_Toc519549401</vt:lpwstr>
      </vt:variant>
      <vt:variant>
        <vt:i4>1703996</vt:i4>
      </vt:variant>
      <vt:variant>
        <vt:i4>422</vt:i4>
      </vt:variant>
      <vt:variant>
        <vt:i4>0</vt:i4>
      </vt:variant>
      <vt:variant>
        <vt:i4>5</vt:i4>
      </vt:variant>
      <vt:variant>
        <vt:lpwstr/>
      </vt:variant>
      <vt:variant>
        <vt:lpwstr>_Toc519549400</vt:lpwstr>
      </vt:variant>
      <vt:variant>
        <vt:i4>1245243</vt:i4>
      </vt:variant>
      <vt:variant>
        <vt:i4>416</vt:i4>
      </vt:variant>
      <vt:variant>
        <vt:i4>0</vt:i4>
      </vt:variant>
      <vt:variant>
        <vt:i4>5</vt:i4>
      </vt:variant>
      <vt:variant>
        <vt:lpwstr/>
      </vt:variant>
      <vt:variant>
        <vt:lpwstr>_Toc519549399</vt:lpwstr>
      </vt:variant>
      <vt:variant>
        <vt:i4>1245243</vt:i4>
      </vt:variant>
      <vt:variant>
        <vt:i4>410</vt:i4>
      </vt:variant>
      <vt:variant>
        <vt:i4>0</vt:i4>
      </vt:variant>
      <vt:variant>
        <vt:i4>5</vt:i4>
      </vt:variant>
      <vt:variant>
        <vt:lpwstr/>
      </vt:variant>
      <vt:variant>
        <vt:lpwstr>_Toc519549398</vt:lpwstr>
      </vt:variant>
      <vt:variant>
        <vt:i4>1245243</vt:i4>
      </vt:variant>
      <vt:variant>
        <vt:i4>404</vt:i4>
      </vt:variant>
      <vt:variant>
        <vt:i4>0</vt:i4>
      </vt:variant>
      <vt:variant>
        <vt:i4>5</vt:i4>
      </vt:variant>
      <vt:variant>
        <vt:lpwstr/>
      </vt:variant>
      <vt:variant>
        <vt:lpwstr>_Toc519549397</vt:lpwstr>
      </vt:variant>
      <vt:variant>
        <vt:i4>1245243</vt:i4>
      </vt:variant>
      <vt:variant>
        <vt:i4>398</vt:i4>
      </vt:variant>
      <vt:variant>
        <vt:i4>0</vt:i4>
      </vt:variant>
      <vt:variant>
        <vt:i4>5</vt:i4>
      </vt:variant>
      <vt:variant>
        <vt:lpwstr/>
      </vt:variant>
      <vt:variant>
        <vt:lpwstr>_Toc519549396</vt:lpwstr>
      </vt:variant>
      <vt:variant>
        <vt:i4>1245243</vt:i4>
      </vt:variant>
      <vt:variant>
        <vt:i4>392</vt:i4>
      </vt:variant>
      <vt:variant>
        <vt:i4>0</vt:i4>
      </vt:variant>
      <vt:variant>
        <vt:i4>5</vt:i4>
      </vt:variant>
      <vt:variant>
        <vt:lpwstr/>
      </vt:variant>
      <vt:variant>
        <vt:lpwstr>_Toc519549395</vt:lpwstr>
      </vt:variant>
      <vt:variant>
        <vt:i4>1245243</vt:i4>
      </vt:variant>
      <vt:variant>
        <vt:i4>386</vt:i4>
      </vt:variant>
      <vt:variant>
        <vt:i4>0</vt:i4>
      </vt:variant>
      <vt:variant>
        <vt:i4>5</vt:i4>
      </vt:variant>
      <vt:variant>
        <vt:lpwstr/>
      </vt:variant>
      <vt:variant>
        <vt:lpwstr>_Toc519549394</vt:lpwstr>
      </vt:variant>
      <vt:variant>
        <vt:i4>1245243</vt:i4>
      </vt:variant>
      <vt:variant>
        <vt:i4>380</vt:i4>
      </vt:variant>
      <vt:variant>
        <vt:i4>0</vt:i4>
      </vt:variant>
      <vt:variant>
        <vt:i4>5</vt:i4>
      </vt:variant>
      <vt:variant>
        <vt:lpwstr/>
      </vt:variant>
      <vt:variant>
        <vt:lpwstr>_Toc519549393</vt:lpwstr>
      </vt:variant>
      <vt:variant>
        <vt:i4>1245243</vt:i4>
      </vt:variant>
      <vt:variant>
        <vt:i4>374</vt:i4>
      </vt:variant>
      <vt:variant>
        <vt:i4>0</vt:i4>
      </vt:variant>
      <vt:variant>
        <vt:i4>5</vt:i4>
      </vt:variant>
      <vt:variant>
        <vt:lpwstr/>
      </vt:variant>
      <vt:variant>
        <vt:lpwstr>_Toc519549392</vt:lpwstr>
      </vt:variant>
      <vt:variant>
        <vt:i4>1245243</vt:i4>
      </vt:variant>
      <vt:variant>
        <vt:i4>368</vt:i4>
      </vt:variant>
      <vt:variant>
        <vt:i4>0</vt:i4>
      </vt:variant>
      <vt:variant>
        <vt:i4>5</vt:i4>
      </vt:variant>
      <vt:variant>
        <vt:lpwstr/>
      </vt:variant>
      <vt:variant>
        <vt:lpwstr>_Toc519549391</vt:lpwstr>
      </vt:variant>
      <vt:variant>
        <vt:i4>1245243</vt:i4>
      </vt:variant>
      <vt:variant>
        <vt:i4>362</vt:i4>
      </vt:variant>
      <vt:variant>
        <vt:i4>0</vt:i4>
      </vt:variant>
      <vt:variant>
        <vt:i4>5</vt:i4>
      </vt:variant>
      <vt:variant>
        <vt:lpwstr/>
      </vt:variant>
      <vt:variant>
        <vt:lpwstr>_Toc519549390</vt:lpwstr>
      </vt:variant>
      <vt:variant>
        <vt:i4>1179707</vt:i4>
      </vt:variant>
      <vt:variant>
        <vt:i4>356</vt:i4>
      </vt:variant>
      <vt:variant>
        <vt:i4>0</vt:i4>
      </vt:variant>
      <vt:variant>
        <vt:i4>5</vt:i4>
      </vt:variant>
      <vt:variant>
        <vt:lpwstr/>
      </vt:variant>
      <vt:variant>
        <vt:lpwstr>_Toc519549389</vt:lpwstr>
      </vt:variant>
      <vt:variant>
        <vt:i4>1179707</vt:i4>
      </vt:variant>
      <vt:variant>
        <vt:i4>350</vt:i4>
      </vt:variant>
      <vt:variant>
        <vt:i4>0</vt:i4>
      </vt:variant>
      <vt:variant>
        <vt:i4>5</vt:i4>
      </vt:variant>
      <vt:variant>
        <vt:lpwstr/>
      </vt:variant>
      <vt:variant>
        <vt:lpwstr>_Toc519549388</vt:lpwstr>
      </vt:variant>
      <vt:variant>
        <vt:i4>1179707</vt:i4>
      </vt:variant>
      <vt:variant>
        <vt:i4>344</vt:i4>
      </vt:variant>
      <vt:variant>
        <vt:i4>0</vt:i4>
      </vt:variant>
      <vt:variant>
        <vt:i4>5</vt:i4>
      </vt:variant>
      <vt:variant>
        <vt:lpwstr/>
      </vt:variant>
      <vt:variant>
        <vt:lpwstr>_Toc519549387</vt:lpwstr>
      </vt:variant>
      <vt:variant>
        <vt:i4>1179707</vt:i4>
      </vt:variant>
      <vt:variant>
        <vt:i4>338</vt:i4>
      </vt:variant>
      <vt:variant>
        <vt:i4>0</vt:i4>
      </vt:variant>
      <vt:variant>
        <vt:i4>5</vt:i4>
      </vt:variant>
      <vt:variant>
        <vt:lpwstr/>
      </vt:variant>
      <vt:variant>
        <vt:lpwstr>_Toc519549386</vt:lpwstr>
      </vt:variant>
      <vt:variant>
        <vt:i4>1179707</vt:i4>
      </vt:variant>
      <vt:variant>
        <vt:i4>332</vt:i4>
      </vt:variant>
      <vt:variant>
        <vt:i4>0</vt:i4>
      </vt:variant>
      <vt:variant>
        <vt:i4>5</vt:i4>
      </vt:variant>
      <vt:variant>
        <vt:lpwstr/>
      </vt:variant>
      <vt:variant>
        <vt:lpwstr>_Toc519549385</vt:lpwstr>
      </vt:variant>
      <vt:variant>
        <vt:i4>1179707</vt:i4>
      </vt:variant>
      <vt:variant>
        <vt:i4>326</vt:i4>
      </vt:variant>
      <vt:variant>
        <vt:i4>0</vt:i4>
      </vt:variant>
      <vt:variant>
        <vt:i4>5</vt:i4>
      </vt:variant>
      <vt:variant>
        <vt:lpwstr/>
      </vt:variant>
      <vt:variant>
        <vt:lpwstr>_Toc519549384</vt:lpwstr>
      </vt:variant>
      <vt:variant>
        <vt:i4>1179707</vt:i4>
      </vt:variant>
      <vt:variant>
        <vt:i4>320</vt:i4>
      </vt:variant>
      <vt:variant>
        <vt:i4>0</vt:i4>
      </vt:variant>
      <vt:variant>
        <vt:i4>5</vt:i4>
      </vt:variant>
      <vt:variant>
        <vt:lpwstr/>
      </vt:variant>
      <vt:variant>
        <vt:lpwstr>_Toc519549383</vt:lpwstr>
      </vt:variant>
      <vt:variant>
        <vt:i4>1179707</vt:i4>
      </vt:variant>
      <vt:variant>
        <vt:i4>314</vt:i4>
      </vt:variant>
      <vt:variant>
        <vt:i4>0</vt:i4>
      </vt:variant>
      <vt:variant>
        <vt:i4>5</vt:i4>
      </vt:variant>
      <vt:variant>
        <vt:lpwstr/>
      </vt:variant>
      <vt:variant>
        <vt:lpwstr>_Toc519549382</vt:lpwstr>
      </vt:variant>
      <vt:variant>
        <vt:i4>1179707</vt:i4>
      </vt:variant>
      <vt:variant>
        <vt:i4>308</vt:i4>
      </vt:variant>
      <vt:variant>
        <vt:i4>0</vt:i4>
      </vt:variant>
      <vt:variant>
        <vt:i4>5</vt:i4>
      </vt:variant>
      <vt:variant>
        <vt:lpwstr/>
      </vt:variant>
      <vt:variant>
        <vt:lpwstr>_Toc519549381</vt:lpwstr>
      </vt:variant>
      <vt:variant>
        <vt:i4>1179707</vt:i4>
      </vt:variant>
      <vt:variant>
        <vt:i4>302</vt:i4>
      </vt:variant>
      <vt:variant>
        <vt:i4>0</vt:i4>
      </vt:variant>
      <vt:variant>
        <vt:i4>5</vt:i4>
      </vt:variant>
      <vt:variant>
        <vt:lpwstr/>
      </vt:variant>
      <vt:variant>
        <vt:lpwstr>_Toc519549380</vt:lpwstr>
      </vt:variant>
      <vt:variant>
        <vt:i4>1900603</vt:i4>
      </vt:variant>
      <vt:variant>
        <vt:i4>296</vt:i4>
      </vt:variant>
      <vt:variant>
        <vt:i4>0</vt:i4>
      </vt:variant>
      <vt:variant>
        <vt:i4>5</vt:i4>
      </vt:variant>
      <vt:variant>
        <vt:lpwstr/>
      </vt:variant>
      <vt:variant>
        <vt:lpwstr>_Toc519549379</vt:lpwstr>
      </vt:variant>
      <vt:variant>
        <vt:i4>1900603</vt:i4>
      </vt:variant>
      <vt:variant>
        <vt:i4>290</vt:i4>
      </vt:variant>
      <vt:variant>
        <vt:i4>0</vt:i4>
      </vt:variant>
      <vt:variant>
        <vt:i4>5</vt:i4>
      </vt:variant>
      <vt:variant>
        <vt:lpwstr/>
      </vt:variant>
      <vt:variant>
        <vt:lpwstr>_Toc519549378</vt:lpwstr>
      </vt:variant>
      <vt:variant>
        <vt:i4>1900603</vt:i4>
      </vt:variant>
      <vt:variant>
        <vt:i4>284</vt:i4>
      </vt:variant>
      <vt:variant>
        <vt:i4>0</vt:i4>
      </vt:variant>
      <vt:variant>
        <vt:i4>5</vt:i4>
      </vt:variant>
      <vt:variant>
        <vt:lpwstr/>
      </vt:variant>
      <vt:variant>
        <vt:lpwstr>_Toc519549377</vt:lpwstr>
      </vt:variant>
      <vt:variant>
        <vt:i4>1900603</vt:i4>
      </vt:variant>
      <vt:variant>
        <vt:i4>278</vt:i4>
      </vt:variant>
      <vt:variant>
        <vt:i4>0</vt:i4>
      </vt:variant>
      <vt:variant>
        <vt:i4>5</vt:i4>
      </vt:variant>
      <vt:variant>
        <vt:lpwstr/>
      </vt:variant>
      <vt:variant>
        <vt:lpwstr>_Toc519549376</vt:lpwstr>
      </vt:variant>
      <vt:variant>
        <vt:i4>1900603</vt:i4>
      </vt:variant>
      <vt:variant>
        <vt:i4>272</vt:i4>
      </vt:variant>
      <vt:variant>
        <vt:i4>0</vt:i4>
      </vt:variant>
      <vt:variant>
        <vt:i4>5</vt:i4>
      </vt:variant>
      <vt:variant>
        <vt:lpwstr/>
      </vt:variant>
      <vt:variant>
        <vt:lpwstr>_Toc519549375</vt:lpwstr>
      </vt:variant>
      <vt:variant>
        <vt:i4>1900603</vt:i4>
      </vt:variant>
      <vt:variant>
        <vt:i4>266</vt:i4>
      </vt:variant>
      <vt:variant>
        <vt:i4>0</vt:i4>
      </vt:variant>
      <vt:variant>
        <vt:i4>5</vt:i4>
      </vt:variant>
      <vt:variant>
        <vt:lpwstr/>
      </vt:variant>
      <vt:variant>
        <vt:lpwstr>_Toc519549374</vt:lpwstr>
      </vt:variant>
      <vt:variant>
        <vt:i4>1900603</vt:i4>
      </vt:variant>
      <vt:variant>
        <vt:i4>260</vt:i4>
      </vt:variant>
      <vt:variant>
        <vt:i4>0</vt:i4>
      </vt:variant>
      <vt:variant>
        <vt:i4>5</vt:i4>
      </vt:variant>
      <vt:variant>
        <vt:lpwstr/>
      </vt:variant>
      <vt:variant>
        <vt:lpwstr>_Toc519549373</vt:lpwstr>
      </vt:variant>
      <vt:variant>
        <vt:i4>1900603</vt:i4>
      </vt:variant>
      <vt:variant>
        <vt:i4>254</vt:i4>
      </vt:variant>
      <vt:variant>
        <vt:i4>0</vt:i4>
      </vt:variant>
      <vt:variant>
        <vt:i4>5</vt:i4>
      </vt:variant>
      <vt:variant>
        <vt:lpwstr/>
      </vt:variant>
      <vt:variant>
        <vt:lpwstr>_Toc519549372</vt:lpwstr>
      </vt:variant>
      <vt:variant>
        <vt:i4>1900603</vt:i4>
      </vt:variant>
      <vt:variant>
        <vt:i4>248</vt:i4>
      </vt:variant>
      <vt:variant>
        <vt:i4>0</vt:i4>
      </vt:variant>
      <vt:variant>
        <vt:i4>5</vt:i4>
      </vt:variant>
      <vt:variant>
        <vt:lpwstr/>
      </vt:variant>
      <vt:variant>
        <vt:lpwstr>_Toc519549371</vt:lpwstr>
      </vt:variant>
      <vt:variant>
        <vt:i4>1900603</vt:i4>
      </vt:variant>
      <vt:variant>
        <vt:i4>242</vt:i4>
      </vt:variant>
      <vt:variant>
        <vt:i4>0</vt:i4>
      </vt:variant>
      <vt:variant>
        <vt:i4>5</vt:i4>
      </vt:variant>
      <vt:variant>
        <vt:lpwstr/>
      </vt:variant>
      <vt:variant>
        <vt:lpwstr>_Toc519549370</vt:lpwstr>
      </vt:variant>
      <vt:variant>
        <vt:i4>1835067</vt:i4>
      </vt:variant>
      <vt:variant>
        <vt:i4>236</vt:i4>
      </vt:variant>
      <vt:variant>
        <vt:i4>0</vt:i4>
      </vt:variant>
      <vt:variant>
        <vt:i4>5</vt:i4>
      </vt:variant>
      <vt:variant>
        <vt:lpwstr/>
      </vt:variant>
      <vt:variant>
        <vt:lpwstr>_Toc519549369</vt:lpwstr>
      </vt:variant>
      <vt:variant>
        <vt:i4>1835067</vt:i4>
      </vt:variant>
      <vt:variant>
        <vt:i4>230</vt:i4>
      </vt:variant>
      <vt:variant>
        <vt:i4>0</vt:i4>
      </vt:variant>
      <vt:variant>
        <vt:i4>5</vt:i4>
      </vt:variant>
      <vt:variant>
        <vt:lpwstr/>
      </vt:variant>
      <vt:variant>
        <vt:lpwstr>_Toc519549368</vt:lpwstr>
      </vt:variant>
      <vt:variant>
        <vt:i4>1835067</vt:i4>
      </vt:variant>
      <vt:variant>
        <vt:i4>224</vt:i4>
      </vt:variant>
      <vt:variant>
        <vt:i4>0</vt:i4>
      </vt:variant>
      <vt:variant>
        <vt:i4>5</vt:i4>
      </vt:variant>
      <vt:variant>
        <vt:lpwstr/>
      </vt:variant>
      <vt:variant>
        <vt:lpwstr>_Toc519549367</vt:lpwstr>
      </vt:variant>
      <vt:variant>
        <vt:i4>1835067</vt:i4>
      </vt:variant>
      <vt:variant>
        <vt:i4>218</vt:i4>
      </vt:variant>
      <vt:variant>
        <vt:i4>0</vt:i4>
      </vt:variant>
      <vt:variant>
        <vt:i4>5</vt:i4>
      </vt:variant>
      <vt:variant>
        <vt:lpwstr/>
      </vt:variant>
      <vt:variant>
        <vt:lpwstr>_Toc519549366</vt:lpwstr>
      </vt:variant>
      <vt:variant>
        <vt:i4>1835067</vt:i4>
      </vt:variant>
      <vt:variant>
        <vt:i4>212</vt:i4>
      </vt:variant>
      <vt:variant>
        <vt:i4>0</vt:i4>
      </vt:variant>
      <vt:variant>
        <vt:i4>5</vt:i4>
      </vt:variant>
      <vt:variant>
        <vt:lpwstr/>
      </vt:variant>
      <vt:variant>
        <vt:lpwstr>_Toc519549365</vt:lpwstr>
      </vt:variant>
      <vt:variant>
        <vt:i4>1835067</vt:i4>
      </vt:variant>
      <vt:variant>
        <vt:i4>206</vt:i4>
      </vt:variant>
      <vt:variant>
        <vt:i4>0</vt:i4>
      </vt:variant>
      <vt:variant>
        <vt:i4>5</vt:i4>
      </vt:variant>
      <vt:variant>
        <vt:lpwstr/>
      </vt:variant>
      <vt:variant>
        <vt:lpwstr>_Toc519549364</vt:lpwstr>
      </vt:variant>
      <vt:variant>
        <vt:i4>1835067</vt:i4>
      </vt:variant>
      <vt:variant>
        <vt:i4>200</vt:i4>
      </vt:variant>
      <vt:variant>
        <vt:i4>0</vt:i4>
      </vt:variant>
      <vt:variant>
        <vt:i4>5</vt:i4>
      </vt:variant>
      <vt:variant>
        <vt:lpwstr/>
      </vt:variant>
      <vt:variant>
        <vt:lpwstr>_Toc519549363</vt:lpwstr>
      </vt:variant>
      <vt:variant>
        <vt:i4>1835067</vt:i4>
      </vt:variant>
      <vt:variant>
        <vt:i4>194</vt:i4>
      </vt:variant>
      <vt:variant>
        <vt:i4>0</vt:i4>
      </vt:variant>
      <vt:variant>
        <vt:i4>5</vt:i4>
      </vt:variant>
      <vt:variant>
        <vt:lpwstr/>
      </vt:variant>
      <vt:variant>
        <vt:lpwstr>_Toc519549362</vt:lpwstr>
      </vt:variant>
      <vt:variant>
        <vt:i4>1835067</vt:i4>
      </vt:variant>
      <vt:variant>
        <vt:i4>188</vt:i4>
      </vt:variant>
      <vt:variant>
        <vt:i4>0</vt:i4>
      </vt:variant>
      <vt:variant>
        <vt:i4>5</vt:i4>
      </vt:variant>
      <vt:variant>
        <vt:lpwstr/>
      </vt:variant>
      <vt:variant>
        <vt:lpwstr>_Toc519549361</vt:lpwstr>
      </vt:variant>
      <vt:variant>
        <vt:i4>1835067</vt:i4>
      </vt:variant>
      <vt:variant>
        <vt:i4>182</vt:i4>
      </vt:variant>
      <vt:variant>
        <vt:i4>0</vt:i4>
      </vt:variant>
      <vt:variant>
        <vt:i4>5</vt:i4>
      </vt:variant>
      <vt:variant>
        <vt:lpwstr/>
      </vt:variant>
      <vt:variant>
        <vt:lpwstr>_Toc519549360</vt:lpwstr>
      </vt:variant>
      <vt:variant>
        <vt:i4>2031675</vt:i4>
      </vt:variant>
      <vt:variant>
        <vt:i4>176</vt:i4>
      </vt:variant>
      <vt:variant>
        <vt:i4>0</vt:i4>
      </vt:variant>
      <vt:variant>
        <vt:i4>5</vt:i4>
      </vt:variant>
      <vt:variant>
        <vt:lpwstr/>
      </vt:variant>
      <vt:variant>
        <vt:lpwstr>_Toc519549359</vt:lpwstr>
      </vt:variant>
      <vt:variant>
        <vt:i4>2031675</vt:i4>
      </vt:variant>
      <vt:variant>
        <vt:i4>170</vt:i4>
      </vt:variant>
      <vt:variant>
        <vt:i4>0</vt:i4>
      </vt:variant>
      <vt:variant>
        <vt:i4>5</vt:i4>
      </vt:variant>
      <vt:variant>
        <vt:lpwstr/>
      </vt:variant>
      <vt:variant>
        <vt:lpwstr>_Toc519549358</vt:lpwstr>
      </vt:variant>
      <vt:variant>
        <vt:i4>2031675</vt:i4>
      </vt:variant>
      <vt:variant>
        <vt:i4>164</vt:i4>
      </vt:variant>
      <vt:variant>
        <vt:i4>0</vt:i4>
      </vt:variant>
      <vt:variant>
        <vt:i4>5</vt:i4>
      </vt:variant>
      <vt:variant>
        <vt:lpwstr/>
      </vt:variant>
      <vt:variant>
        <vt:lpwstr>_Toc519549357</vt:lpwstr>
      </vt:variant>
      <vt:variant>
        <vt:i4>2031675</vt:i4>
      </vt:variant>
      <vt:variant>
        <vt:i4>158</vt:i4>
      </vt:variant>
      <vt:variant>
        <vt:i4>0</vt:i4>
      </vt:variant>
      <vt:variant>
        <vt:i4>5</vt:i4>
      </vt:variant>
      <vt:variant>
        <vt:lpwstr/>
      </vt:variant>
      <vt:variant>
        <vt:lpwstr>_Toc519549356</vt:lpwstr>
      </vt:variant>
      <vt:variant>
        <vt:i4>2031675</vt:i4>
      </vt:variant>
      <vt:variant>
        <vt:i4>152</vt:i4>
      </vt:variant>
      <vt:variant>
        <vt:i4>0</vt:i4>
      </vt:variant>
      <vt:variant>
        <vt:i4>5</vt:i4>
      </vt:variant>
      <vt:variant>
        <vt:lpwstr/>
      </vt:variant>
      <vt:variant>
        <vt:lpwstr>_Toc519549355</vt:lpwstr>
      </vt:variant>
      <vt:variant>
        <vt:i4>2031675</vt:i4>
      </vt:variant>
      <vt:variant>
        <vt:i4>146</vt:i4>
      </vt:variant>
      <vt:variant>
        <vt:i4>0</vt:i4>
      </vt:variant>
      <vt:variant>
        <vt:i4>5</vt:i4>
      </vt:variant>
      <vt:variant>
        <vt:lpwstr/>
      </vt:variant>
      <vt:variant>
        <vt:lpwstr>_Toc519549354</vt:lpwstr>
      </vt:variant>
      <vt:variant>
        <vt:i4>2031675</vt:i4>
      </vt:variant>
      <vt:variant>
        <vt:i4>140</vt:i4>
      </vt:variant>
      <vt:variant>
        <vt:i4>0</vt:i4>
      </vt:variant>
      <vt:variant>
        <vt:i4>5</vt:i4>
      </vt:variant>
      <vt:variant>
        <vt:lpwstr/>
      </vt:variant>
      <vt:variant>
        <vt:lpwstr>_Toc519549353</vt:lpwstr>
      </vt:variant>
      <vt:variant>
        <vt:i4>2031675</vt:i4>
      </vt:variant>
      <vt:variant>
        <vt:i4>134</vt:i4>
      </vt:variant>
      <vt:variant>
        <vt:i4>0</vt:i4>
      </vt:variant>
      <vt:variant>
        <vt:i4>5</vt:i4>
      </vt:variant>
      <vt:variant>
        <vt:lpwstr/>
      </vt:variant>
      <vt:variant>
        <vt:lpwstr>_Toc519549352</vt:lpwstr>
      </vt:variant>
      <vt:variant>
        <vt:i4>2031675</vt:i4>
      </vt:variant>
      <vt:variant>
        <vt:i4>128</vt:i4>
      </vt:variant>
      <vt:variant>
        <vt:i4>0</vt:i4>
      </vt:variant>
      <vt:variant>
        <vt:i4>5</vt:i4>
      </vt:variant>
      <vt:variant>
        <vt:lpwstr/>
      </vt:variant>
      <vt:variant>
        <vt:lpwstr>_Toc519549351</vt:lpwstr>
      </vt:variant>
      <vt:variant>
        <vt:i4>2031675</vt:i4>
      </vt:variant>
      <vt:variant>
        <vt:i4>122</vt:i4>
      </vt:variant>
      <vt:variant>
        <vt:i4>0</vt:i4>
      </vt:variant>
      <vt:variant>
        <vt:i4>5</vt:i4>
      </vt:variant>
      <vt:variant>
        <vt:lpwstr/>
      </vt:variant>
      <vt:variant>
        <vt:lpwstr>_Toc519549350</vt:lpwstr>
      </vt:variant>
      <vt:variant>
        <vt:i4>1966139</vt:i4>
      </vt:variant>
      <vt:variant>
        <vt:i4>116</vt:i4>
      </vt:variant>
      <vt:variant>
        <vt:i4>0</vt:i4>
      </vt:variant>
      <vt:variant>
        <vt:i4>5</vt:i4>
      </vt:variant>
      <vt:variant>
        <vt:lpwstr/>
      </vt:variant>
      <vt:variant>
        <vt:lpwstr>_Toc519549349</vt:lpwstr>
      </vt:variant>
      <vt:variant>
        <vt:i4>1966139</vt:i4>
      </vt:variant>
      <vt:variant>
        <vt:i4>110</vt:i4>
      </vt:variant>
      <vt:variant>
        <vt:i4>0</vt:i4>
      </vt:variant>
      <vt:variant>
        <vt:i4>5</vt:i4>
      </vt:variant>
      <vt:variant>
        <vt:lpwstr/>
      </vt:variant>
      <vt:variant>
        <vt:lpwstr>_Toc519549348</vt:lpwstr>
      </vt:variant>
      <vt:variant>
        <vt:i4>1966139</vt:i4>
      </vt:variant>
      <vt:variant>
        <vt:i4>104</vt:i4>
      </vt:variant>
      <vt:variant>
        <vt:i4>0</vt:i4>
      </vt:variant>
      <vt:variant>
        <vt:i4>5</vt:i4>
      </vt:variant>
      <vt:variant>
        <vt:lpwstr/>
      </vt:variant>
      <vt:variant>
        <vt:lpwstr>_Toc519549347</vt:lpwstr>
      </vt:variant>
      <vt:variant>
        <vt:i4>1966139</vt:i4>
      </vt:variant>
      <vt:variant>
        <vt:i4>98</vt:i4>
      </vt:variant>
      <vt:variant>
        <vt:i4>0</vt:i4>
      </vt:variant>
      <vt:variant>
        <vt:i4>5</vt:i4>
      </vt:variant>
      <vt:variant>
        <vt:lpwstr/>
      </vt:variant>
      <vt:variant>
        <vt:lpwstr>_Toc519549346</vt:lpwstr>
      </vt:variant>
      <vt:variant>
        <vt:i4>1966139</vt:i4>
      </vt:variant>
      <vt:variant>
        <vt:i4>92</vt:i4>
      </vt:variant>
      <vt:variant>
        <vt:i4>0</vt:i4>
      </vt:variant>
      <vt:variant>
        <vt:i4>5</vt:i4>
      </vt:variant>
      <vt:variant>
        <vt:lpwstr/>
      </vt:variant>
      <vt:variant>
        <vt:lpwstr>_Toc519549345</vt:lpwstr>
      </vt:variant>
      <vt:variant>
        <vt:i4>1966139</vt:i4>
      </vt:variant>
      <vt:variant>
        <vt:i4>86</vt:i4>
      </vt:variant>
      <vt:variant>
        <vt:i4>0</vt:i4>
      </vt:variant>
      <vt:variant>
        <vt:i4>5</vt:i4>
      </vt:variant>
      <vt:variant>
        <vt:lpwstr/>
      </vt:variant>
      <vt:variant>
        <vt:lpwstr>_Toc519549344</vt:lpwstr>
      </vt:variant>
      <vt:variant>
        <vt:i4>1966139</vt:i4>
      </vt:variant>
      <vt:variant>
        <vt:i4>80</vt:i4>
      </vt:variant>
      <vt:variant>
        <vt:i4>0</vt:i4>
      </vt:variant>
      <vt:variant>
        <vt:i4>5</vt:i4>
      </vt:variant>
      <vt:variant>
        <vt:lpwstr/>
      </vt:variant>
      <vt:variant>
        <vt:lpwstr>_Toc519549343</vt:lpwstr>
      </vt:variant>
      <vt:variant>
        <vt:i4>1966139</vt:i4>
      </vt:variant>
      <vt:variant>
        <vt:i4>74</vt:i4>
      </vt:variant>
      <vt:variant>
        <vt:i4>0</vt:i4>
      </vt:variant>
      <vt:variant>
        <vt:i4>5</vt:i4>
      </vt:variant>
      <vt:variant>
        <vt:lpwstr/>
      </vt:variant>
      <vt:variant>
        <vt:lpwstr>_Toc519549342</vt:lpwstr>
      </vt:variant>
      <vt:variant>
        <vt:i4>1966139</vt:i4>
      </vt:variant>
      <vt:variant>
        <vt:i4>68</vt:i4>
      </vt:variant>
      <vt:variant>
        <vt:i4>0</vt:i4>
      </vt:variant>
      <vt:variant>
        <vt:i4>5</vt:i4>
      </vt:variant>
      <vt:variant>
        <vt:lpwstr/>
      </vt:variant>
      <vt:variant>
        <vt:lpwstr>_Toc519549341</vt:lpwstr>
      </vt:variant>
      <vt:variant>
        <vt:i4>1966139</vt:i4>
      </vt:variant>
      <vt:variant>
        <vt:i4>62</vt:i4>
      </vt:variant>
      <vt:variant>
        <vt:i4>0</vt:i4>
      </vt:variant>
      <vt:variant>
        <vt:i4>5</vt:i4>
      </vt:variant>
      <vt:variant>
        <vt:lpwstr/>
      </vt:variant>
      <vt:variant>
        <vt:lpwstr>_Toc519549340</vt:lpwstr>
      </vt:variant>
      <vt:variant>
        <vt:i4>1638459</vt:i4>
      </vt:variant>
      <vt:variant>
        <vt:i4>56</vt:i4>
      </vt:variant>
      <vt:variant>
        <vt:i4>0</vt:i4>
      </vt:variant>
      <vt:variant>
        <vt:i4>5</vt:i4>
      </vt:variant>
      <vt:variant>
        <vt:lpwstr/>
      </vt:variant>
      <vt:variant>
        <vt:lpwstr>_Toc519549339</vt:lpwstr>
      </vt:variant>
      <vt:variant>
        <vt:i4>1638459</vt:i4>
      </vt:variant>
      <vt:variant>
        <vt:i4>50</vt:i4>
      </vt:variant>
      <vt:variant>
        <vt:i4>0</vt:i4>
      </vt:variant>
      <vt:variant>
        <vt:i4>5</vt:i4>
      </vt:variant>
      <vt:variant>
        <vt:lpwstr/>
      </vt:variant>
      <vt:variant>
        <vt:lpwstr>_Toc519549338</vt:lpwstr>
      </vt:variant>
      <vt:variant>
        <vt:i4>1638459</vt:i4>
      </vt:variant>
      <vt:variant>
        <vt:i4>44</vt:i4>
      </vt:variant>
      <vt:variant>
        <vt:i4>0</vt:i4>
      </vt:variant>
      <vt:variant>
        <vt:i4>5</vt:i4>
      </vt:variant>
      <vt:variant>
        <vt:lpwstr/>
      </vt:variant>
      <vt:variant>
        <vt:lpwstr>_Toc519549337</vt:lpwstr>
      </vt:variant>
      <vt:variant>
        <vt:i4>1638459</vt:i4>
      </vt:variant>
      <vt:variant>
        <vt:i4>38</vt:i4>
      </vt:variant>
      <vt:variant>
        <vt:i4>0</vt:i4>
      </vt:variant>
      <vt:variant>
        <vt:i4>5</vt:i4>
      </vt:variant>
      <vt:variant>
        <vt:lpwstr/>
      </vt:variant>
      <vt:variant>
        <vt:lpwstr>_Toc519549336</vt:lpwstr>
      </vt:variant>
      <vt:variant>
        <vt:i4>1638459</vt:i4>
      </vt:variant>
      <vt:variant>
        <vt:i4>32</vt:i4>
      </vt:variant>
      <vt:variant>
        <vt:i4>0</vt:i4>
      </vt:variant>
      <vt:variant>
        <vt:i4>5</vt:i4>
      </vt:variant>
      <vt:variant>
        <vt:lpwstr/>
      </vt:variant>
      <vt:variant>
        <vt:lpwstr>_Toc519549335</vt:lpwstr>
      </vt:variant>
      <vt:variant>
        <vt:i4>1638459</vt:i4>
      </vt:variant>
      <vt:variant>
        <vt:i4>26</vt:i4>
      </vt:variant>
      <vt:variant>
        <vt:i4>0</vt:i4>
      </vt:variant>
      <vt:variant>
        <vt:i4>5</vt:i4>
      </vt:variant>
      <vt:variant>
        <vt:lpwstr/>
      </vt:variant>
      <vt:variant>
        <vt:lpwstr>_Toc519549334</vt:lpwstr>
      </vt:variant>
      <vt:variant>
        <vt:i4>1638459</vt:i4>
      </vt:variant>
      <vt:variant>
        <vt:i4>20</vt:i4>
      </vt:variant>
      <vt:variant>
        <vt:i4>0</vt:i4>
      </vt:variant>
      <vt:variant>
        <vt:i4>5</vt:i4>
      </vt:variant>
      <vt:variant>
        <vt:lpwstr/>
      </vt:variant>
      <vt:variant>
        <vt:lpwstr>_Toc519549333</vt:lpwstr>
      </vt:variant>
      <vt:variant>
        <vt:i4>1638459</vt:i4>
      </vt:variant>
      <vt:variant>
        <vt:i4>14</vt:i4>
      </vt:variant>
      <vt:variant>
        <vt:i4>0</vt:i4>
      </vt:variant>
      <vt:variant>
        <vt:i4>5</vt:i4>
      </vt:variant>
      <vt:variant>
        <vt:lpwstr/>
      </vt:variant>
      <vt:variant>
        <vt:lpwstr>_Toc519549332</vt:lpwstr>
      </vt:variant>
      <vt:variant>
        <vt:i4>1638459</vt:i4>
      </vt:variant>
      <vt:variant>
        <vt:i4>8</vt:i4>
      </vt:variant>
      <vt:variant>
        <vt:i4>0</vt:i4>
      </vt:variant>
      <vt:variant>
        <vt:i4>5</vt:i4>
      </vt:variant>
      <vt:variant>
        <vt:lpwstr/>
      </vt:variant>
      <vt:variant>
        <vt:lpwstr>_Toc519549331</vt:lpwstr>
      </vt:variant>
      <vt:variant>
        <vt:i4>1638459</vt:i4>
      </vt:variant>
      <vt:variant>
        <vt:i4>2</vt:i4>
      </vt:variant>
      <vt:variant>
        <vt:i4>0</vt:i4>
      </vt:variant>
      <vt:variant>
        <vt:i4>5</vt:i4>
      </vt:variant>
      <vt:variant>
        <vt:lpwstr/>
      </vt:variant>
      <vt:variant>
        <vt:lpwstr>_Toc519549330</vt:lpwstr>
      </vt:variant>
      <vt:variant>
        <vt:i4>3473496</vt:i4>
      </vt:variant>
      <vt:variant>
        <vt:i4>684752</vt:i4>
      </vt:variant>
      <vt:variant>
        <vt:i4>1064</vt:i4>
      </vt:variant>
      <vt:variant>
        <vt:i4>1</vt:i4>
      </vt:variant>
      <vt:variant>
        <vt:lpwstr>cid:image001.png@01D39A8D.5CE31AD0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Szleper</dc:creator>
  <cp:lastModifiedBy>Przemysław Kasza</cp:lastModifiedBy>
  <cp:revision>11</cp:revision>
  <cp:lastPrinted>2024-01-31T12:16:00Z</cp:lastPrinted>
  <dcterms:created xsi:type="dcterms:W3CDTF">2023-11-20T09:44:00Z</dcterms:created>
  <dcterms:modified xsi:type="dcterms:W3CDTF">2024-01-31T12:17:00Z</dcterms:modified>
</cp:coreProperties>
</file>